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AABD" w14:textId="77777777" w:rsidR="003964C1" w:rsidRDefault="0090021F">
      <w:pPr>
        <w:pStyle w:val="Other1"/>
        <w:snapToGrid w:val="0"/>
        <w:spacing w:line="560" w:lineRule="exact"/>
        <w:ind w:firstLine="0"/>
        <w:jc w:val="center"/>
        <w:rPr>
          <w:rFonts w:ascii="方正小标宋简体" w:eastAsia="方正小标宋简体" w:hAnsi="方正小标宋简体" w:cs="方正小标宋简体"/>
          <w:b/>
          <w:bCs/>
          <w:color w:val="auto"/>
          <w:kern w:val="2"/>
          <w:sz w:val="36"/>
          <w:szCs w:val="36"/>
          <w:lang w:val="en-US" w:eastAsia="zh-CN" w:bidi="ar-SA"/>
        </w:rPr>
      </w:pPr>
      <w:bookmarkStart w:id="0" w:name="_Hlk76463304"/>
      <w:bookmarkEnd w:id="0"/>
      <w:r>
        <w:rPr>
          <w:rFonts w:ascii="方正小标宋简体" w:eastAsia="方正小标宋简体" w:hAnsi="方正小标宋简体" w:cs="方正小标宋简体" w:hint="eastAsia"/>
          <w:b/>
          <w:bCs/>
          <w:color w:val="auto"/>
          <w:kern w:val="2"/>
          <w:sz w:val="36"/>
          <w:szCs w:val="36"/>
          <w:lang w:val="en-US" w:eastAsia="zh-CN" w:bidi="ar-SA"/>
        </w:rPr>
        <w:t>2021年顺德区第一届锅炉水质化验项目技能竞赛</w:t>
      </w:r>
    </w:p>
    <w:p w14:paraId="264EDE77" w14:textId="77777777" w:rsidR="003964C1" w:rsidRDefault="0090021F">
      <w:pPr>
        <w:pStyle w:val="Other1"/>
        <w:snapToGrid w:val="0"/>
        <w:spacing w:line="560" w:lineRule="exact"/>
        <w:ind w:firstLine="0"/>
        <w:jc w:val="center"/>
        <w:rPr>
          <w:rFonts w:ascii="方正小标宋简体" w:eastAsia="方正小标宋简体" w:hAnsi="方正小标宋简体" w:cs="方正小标宋简体"/>
          <w:b/>
          <w:bCs/>
          <w:color w:val="auto"/>
          <w:kern w:val="2"/>
          <w:sz w:val="36"/>
          <w:szCs w:val="36"/>
          <w:lang w:val="en-US" w:eastAsia="zh-CN" w:bidi="ar-SA"/>
        </w:rPr>
      </w:pPr>
      <w:r>
        <w:rPr>
          <w:rFonts w:ascii="方正小标宋简体" w:eastAsia="方正小标宋简体" w:hAnsi="方正小标宋简体" w:cs="方正小标宋简体" w:hint="eastAsia"/>
          <w:b/>
          <w:bCs/>
          <w:color w:val="auto"/>
          <w:kern w:val="2"/>
          <w:sz w:val="36"/>
          <w:szCs w:val="36"/>
          <w:lang w:val="en-US" w:eastAsia="zh-CN" w:bidi="ar-SA"/>
        </w:rPr>
        <w:t>具体安排与报名方式</w:t>
      </w:r>
    </w:p>
    <w:p w14:paraId="7285CAC5" w14:textId="77777777" w:rsidR="003964C1" w:rsidRDefault="0090021F" w:rsidP="008A039D">
      <w:pPr>
        <w:pStyle w:val="11"/>
        <w:spacing w:beforeLines="100" w:before="240" w:line="560" w:lineRule="exact"/>
        <w:ind w:firstLineChars="200" w:firstLine="600"/>
        <w:rPr>
          <w:rFonts w:ascii="黑体" w:eastAsia="黑体" w:hAnsi="黑体" w:cs="黑体"/>
          <w:kern w:val="2"/>
          <w:sz w:val="30"/>
          <w:szCs w:val="30"/>
          <w:lang w:val="zh-TW"/>
        </w:rPr>
      </w:pPr>
      <w:r>
        <w:rPr>
          <w:rFonts w:ascii="黑体" w:eastAsia="黑体" w:hAnsi="黑体" w:cs="黑体" w:hint="eastAsia"/>
          <w:kern w:val="2"/>
          <w:sz w:val="30"/>
          <w:szCs w:val="30"/>
        </w:rPr>
        <w:t>一、</w:t>
      </w:r>
      <w:r>
        <w:rPr>
          <w:rFonts w:ascii="黑体" w:eastAsia="黑体" w:hAnsi="黑体" w:cs="黑体" w:hint="eastAsia"/>
          <w:kern w:val="2"/>
          <w:sz w:val="30"/>
          <w:szCs w:val="30"/>
          <w:lang w:val="zh-TW"/>
        </w:rPr>
        <w:t>组织机构</w:t>
      </w:r>
    </w:p>
    <w:p w14:paraId="0DC9109B" w14:textId="77777777" w:rsidR="0039186F" w:rsidRDefault="0090021F">
      <w:pPr>
        <w:pStyle w:val="11"/>
        <w:spacing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lang w:val="zh-TW"/>
        </w:rPr>
        <w:t>指导单位：顺德区市场监督管理局</w:t>
      </w:r>
    </w:p>
    <w:p w14:paraId="6B94CAF6" w14:textId="77777777" w:rsidR="0039186F" w:rsidRDefault="0039186F" w:rsidP="0039186F">
      <w:pPr>
        <w:pStyle w:val="11"/>
        <w:spacing w:line="560" w:lineRule="exact"/>
        <w:ind w:firstLineChars="700" w:firstLine="2100"/>
        <w:rPr>
          <w:rFonts w:ascii="仿宋_GB2312" w:eastAsia="仿宋_GB2312" w:hAnsi="仿宋_GB2312" w:cs="仿宋_GB2312"/>
          <w:kern w:val="2"/>
          <w:sz w:val="30"/>
          <w:szCs w:val="30"/>
          <w:lang w:val="zh-TW"/>
        </w:rPr>
      </w:pPr>
      <w:r>
        <w:rPr>
          <w:rFonts w:ascii="仿宋_GB2312" w:eastAsia="仿宋_GB2312" w:hAnsi="仿宋_GB2312" w:cs="仿宋_GB2312" w:hint="eastAsia"/>
          <w:kern w:val="2"/>
          <w:sz w:val="30"/>
          <w:szCs w:val="30"/>
          <w:lang w:val="zh-TW"/>
        </w:rPr>
        <w:t>国家工业锅炉质量监督检验中心（广东）</w:t>
      </w:r>
    </w:p>
    <w:p w14:paraId="11C0D8B6" w14:textId="7F72A0EE" w:rsidR="003964C1" w:rsidRDefault="0090021F" w:rsidP="0039186F">
      <w:pPr>
        <w:pStyle w:val="11"/>
        <w:spacing w:line="560" w:lineRule="exact"/>
        <w:ind w:firstLineChars="700" w:firstLine="2100"/>
        <w:rPr>
          <w:rFonts w:ascii="仿宋_GB2312" w:eastAsia="仿宋_GB2312" w:hAnsi="仿宋_GB2312" w:cs="仿宋_GB2312"/>
          <w:kern w:val="2"/>
          <w:sz w:val="30"/>
          <w:szCs w:val="30"/>
          <w:lang w:val="zh-TW"/>
        </w:rPr>
      </w:pPr>
      <w:r>
        <w:rPr>
          <w:rFonts w:ascii="仿宋_GB2312" w:eastAsia="仿宋_GB2312" w:hAnsi="仿宋_GB2312" w:cs="仿宋_GB2312" w:hint="eastAsia"/>
          <w:kern w:val="2"/>
          <w:sz w:val="30"/>
          <w:szCs w:val="30"/>
          <w:lang w:val="zh-TW"/>
        </w:rPr>
        <w:t>广东省特种设备行业协会</w:t>
      </w:r>
    </w:p>
    <w:p w14:paraId="2E467C62" w14:textId="77777777" w:rsidR="003964C1" w:rsidRDefault="0090021F">
      <w:pPr>
        <w:pStyle w:val="11"/>
        <w:spacing w:line="560" w:lineRule="exact"/>
        <w:ind w:firstLineChars="200" w:firstLine="600"/>
        <w:rPr>
          <w:rFonts w:ascii="仿宋_GB2312" w:eastAsia="仿宋_GB2312" w:hAnsi="仿宋_GB2312" w:cs="仿宋_GB2312"/>
          <w:kern w:val="2"/>
          <w:sz w:val="30"/>
          <w:szCs w:val="30"/>
          <w:lang w:val="zh-TW"/>
        </w:rPr>
      </w:pPr>
      <w:r>
        <w:rPr>
          <w:rFonts w:ascii="仿宋_GB2312" w:eastAsia="仿宋_GB2312" w:hAnsi="仿宋_GB2312" w:cs="仿宋_GB2312" w:hint="eastAsia"/>
          <w:kern w:val="2"/>
          <w:sz w:val="30"/>
          <w:szCs w:val="30"/>
          <w:lang w:val="zh-TW"/>
        </w:rPr>
        <w:t>主办单位：顺德区总工会</w:t>
      </w:r>
    </w:p>
    <w:p w14:paraId="565935B5" w14:textId="77777777" w:rsidR="008A039D" w:rsidRDefault="0090021F">
      <w:pPr>
        <w:pStyle w:val="11"/>
        <w:spacing w:line="560" w:lineRule="exact"/>
        <w:ind w:firstLineChars="200" w:firstLine="600"/>
        <w:rPr>
          <w:rFonts w:ascii="仿宋_GB2312" w:eastAsia="仿宋_GB2312" w:hAnsi="仿宋_GB2312" w:cs="仿宋_GB2312"/>
          <w:kern w:val="2"/>
          <w:sz w:val="30"/>
          <w:szCs w:val="30"/>
          <w:lang w:val="zh-TW"/>
        </w:rPr>
      </w:pPr>
      <w:r>
        <w:rPr>
          <w:rFonts w:ascii="仿宋_GB2312" w:eastAsia="仿宋_GB2312" w:hAnsi="仿宋_GB2312" w:cs="仿宋_GB2312" w:hint="eastAsia"/>
          <w:kern w:val="2"/>
          <w:sz w:val="30"/>
          <w:szCs w:val="30"/>
          <w:lang w:val="zh-TW"/>
        </w:rPr>
        <w:t>承办单位：</w:t>
      </w:r>
      <w:r w:rsidR="008A039D">
        <w:rPr>
          <w:rFonts w:ascii="仿宋_GB2312" w:eastAsia="仿宋_GB2312" w:hAnsi="仿宋_GB2312" w:cs="仿宋_GB2312" w:hint="eastAsia"/>
          <w:kern w:val="2"/>
          <w:sz w:val="30"/>
          <w:szCs w:val="30"/>
          <w:lang w:val="zh-TW"/>
        </w:rPr>
        <w:t>广东省特种设备检测研究院顺德检测院</w:t>
      </w:r>
    </w:p>
    <w:p w14:paraId="6D048578" w14:textId="376E4515" w:rsidR="003964C1" w:rsidRDefault="0090021F">
      <w:pPr>
        <w:pStyle w:val="11"/>
        <w:spacing w:line="560" w:lineRule="exact"/>
        <w:ind w:firstLineChars="700" w:firstLine="2100"/>
        <w:rPr>
          <w:rFonts w:ascii="仿宋_GB2312" w:eastAsia="仿宋_GB2312" w:hAnsi="仿宋_GB2312" w:cs="仿宋_GB2312"/>
          <w:kern w:val="2"/>
          <w:sz w:val="30"/>
          <w:szCs w:val="30"/>
          <w:lang w:val="zh-TW"/>
        </w:rPr>
      </w:pPr>
      <w:r>
        <w:rPr>
          <w:rFonts w:ascii="仿宋_GB2312" w:eastAsia="仿宋_GB2312" w:hAnsi="仿宋_GB2312" w:cs="仿宋_GB2312" w:hint="eastAsia"/>
          <w:kern w:val="2"/>
          <w:sz w:val="30"/>
          <w:szCs w:val="30"/>
          <w:lang w:val="zh-TW"/>
        </w:rPr>
        <w:t>顺德区特种设备协会</w:t>
      </w:r>
    </w:p>
    <w:p w14:paraId="618150C4" w14:textId="77777777" w:rsidR="003964C1" w:rsidRDefault="0090021F">
      <w:pPr>
        <w:pStyle w:val="11"/>
        <w:spacing w:line="560" w:lineRule="exact"/>
        <w:ind w:firstLineChars="200" w:firstLine="600"/>
        <w:rPr>
          <w:rFonts w:ascii="黑体" w:eastAsia="黑体" w:hAnsi="黑体" w:cs="黑体"/>
          <w:kern w:val="2"/>
          <w:sz w:val="30"/>
          <w:szCs w:val="30"/>
          <w:lang w:val="zh-TW"/>
        </w:rPr>
      </w:pPr>
      <w:r>
        <w:rPr>
          <w:rFonts w:ascii="黑体" w:eastAsia="黑体" w:hAnsi="黑体" w:cs="黑体" w:hint="eastAsia"/>
          <w:kern w:val="2"/>
          <w:sz w:val="30"/>
          <w:szCs w:val="30"/>
          <w:lang w:val="zh-TW"/>
        </w:rPr>
        <w:t>二、举办时间</w:t>
      </w:r>
    </w:p>
    <w:p w14:paraId="390458ED" w14:textId="77777777" w:rsidR="003964C1" w:rsidRDefault="0090021F">
      <w:pPr>
        <w:pStyle w:val="11"/>
        <w:spacing w:line="560" w:lineRule="exact"/>
        <w:ind w:firstLineChars="200" w:firstLine="600"/>
        <w:rPr>
          <w:rFonts w:ascii="仿宋_GB2312" w:eastAsia="仿宋_GB2312" w:hAnsi="仿宋_GB2312" w:cs="仿宋_GB2312"/>
          <w:kern w:val="2"/>
          <w:sz w:val="30"/>
          <w:szCs w:val="30"/>
          <w:lang w:val="zh-TW"/>
        </w:rPr>
      </w:pPr>
      <w:r>
        <w:rPr>
          <w:rFonts w:ascii="仿宋_GB2312" w:eastAsia="仿宋_GB2312" w:hAnsi="仿宋_GB2312" w:cs="仿宋_GB2312" w:hint="eastAsia"/>
          <w:kern w:val="2"/>
          <w:sz w:val="30"/>
          <w:szCs w:val="30"/>
        </w:rPr>
        <w:t xml:space="preserve">初赛：2021年9月29日 </w:t>
      </w:r>
    </w:p>
    <w:p w14:paraId="76D4613F" w14:textId="77777777" w:rsidR="003964C1" w:rsidRDefault="0090021F">
      <w:pPr>
        <w:pStyle w:val="11"/>
        <w:spacing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决赛：2021年10月15日</w:t>
      </w:r>
    </w:p>
    <w:p w14:paraId="4CA3B655" w14:textId="77777777" w:rsidR="003964C1" w:rsidRDefault="0090021F">
      <w:pPr>
        <w:pStyle w:val="11"/>
        <w:spacing w:line="560" w:lineRule="exact"/>
        <w:ind w:firstLineChars="200" w:firstLine="600"/>
        <w:rPr>
          <w:rFonts w:ascii="黑体" w:eastAsia="黑体" w:hAnsi="黑体" w:cs="黑体"/>
          <w:kern w:val="2"/>
          <w:sz w:val="30"/>
          <w:szCs w:val="30"/>
          <w:lang w:val="zh-TW"/>
        </w:rPr>
      </w:pPr>
      <w:r>
        <w:rPr>
          <w:rFonts w:ascii="黑体" w:eastAsia="黑体" w:hAnsi="黑体" w:cs="黑体" w:hint="eastAsia"/>
          <w:kern w:val="2"/>
          <w:sz w:val="30"/>
          <w:szCs w:val="30"/>
          <w:lang w:val="zh-TW"/>
        </w:rPr>
        <w:t>三、竞赛地点</w:t>
      </w:r>
    </w:p>
    <w:p w14:paraId="3F96ABE0" w14:textId="77777777" w:rsidR="003964C1" w:rsidRDefault="0090021F">
      <w:pPr>
        <w:pStyle w:val="11"/>
        <w:spacing w:line="560" w:lineRule="exact"/>
        <w:ind w:firstLineChars="200" w:firstLine="600"/>
        <w:rPr>
          <w:rFonts w:ascii="仿宋_GB2312" w:eastAsia="仿宋_GB2312" w:hAnsi="仿宋_GB2312" w:cs="仿宋_GB2312"/>
          <w:kern w:val="2"/>
          <w:sz w:val="30"/>
          <w:szCs w:val="30"/>
          <w:lang w:val="zh-TW"/>
        </w:rPr>
      </w:pPr>
      <w:r>
        <w:rPr>
          <w:rFonts w:ascii="仿宋_GB2312" w:eastAsia="仿宋_GB2312" w:hAnsi="仿宋_GB2312" w:cs="仿宋_GB2312" w:hint="eastAsia"/>
          <w:kern w:val="2"/>
          <w:sz w:val="30"/>
          <w:szCs w:val="30"/>
        </w:rPr>
        <w:t>初赛：</w:t>
      </w:r>
      <w:r>
        <w:rPr>
          <w:rFonts w:ascii="仿宋_GB2312" w:eastAsia="仿宋_GB2312" w:hAnsi="仿宋_GB2312" w:cs="仿宋_GB2312" w:hint="eastAsia"/>
          <w:kern w:val="2"/>
          <w:sz w:val="30"/>
          <w:szCs w:val="30"/>
          <w:lang w:val="zh-TW"/>
        </w:rPr>
        <w:t>顺德区特种设备协会</w:t>
      </w:r>
    </w:p>
    <w:p w14:paraId="124C97C7" w14:textId="77777777" w:rsidR="003964C1" w:rsidRDefault="0090021F">
      <w:pPr>
        <w:pStyle w:val="11"/>
        <w:spacing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决赛：国家工业锅炉质量监督检验中心（广东）</w:t>
      </w:r>
    </w:p>
    <w:p w14:paraId="1F677A3F" w14:textId="77777777" w:rsidR="003964C1" w:rsidRDefault="0090021F">
      <w:pPr>
        <w:pStyle w:val="11"/>
        <w:spacing w:line="560" w:lineRule="exact"/>
        <w:ind w:firstLineChars="200" w:firstLine="600"/>
        <w:rPr>
          <w:rFonts w:ascii="黑体" w:eastAsia="黑体" w:hAnsi="黑体" w:cs="黑体"/>
          <w:kern w:val="2"/>
          <w:sz w:val="30"/>
          <w:szCs w:val="30"/>
          <w:lang w:val="zh-TW"/>
        </w:rPr>
      </w:pPr>
      <w:r>
        <w:rPr>
          <w:rFonts w:ascii="黑体" w:eastAsia="黑体" w:hAnsi="黑体" w:cs="黑体" w:hint="eastAsia"/>
          <w:kern w:val="2"/>
          <w:sz w:val="30"/>
          <w:szCs w:val="30"/>
          <w:lang w:val="zh-TW"/>
        </w:rPr>
        <w:t>四、参赛对象</w:t>
      </w:r>
    </w:p>
    <w:p w14:paraId="5FC98B44" w14:textId="77777777" w:rsidR="003964C1" w:rsidRDefault="0090021F" w:rsidP="00236ACD">
      <w:pPr>
        <w:pStyle w:val="11"/>
        <w:spacing w:line="560" w:lineRule="exact"/>
        <w:ind w:firstLineChars="200" w:firstLine="60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（一）顺德区内年满18周岁在企事业单位从事锅炉水质处理相关工作人员，检测技术机构水质检验人员，高校（含高职、中职院校等）化学化验专业相关教职人员等。</w:t>
      </w:r>
    </w:p>
    <w:p w14:paraId="51F09B60" w14:textId="77777777" w:rsidR="003964C1" w:rsidRDefault="0090021F">
      <w:pPr>
        <w:pStyle w:val="11"/>
        <w:spacing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（二）以个人为单位参赛。</w:t>
      </w:r>
    </w:p>
    <w:p w14:paraId="16858C64" w14:textId="77777777" w:rsidR="003964C1" w:rsidRDefault="0090021F">
      <w:pPr>
        <w:pStyle w:val="11"/>
        <w:spacing w:line="560" w:lineRule="exact"/>
        <w:ind w:firstLineChars="200" w:firstLine="600"/>
        <w:rPr>
          <w:rFonts w:ascii="黑体" w:eastAsia="黑体" w:hAnsi="黑体" w:cs="黑体"/>
          <w:kern w:val="2"/>
          <w:sz w:val="30"/>
          <w:szCs w:val="30"/>
        </w:rPr>
      </w:pPr>
      <w:r>
        <w:rPr>
          <w:rFonts w:ascii="仿宋_GB2312" w:eastAsia="仿宋_GB2312" w:hAnsi="仿宋_GB2312" w:cs="仿宋_GB2312" w:hint="eastAsia"/>
          <w:kern w:val="2"/>
          <w:sz w:val="30"/>
          <w:szCs w:val="30"/>
        </w:rPr>
        <w:t>（三）初赛限定100人，从中选拔32人进入决赛。</w:t>
      </w:r>
    </w:p>
    <w:p w14:paraId="1C679BFE" w14:textId="77777777" w:rsidR="003964C1" w:rsidRDefault="0090021F">
      <w:pPr>
        <w:pStyle w:val="11"/>
        <w:spacing w:line="560" w:lineRule="exact"/>
        <w:ind w:firstLineChars="200" w:firstLine="600"/>
        <w:rPr>
          <w:rFonts w:ascii="黑体" w:eastAsia="黑体" w:hAnsi="黑体" w:cs="黑体"/>
          <w:kern w:val="2"/>
          <w:sz w:val="30"/>
          <w:szCs w:val="30"/>
          <w:lang w:val="zh-TW"/>
        </w:rPr>
      </w:pPr>
      <w:r>
        <w:rPr>
          <w:rFonts w:ascii="黑体" w:eastAsia="黑体" w:hAnsi="黑体" w:cs="黑体" w:hint="eastAsia"/>
          <w:kern w:val="2"/>
          <w:sz w:val="30"/>
          <w:szCs w:val="30"/>
        </w:rPr>
        <w:t>五</w:t>
      </w:r>
      <w:r>
        <w:rPr>
          <w:rFonts w:ascii="黑体" w:eastAsia="黑体" w:hAnsi="黑体" w:cs="黑体" w:hint="eastAsia"/>
          <w:kern w:val="2"/>
          <w:sz w:val="30"/>
          <w:szCs w:val="30"/>
          <w:lang w:val="zh-TW"/>
        </w:rPr>
        <w:t>、竞赛方式</w:t>
      </w:r>
    </w:p>
    <w:p w14:paraId="4DD81393" w14:textId="77777777" w:rsidR="003964C1" w:rsidRDefault="0090021F">
      <w:pPr>
        <w:pStyle w:val="11"/>
        <w:spacing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lastRenderedPageBreak/>
        <w:t>初赛：理论考试，闭卷作答，60分钟。</w:t>
      </w:r>
    </w:p>
    <w:p w14:paraId="7573BFFF" w14:textId="77777777" w:rsidR="003964C1" w:rsidRDefault="0090021F">
      <w:pPr>
        <w:pStyle w:val="11"/>
        <w:spacing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决赛：现场实操，评委评定，25分钟/人。</w:t>
      </w:r>
    </w:p>
    <w:p w14:paraId="7499926B" w14:textId="77777777" w:rsidR="003964C1" w:rsidRDefault="0090021F" w:rsidP="00236ACD">
      <w:pPr>
        <w:pStyle w:val="11"/>
        <w:spacing w:line="560" w:lineRule="exact"/>
        <w:ind w:firstLineChars="200" w:firstLine="60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按初赛成绩30%、决赛成绩70%加权求和，计算出每名参赛选手的最终竞赛成绩和名次。</w:t>
      </w:r>
    </w:p>
    <w:p w14:paraId="42930B95" w14:textId="77777777" w:rsidR="003964C1" w:rsidRDefault="0090021F">
      <w:pPr>
        <w:pStyle w:val="11"/>
        <w:spacing w:line="560" w:lineRule="exact"/>
        <w:ind w:firstLineChars="200" w:firstLine="600"/>
        <w:rPr>
          <w:rFonts w:ascii="黑体" w:eastAsia="黑体" w:hAnsi="黑体" w:cs="黑体"/>
          <w:kern w:val="2"/>
          <w:sz w:val="30"/>
          <w:szCs w:val="30"/>
          <w:lang w:val="zh-TW"/>
        </w:rPr>
      </w:pPr>
      <w:r>
        <w:rPr>
          <w:rFonts w:ascii="黑体" w:eastAsia="黑体" w:hAnsi="黑体" w:cs="黑体" w:hint="eastAsia"/>
          <w:kern w:val="2"/>
          <w:sz w:val="30"/>
          <w:szCs w:val="30"/>
        </w:rPr>
        <w:t>六</w:t>
      </w:r>
      <w:r>
        <w:rPr>
          <w:rFonts w:ascii="黑体" w:eastAsia="黑体" w:hAnsi="黑体" w:cs="黑体" w:hint="eastAsia"/>
          <w:kern w:val="2"/>
          <w:sz w:val="30"/>
          <w:szCs w:val="30"/>
          <w:lang w:val="zh-TW"/>
        </w:rPr>
        <w:t>、表彰奖励</w:t>
      </w:r>
    </w:p>
    <w:p w14:paraId="1E301E96" w14:textId="77777777" w:rsidR="003964C1" w:rsidRDefault="0090021F" w:rsidP="00236ACD">
      <w:pPr>
        <w:pStyle w:val="11"/>
        <w:spacing w:line="560" w:lineRule="exact"/>
        <w:ind w:firstLineChars="200" w:firstLine="60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（一）设一等奖1名、二等奖3名、三等奖6名，分别颁发荣誉证书和奖金。</w:t>
      </w:r>
    </w:p>
    <w:p w14:paraId="37121099" w14:textId="77777777" w:rsidR="003964C1" w:rsidRDefault="0090021F">
      <w:pPr>
        <w:pStyle w:val="11"/>
        <w:spacing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（二）优秀奖若干名，颁发荣誉证书和纪念品。</w:t>
      </w:r>
    </w:p>
    <w:p w14:paraId="4B138896" w14:textId="77777777" w:rsidR="003964C1" w:rsidRDefault="0090021F" w:rsidP="00236ACD">
      <w:pPr>
        <w:pStyle w:val="11"/>
        <w:spacing w:line="560" w:lineRule="exact"/>
        <w:ind w:firstLineChars="200" w:firstLine="60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（三）总成绩前五名的参赛选手，由顺德区总工会授予“顺德区职工岗位技术能手”的荣誉称号，颁发荣誉证书。</w:t>
      </w:r>
    </w:p>
    <w:p w14:paraId="476BB583" w14:textId="77777777" w:rsidR="003964C1" w:rsidRDefault="0090021F" w:rsidP="005751F6">
      <w:pPr>
        <w:pStyle w:val="11"/>
        <w:spacing w:line="560" w:lineRule="exact"/>
        <w:ind w:firstLineChars="200" w:firstLine="60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（四）总分第一名的参赛选手，组委会为其向佛山市总工会申请“佛山市职工岗位技术能手”荣誉称号。</w:t>
      </w:r>
    </w:p>
    <w:p w14:paraId="0A1F4653" w14:textId="77777777" w:rsidR="003964C1" w:rsidRDefault="0090021F">
      <w:pPr>
        <w:pStyle w:val="11"/>
        <w:spacing w:line="560" w:lineRule="exact"/>
        <w:ind w:firstLineChars="200" w:firstLine="600"/>
        <w:rPr>
          <w:rFonts w:ascii="黑体" w:eastAsia="黑体" w:hAnsi="黑体" w:cs="黑体"/>
          <w:kern w:val="2"/>
          <w:sz w:val="30"/>
          <w:szCs w:val="30"/>
          <w:lang w:val="zh-TW"/>
        </w:rPr>
      </w:pPr>
      <w:r>
        <w:rPr>
          <w:rFonts w:ascii="黑体" w:eastAsia="黑体" w:hAnsi="黑体" w:cs="黑体" w:hint="eastAsia"/>
          <w:kern w:val="2"/>
          <w:sz w:val="30"/>
          <w:szCs w:val="30"/>
        </w:rPr>
        <w:t>七</w:t>
      </w:r>
      <w:r>
        <w:rPr>
          <w:rFonts w:ascii="黑体" w:eastAsia="黑体" w:hAnsi="黑体" w:cs="黑体" w:hint="eastAsia"/>
          <w:kern w:val="2"/>
          <w:sz w:val="30"/>
          <w:szCs w:val="30"/>
          <w:lang w:val="zh-TW"/>
        </w:rPr>
        <w:t>、报名程序</w:t>
      </w:r>
    </w:p>
    <w:p w14:paraId="6CD9888F" w14:textId="77777777" w:rsidR="003964C1" w:rsidRDefault="0090021F">
      <w:pPr>
        <w:pStyle w:val="11"/>
        <w:spacing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（一）</w:t>
      </w:r>
      <w:r>
        <w:rPr>
          <w:rFonts w:ascii="仿宋_GB2312" w:eastAsia="仿宋_GB2312" w:hAnsi="仿宋_GB2312" w:cs="仿宋_GB2312" w:hint="eastAsia"/>
          <w:sz w:val="30"/>
          <w:szCs w:val="30"/>
          <w:lang w:bidi="zh-TW"/>
        </w:rPr>
        <w:t>本次竞赛不收取任何报名费、参赛费</w:t>
      </w:r>
      <w:r>
        <w:rPr>
          <w:rFonts w:ascii="仿宋_GB2312" w:eastAsia="仿宋_GB2312" w:hAnsi="仿宋_GB2312" w:cs="仿宋_GB2312" w:hint="eastAsia"/>
          <w:kern w:val="2"/>
          <w:sz w:val="30"/>
          <w:szCs w:val="30"/>
        </w:rPr>
        <w:t>。</w:t>
      </w:r>
    </w:p>
    <w:p w14:paraId="7058CECE" w14:textId="77777777" w:rsidR="003964C1" w:rsidRDefault="0090021F">
      <w:pPr>
        <w:pStyle w:val="11"/>
        <w:spacing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（二）参赛选手经所在单位同意后，填写报名表并盖公章。</w:t>
      </w:r>
    </w:p>
    <w:p w14:paraId="1A02B497" w14:textId="4A523E6D" w:rsidR="003964C1" w:rsidRDefault="0090021F" w:rsidP="00236ACD">
      <w:pPr>
        <w:pStyle w:val="11"/>
        <w:spacing w:line="560" w:lineRule="exact"/>
        <w:ind w:firstLineChars="200" w:firstLine="600"/>
        <w:jc w:val="both"/>
        <w:rPr>
          <w:rFonts w:ascii="仿宋_GB2312" w:eastAsia="仿宋_GB2312" w:hAnsi="仿宋_GB2312" w:cs="仿宋_GB2312"/>
          <w:sz w:val="30"/>
          <w:szCs w:val="30"/>
          <w:lang w:bidi="zh-TW"/>
        </w:rPr>
      </w:pPr>
      <w:r>
        <w:rPr>
          <w:rFonts w:ascii="仿宋_GB2312" w:eastAsia="仿宋_GB2312" w:hAnsi="仿宋_GB2312" w:cs="仿宋_GB2312" w:hint="eastAsia"/>
          <w:kern w:val="2"/>
          <w:sz w:val="30"/>
          <w:szCs w:val="30"/>
        </w:rPr>
        <w:t>（三）报名方式：</w:t>
      </w:r>
      <w:r w:rsidR="006E7CA1" w:rsidRPr="006E7CA1">
        <w:rPr>
          <w:rFonts w:ascii="仿宋_GB2312" w:eastAsia="仿宋_GB2312" w:hAnsi="仿宋_GB2312" w:cs="仿宋_GB2312" w:hint="eastAsia"/>
          <w:kern w:val="2"/>
          <w:sz w:val="30"/>
          <w:szCs w:val="30"/>
        </w:rPr>
        <w:t>在报名截止日前（2021年8月31日前）将报名表及其扫描件发至邮箱94156842@qq.com；或将报名表交至顺德区陈村镇广隆工业区兴业六路3号（国家工业锅炉质量监督检验中心)</w:t>
      </w:r>
      <w:r>
        <w:rPr>
          <w:rFonts w:ascii="仿宋_GB2312" w:eastAsia="仿宋_GB2312" w:hAnsi="仿宋_GB2312" w:cs="仿宋_GB2312" w:hint="eastAsia"/>
          <w:kern w:val="2"/>
          <w:sz w:val="30"/>
          <w:szCs w:val="30"/>
        </w:rPr>
        <w:t>，</w:t>
      </w:r>
      <w:r>
        <w:rPr>
          <w:rFonts w:ascii="仿宋_GB2312" w:eastAsia="仿宋_GB2312" w:hAnsi="仿宋_GB2312" w:cs="仿宋_GB2312" w:hint="eastAsia"/>
          <w:sz w:val="30"/>
          <w:szCs w:val="30"/>
          <w:lang w:bidi="zh-TW"/>
        </w:rPr>
        <w:t>联系人：林根栋 13790011480。</w:t>
      </w:r>
    </w:p>
    <w:p w14:paraId="706F7840" w14:textId="77777777" w:rsidR="003964C1" w:rsidRDefault="0090021F" w:rsidP="00764280">
      <w:pPr>
        <w:pStyle w:val="a5"/>
        <w:spacing w:beforeLines="50" w:before="120" w:line="560" w:lineRule="exact"/>
        <w:contextualSpacing/>
        <w:rPr>
          <w:rFonts w:ascii="仿宋_GB2312" w:eastAsia="仿宋_GB2312" w:hAnsi="仿宋_GB2312" w:cs="仿宋_GB2312"/>
          <w:kern w:val="0"/>
          <w:szCs w:val="30"/>
          <w:lang w:bidi="zh-TW"/>
        </w:rPr>
      </w:pPr>
      <w:r>
        <w:rPr>
          <w:rFonts w:ascii="仿宋_GB2312" w:eastAsia="仿宋_GB2312" w:hAnsi="仿宋_GB2312" w:cs="仿宋_GB2312" w:hint="eastAsia"/>
          <w:kern w:val="0"/>
          <w:szCs w:val="30"/>
          <w:lang w:bidi="zh-TW"/>
        </w:rPr>
        <w:t>附件：1.理论考试技术文件（初赛）</w:t>
      </w:r>
    </w:p>
    <w:p w14:paraId="7F651D77" w14:textId="77777777" w:rsidR="003964C1" w:rsidRDefault="0090021F">
      <w:pPr>
        <w:pStyle w:val="a5"/>
        <w:spacing w:line="560" w:lineRule="exact"/>
        <w:ind w:firstLineChars="300" w:firstLine="900"/>
        <w:contextualSpacing/>
        <w:rPr>
          <w:rFonts w:ascii="仿宋_GB2312" w:eastAsia="仿宋_GB2312" w:hAnsi="仿宋_GB2312" w:cs="仿宋_GB2312"/>
          <w:kern w:val="0"/>
          <w:szCs w:val="30"/>
          <w:lang w:bidi="zh-TW"/>
        </w:rPr>
      </w:pPr>
      <w:r>
        <w:rPr>
          <w:rFonts w:ascii="仿宋_GB2312" w:eastAsia="仿宋_GB2312" w:hAnsi="仿宋_GB2312" w:cs="仿宋_GB2312" w:hint="eastAsia"/>
          <w:kern w:val="0"/>
          <w:szCs w:val="30"/>
          <w:lang w:bidi="zh-TW"/>
        </w:rPr>
        <w:t>2.现场实操技术文件（决赛）</w:t>
      </w:r>
    </w:p>
    <w:p w14:paraId="59DB0D23" w14:textId="14EAF540" w:rsidR="003964C1" w:rsidRDefault="0090021F" w:rsidP="005751F6">
      <w:pPr>
        <w:pStyle w:val="a5"/>
        <w:spacing w:line="560" w:lineRule="exact"/>
        <w:ind w:firstLineChars="300" w:firstLine="900"/>
        <w:contextualSpacing/>
        <w:rPr>
          <w:rFonts w:ascii="仿宋_GB2312" w:eastAsia="仿宋_GB2312" w:hAnsi="仿宋_GB2312" w:cs="仿宋_GB2312"/>
          <w:kern w:val="0"/>
          <w:sz w:val="32"/>
          <w:szCs w:val="32"/>
          <w:lang w:bidi="zh-TW"/>
        </w:rPr>
      </w:pPr>
      <w:r>
        <w:rPr>
          <w:rFonts w:ascii="仿宋_GB2312" w:eastAsia="仿宋_GB2312" w:hAnsi="仿宋_GB2312" w:cs="仿宋_GB2312" w:hint="eastAsia"/>
          <w:kern w:val="0"/>
          <w:szCs w:val="30"/>
          <w:lang w:bidi="zh-TW"/>
        </w:rPr>
        <w:t>3.报名表</w:t>
      </w:r>
      <w:r>
        <w:rPr>
          <w:rFonts w:ascii="仿宋_GB2312" w:eastAsia="仿宋_GB2312" w:hAnsi="仿宋_GB2312" w:cs="仿宋_GB2312" w:hint="eastAsia"/>
          <w:kern w:val="0"/>
          <w:sz w:val="32"/>
          <w:szCs w:val="32"/>
          <w:lang w:bidi="zh-TW"/>
        </w:rPr>
        <w:br w:type="page"/>
      </w:r>
    </w:p>
    <w:p w14:paraId="4393E1F7" w14:textId="77777777" w:rsidR="003964C1" w:rsidRDefault="0090021F">
      <w:pPr>
        <w:pStyle w:val="Other1"/>
        <w:snapToGrid w:val="0"/>
        <w:spacing w:line="560" w:lineRule="exact"/>
        <w:ind w:firstLine="0"/>
        <w:jc w:val="center"/>
        <w:rPr>
          <w:rFonts w:ascii="方正小标宋简体" w:eastAsia="方正小标宋简体" w:hAnsi="方正小标宋简体" w:cs="方正小标宋简体"/>
          <w:b/>
          <w:bCs/>
          <w:color w:val="auto"/>
          <w:kern w:val="2"/>
          <w:sz w:val="36"/>
          <w:szCs w:val="36"/>
          <w:lang w:val="en-US" w:eastAsia="zh-CN" w:bidi="ar-SA"/>
        </w:rPr>
      </w:pPr>
      <w:r>
        <w:rPr>
          <w:rFonts w:ascii="方正小标宋简体" w:eastAsia="方正小标宋简体" w:hAnsi="方正小标宋简体" w:cs="方正小标宋简体" w:hint="eastAsia"/>
          <w:b/>
          <w:bCs/>
          <w:color w:val="auto"/>
          <w:kern w:val="2"/>
          <w:sz w:val="36"/>
          <w:szCs w:val="36"/>
          <w:lang w:val="en-US" w:eastAsia="zh-CN" w:bidi="ar-SA"/>
        </w:rPr>
        <w:lastRenderedPageBreak/>
        <w:t>2021年顺德区第一届锅炉水质化验项目技能竞赛</w:t>
      </w:r>
    </w:p>
    <w:p w14:paraId="1B5089F0" w14:textId="77777777" w:rsidR="003964C1" w:rsidRDefault="0090021F">
      <w:pPr>
        <w:pStyle w:val="Other1"/>
        <w:snapToGrid w:val="0"/>
        <w:spacing w:line="560" w:lineRule="exact"/>
        <w:ind w:firstLine="0"/>
        <w:jc w:val="center"/>
        <w:rPr>
          <w:rFonts w:ascii="方正小标宋简体" w:eastAsia="方正小标宋简体" w:hAnsi="方正小标宋简体" w:cs="方正小标宋简体"/>
          <w:b/>
          <w:bCs/>
          <w:color w:val="auto"/>
          <w:kern w:val="2"/>
          <w:sz w:val="36"/>
          <w:szCs w:val="36"/>
          <w:lang w:val="en-US" w:eastAsia="zh-CN" w:bidi="ar-SA"/>
        </w:rPr>
      </w:pPr>
      <w:r>
        <w:rPr>
          <w:rFonts w:ascii="方正小标宋简体" w:eastAsia="方正小标宋简体" w:hAnsi="方正小标宋简体" w:cs="方正小标宋简体" w:hint="eastAsia"/>
          <w:b/>
          <w:bCs/>
          <w:color w:val="auto"/>
          <w:kern w:val="2"/>
          <w:sz w:val="36"/>
          <w:szCs w:val="36"/>
          <w:lang w:val="en-US" w:eastAsia="zh-CN" w:bidi="ar-SA"/>
        </w:rPr>
        <w:t>理论考试技术文件（初赛）</w:t>
      </w:r>
    </w:p>
    <w:p w14:paraId="7BC8816B" w14:textId="77777777" w:rsidR="003964C1" w:rsidRDefault="003964C1">
      <w:pPr>
        <w:pStyle w:val="Other1"/>
        <w:adjustRightInd w:val="0"/>
        <w:snapToGrid w:val="0"/>
        <w:spacing w:line="560" w:lineRule="exact"/>
        <w:ind w:firstLine="0"/>
        <w:jc w:val="both"/>
        <w:rPr>
          <w:rFonts w:ascii="方正小标宋简体" w:eastAsia="方正小标宋简体" w:hAnsi="方正小标宋简体" w:cs="方正小标宋简体"/>
          <w:color w:val="auto"/>
          <w:kern w:val="2"/>
          <w:sz w:val="44"/>
          <w:szCs w:val="44"/>
          <w:lang w:val="en-US" w:eastAsia="zh-CN" w:bidi="ar-SA"/>
        </w:rPr>
      </w:pPr>
    </w:p>
    <w:p w14:paraId="5619DFC7" w14:textId="77777777" w:rsidR="003964C1" w:rsidRDefault="0090021F">
      <w:pPr>
        <w:pStyle w:val="Other1"/>
        <w:adjustRightInd w:val="0"/>
        <w:snapToGrid w:val="0"/>
        <w:spacing w:line="560" w:lineRule="exact"/>
        <w:ind w:firstLine="0"/>
        <w:jc w:val="both"/>
        <w:rPr>
          <w:rFonts w:ascii="仿宋_GB2312" w:eastAsia="仿宋_GB2312" w:hAnsi="仿宋_GB2312" w:cs="仿宋_GB2312"/>
          <w:color w:val="auto"/>
          <w:sz w:val="32"/>
          <w:szCs w:val="32"/>
          <w:lang w:val="en-US" w:eastAsia="zh-CN"/>
        </w:rPr>
      </w:pPr>
      <w:r>
        <w:rPr>
          <w:rFonts w:ascii="仿宋" w:eastAsia="仿宋" w:hAnsi="仿宋" w:hint="eastAsia"/>
          <w:color w:val="auto"/>
          <w:sz w:val="28"/>
          <w:szCs w:val="28"/>
          <w:lang w:val="en-US" w:eastAsia="zh-CN"/>
        </w:rPr>
        <w:t xml:space="preserve">  </w:t>
      </w:r>
      <w:r>
        <w:rPr>
          <w:rFonts w:ascii="仿宋_GB2312" w:eastAsia="仿宋_GB2312" w:hAnsi="仿宋_GB2312" w:cs="仿宋_GB2312" w:hint="eastAsia"/>
          <w:color w:val="auto"/>
          <w:sz w:val="32"/>
          <w:szCs w:val="32"/>
          <w:lang w:val="en-US" w:eastAsia="zh-CN"/>
        </w:rPr>
        <w:t xml:space="preserve">  </w:t>
      </w:r>
      <w:r>
        <w:rPr>
          <w:rFonts w:ascii="仿宋_GB2312" w:eastAsia="仿宋_GB2312" w:hAnsi="仿宋_GB2312" w:cs="仿宋_GB2312" w:hint="eastAsia"/>
          <w:b/>
          <w:bCs/>
          <w:color w:val="auto"/>
          <w:sz w:val="32"/>
          <w:szCs w:val="32"/>
          <w:lang w:val="en-US" w:eastAsia="zh-CN"/>
        </w:rPr>
        <w:t>一、考核内容</w:t>
      </w:r>
    </w:p>
    <w:p w14:paraId="39AAC383"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color w:val="auto"/>
          <w:sz w:val="32"/>
          <w:szCs w:val="32"/>
          <w:lang w:val="en-US" w:eastAsia="zh-CN"/>
        </w:rPr>
        <w:t>包括锅炉水处理的目的与意义，水质管理相关法规与技术规范，水质化验基础知识，水质及水处理有关术语，水质标准，水质化验与分析方法，结垢原因、危害分析与防治措施等。</w:t>
      </w:r>
    </w:p>
    <w:p w14:paraId="671B59D8"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b/>
          <w:bCs/>
          <w:color w:val="auto"/>
          <w:sz w:val="32"/>
          <w:szCs w:val="32"/>
          <w:lang w:val="en-US" w:eastAsia="zh-CN"/>
        </w:rPr>
        <w:t>二、考核题型</w:t>
      </w:r>
    </w:p>
    <w:p w14:paraId="1F52AAD5"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color w:val="auto"/>
          <w:sz w:val="32"/>
          <w:szCs w:val="32"/>
          <w:lang w:val="en-US" w:eastAsia="zh-CN"/>
        </w:rPr>
        <w:t>包括选择题、判断题等，由组委会依据总题库确定。</w:t>
      </w:r>
    </w:p>
    <w:p w14:paraId="41706E6B"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b/>
          <w:bCs/>
          <w:color w:val="auto"/>
          <w:sz w:val="32"/>
          <w:szCs w:val="32"/>
          <w:lang w:val="en-US" w:eastAsia="zh-CN"/>
        </w:rPr>
      </w:pPr>
      <w:r>
        <w:rPr>
          <w:rFonts w:ascii="仿宋_GB2312" w:eastAsia="仿宋_GB2312" w:hAnsi="仿宋_GB2312" w:cs="仿宋_GB2312" w:hint="eastAsia"/>
          <w:b/>
          <w:bCs/>
          <w:color w:val="auto"/>
          <w:sz w:val="32"/>
          <w:szCs w:val="32"/>
          <w:lang w:val="en-US" w:eastAsia="zh-CN"/>
        </w:rPr>
        <w:t>三、考核方式</w:t>
      </w:r>
    </w:p>
    <w:p w14:paraId="1148CBD3"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color w:val="auto"/>
          <w:sz w:val="32"/>
          <w:szCs w:val="32"/>
          <w:lang w:val="en-US" w:eastAsia="zh-CN"/>
        </w:rPr>
        <w:t>以闭卷方式电脑作答，考试时间为60分钟。</w:t>
      </w:r>
    </w:p>
    <w:p w14:paraId="30C02609"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b/>
          <w:bCs/>
          <w:color w:val="auto"/>
          <w:sz w:val="32"/>
          <w:szCs w:val="32"/>
          <w:lang w:val="en-US" w:eastAsia="zh-CN"/>
        </w:rPr>
      </w:pPr>
      <w:r>
        <w:rPr>
          <w:rFonts w:ascii="仿宋_GB2312" w:eastAsia="仿宋_GB2312" w:hAnsi="仿宋_GB2312" w:cs="仿宋_GB2312" w:hint="eastAsia"/>
          <w:b/>
          <w:bCs/>
          <w:color w:val="auto"/>
          <w:sz w:val="32"/>
          <w:szCs w:val="32"/>
          <w:lang w:val="en-US" w:eastAsia="zh-CN"/>
        </w:rPr>
        <w:t>四、考核评定</w:t>
      </w:r>
    </w:p>
    <w:p w14:paraId="567FEC94"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color w:val="auto"/>
          <w:sz w:val="32"/>
          <w:szCs w:val="32"/>
          <w:lang w:val="en-US" w:eastAsia="zh-CN"/>
        </w:rPr>
        <w:t>满分100分。由组委会组织具有高级工程师以上职称的行业专家评定参赛选手的最终得分。</w:t>
      </w:r>
    </w:p>
    <w:p w14:paraId="04A3C448" w14:textId="77777777" w:rsidR="003964C1" w:rsidRDefault="0090021F">
      <w:pPr>
        <w:pStyle w:val="a5"/>
        <w:adjustRightInd w:val="0"/>
        <w:spacing w:line="560" w:lineRule="exact"/>
        <w:ind w:left="0" w:firstLineChars="500" w:firstLine="1600"/>
        <w:contextualSpacing/>
        <w:rPr>
          <w:rFonts w:ascii="仿宋_GB2312" w:eastAsia="仿宋_GB2312" w:hAnsi="仿宋_GB2312" w:cs="仿宋_GB2312"/>
          <w:kern w:val="0"/>
          <w:sz w:val="32"/>
          <w:szCs w:val="32"/>
          <w:lang w:bidi="zh-TW"/>
        </w:rPr>
      </w:pPr>
      <w:r>
        <w:rPr>
          <w:rFonts w:ascii="仿宋_GB2312" w:eastAsia="仿宋_GB2312" w:hAnsi="仿宋_GB2312" w:cs="仿宋_GB2312" w:hint="eastAsia"/>
          <w:kern w:val="0"/>
          <w:sz w:val="32"/>
          <w:szCs w:val="32"/>
          <w:lang w:bidi="zh-TW"/>
        </w:rPr>
        <w:br w:type="page"/>
      </w:r>
    </w:p>
    <w:p w14:paraId="19ADC1D2" w14:textId="77777777" w:rsidR="003964C1" w:rsidRDefault="0090021F">
      <w:pPr>
        <w:pStyle w:val="Other1"/>
        <w:snapToGrid w:val="0"/>
        <w:spacing w:line="560" w:lineRule="exact"/>
        <w:ind w:firstLine="0"/>
        <w:jc w:val="center"/>
        <w:rPr>
          <w:rFonts w:ascii="方正小标宋简体" w:eastAsia="方正小标宋简体" w:hAnsi="方正小标宋简体" w:cs="方正小标宋简体"/>
          <w:b/>
          <w:bCs/>
          <w:color w:val="auto"/>
          <w:kern w:val="2"/>
          <w:sz w:val="36"/>
          <w:szCs w:val="36"/>
          <w:lang w:val="en-US" w:eastAsia="zh-CN" w:bidi="ar-SA"/>
        </w:rPr>
      </w:pPr>
      <w:r>
        <w:rPr>
          <w:rFonts w:ascii="方正小标宋简体" w:eastAsia="方正小标宋简体" w:hAnsi="方正小标宋简体" w:cs="方正小标宋简体" w:hint="eastAsia"/>
          <w:b/>
          <w:bCs/>
          <w:color w:val="auto"/>
          <w:kern w:val="2"/>
          <w:sz w:val="36"/>
          <w:szCs w:val="36"/>
          <w:lang w:val="en-US" w:eastAsia="zh-CN" w:bidi="ar-SA"/>
        </w:rPr>
        <w:lastRenderedPageBreak/>
        <w:t>2021年顺德区第一届锅炉水质化验项目技能竞赛</w:t>
      </w:r>
    </w:p>
    <w:p w14:paraId="39F14997" w14:textId="77777777" w:rsidR="003964C1" w:rsidRDefault="0090021F">
      <w:pPr>
        <w:pStyle w:val="Other1"/>
        <w:snapToGrid w:val="0"/>
        <w:spacing w:line="560" w:lineRule="exact"/>
        <w:ind w:firstLine="0"/>
        <w:jc w:val="center"/>
        <w:rPr>
          <w:rFonts w:ascii="方正小标宋简体" w:eastAsia="方正小标宋简体" w:hAnsi="方正小标宋简体" w:cs="方正小标宋简体"/>
          <w:b/>
          <w:bCs/>
          <w:color w:val="auto"/>
          <w:kern w:val="2"/>
          <w:sz w:val="36"/>
          <w:szCs w:val="36"/>
          <w:lang w:val="en-US" w:eastAsia="zh-CN" w:bidi="ar-SA"/>
        </w:rPr>
      </w:pPr>
      <w:r>
        <w:rPr>
          <w:rFonts w:ascii="方正小标宋简体" w:eastAsia="方正小标宋简体" w:hAnsi="方正小标宋简体" w:cs="方正小标宋简体" w:hint="eastAsia"/>
          <w:b/>
          <w:bCs/>
          <w:color w:val="auto"/>
          <w:kern w:val="2"/>
          <w:sz w:val="36"/>
          <w:szCs w:val="36"/>
          <w:lang w:val="en-US" w:eastAsia="zh-CN" w:bidi="ar-SA"/>
        </w:rPr>
        <w:t>现场实操技术文件（决赛）</w:t>
      </w:r>
    </w:p>
    <w:p w14:paraId="78A0F773" w14:textId="77777777" w:rsidR="003964C1" w:rsidRDefault="003964C1">
      <w:pPr>
        <w:pStyle w:val="Other1"/>
        <w:adjustRightInd w:val="0"/>
        <w:snapToGrid w:val="0"/>
        <w:spacing w:line="560" w:lineRule="exact"/>
        <w:ind w:firstLine="0"/>
        <w:jc w:val="both"/>
        <w:rPr>
          <w:rFonts w:ascii="仿宋" w:eastAsia="仿宋" w:hAnsi="仿宋" w:cs="仿宋"/>
          <w:color w:val="auto"/>
          <w:kern w:val="2"/>
          <w:sz w:val="32"/>
          <w:szCs w:val="32"/>
          <w:lang w:val="en-US" w:eastAsia="zh-CN" w:bidi="ar-SA"/>
        </w:rPr>
      </w:pPr>
    </w:p>
    <w:p w14:paraId="5241EF90" w14:textId="77777777" w:rsidR="003964C1" w:rsidRDefault="0090021F">
      <w:pPr>
        <w:pStyle w:val="Other1"/>
        <w:adjustRightInd w:val="0"/>
        <w:snapToGrid w:val="0"/>
        <w:spacing w:line="560" w:lineRule="exact"/>
        <w:ind w:firstLine="0"/>
        <w:jc w:val="both"/>
        <w:rPr>
          <w:rFonts w:ascii="仿宋_GB2312" w:eastAsia="仿宋_GB2312" w:hAnsi="仿宋_GB2312" w:cs="仿宋_GB2312"/>
          <w:sz w:val="32"/>
          <w:szCs w:val="32"/>
          <w:lang w:val="en-US" w:eastAsia="zh-CN"/>
        </w:rPr>
      </w:pPr>
      <w:r>
        <w:rPr>
          <w:rFonts w:ascii="仿宋" w:eastAsia="仿宋" w:hAnsi="仿宋" w:hint="eastAsia"/>
          <w:sz w:val="28"/>
          <w:szCs w:val="28"/>
          <w:lang w:val="en-US" w:eastAsia="zh-CN"/>
        </w:rPr>
        <w:t xml:space="preserve">   </w:t>
      </w:r>
      <w:r>
        <w:rPr>
          <w:rFonts w:ascii="仿宋_GB2312" w:eastAsia="仿宋_GB2312" w:hAnsi="仿宋_GB2312" w:cs="仿宋_GB2312" w:hint="eastAsia"/>
          <w:sz w:val="32"/>
          <w:szCs w:val="32"/>
          <w:lang w:val="en-US" w:eastAsia="zh-CN"/>
        </w:rPr>
        <w:t xml:space="preserve"> </w:t>
      </w:r>
      <w:r>
        <w:rPr>
          <w:rFonts w:ascii="仿宋_GB2312" w:eastAsia="仿宋_GB2312" w:hAnsi="仿宋_GB2312" w:cs="仿宋_GB2312" w:hint="eastAsia"/>
          <w:b/>
          <w:bCs/>
          <w:sz w:val="32"/>
          <w:szCs w:val="32"/>
          <w:lang w:val="en-US" w:eastAsia="zh-CN"/>
        </w:rPr>
        <w:t>一、考核内容</w:t>
      </w:r>
    </w:p>
    <w:p w14:paraId="469039A9"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sz w:val="32"/>
          <w:szCs w:val="32"/>
          <w:lang w:val="en-US" w:eastAsia="zh-CN"/>
        </w:rPr>
        <w:t>包括给水硬度测定、锅水碱度测定、氯离子测定等三项，由各选手独立完成；组委会负责配置（标定）标准溶液并进行</w:t>
      </w:r>
      <w:r>
        <w:rPr>
          <w:rFonts w:ascii="仿宋_GB2312" w:eastAsia="仿宋_GB2312" w:hAnsi="仿宋_GB2312" w:cs="仿宋_GB2312" w:hint="eastAsia"/>
          <w:color w:val="auto"/>
          <w:sz w:val="32"/>
          <w:szCs w:val="32"/>
          <w:lang w:val="en-US" w:eastAsia="zh-CN"/>
        </w:rPr>
        <w:t>盲样测定，选手的测定结果与盲样测定值进行比较。</w:t>
      </w:r>
    </w:p>
    <w:p w14:paraId="2600D3C6"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b/>
          <w:bCs/>
          <w:sz w:val="32"/>
          <w:szCs w:val="32"/>
          <w:lang w:val="en-US" w:eastAsia="zh-CN"/>
        </w:rPr>
        <w:t>二、设备提供</w:t>
      </w:r>
    </w:p>
    <w:p w14:paraId="08C9226F"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color w:val="auto"/>
          <w:sz w:val="32"/>
          <w:szCs w:val="32"/>
          <w:lang w:val="en-US" w:eastAsia="zh-CN"/>
        </w:rPr>
        <w:t>由组委会提供化验实操所需的仪器、玻璃器皿、试剂、纯水、待测样品等。</w:t>
      </w:r>
    </w:p>
    <w:p w14:paraId="273AA516"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b/>
          <w:bCs/>
          <w:sz w:val="32"/>
          <w:szCs w:val="32"/>
          <w:lang w:val="en-US" w:eastAsia="zh-CN"/>
        </w:rPr>
        <w:t>三、考核安排</w:t>
      </w:r>
    </w:p>
    <w:p w14:paraId="0FDC0FA4" w14:textId="2AA2F771"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color w:val="auto"/>
          <w:sz w:val="32"/>
          <w:szCs w:val="32"/>
          <w:lang w:val="en-US" w:eastAsia="zh-CN"/>
        </w:rPr>
        <w:t>（一）通过现场抽签决定竞赛顺序</w:t>
      </w:r>
      <w:r w:rsidR="00EB0EB6">
        <w:rPr>
          <w:rFonts w:ascii="仿宋_GB2312" w:eastAsia="仿宋_GB2312" w:hAnsi="仿宋_GB2312" w:cs="仿宋_GB2312" w:hint="eastAsia"/>
          <w:color w:val="auto"/>
          <w:sz w:val="32"/>
          <w:szCs w:val="32"/>
          <w:lang w:val="en-US" w:eastAsia="zh-CN"/>
        </w:rPr>
        <w:t>；</w:t>
      </w:r>
    </w:p>
    <w:p w14:paraId="0850C778"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color w:val="auto"/>
          <w:sz w:val="32"/>
          <w:szCs w:val="32"/>
          <w:lang w:val="en-US" w:eastAsia="zh-CN"/>
        </w:rPr>
        <w:t>（二）从准备工作开始到收尾工作，每名参赛选手实操时间限定25分钟。</w:t>
      </w:r>
    </w:p>
    <w:p w14:paraId="1E01059C"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b/>
          <w:bCs/>
          <w:color w:val="auto"/>
          <w:sz w:val="32"/>
          <w:szCs w:val="32"/>
          <w:lang w:val="en-US" w:eastAsia="zh-CN"/>
        </w:rPr>
      </w:pPr>
      <w:r>
        <w:rPr>
          <w:rFonts w:ascii="仿宋_GB2312" w:eastAsia="仿宋_GB2312" w:hAnsi="仿宋_GB2312" w:cs="仿宋_GB2312" w:hint="eastAsia"/>
          <w:b/>
          <w:bCs/>
          <w:color w:val="auto"/>
          <w:sz w:val="32"/>
          <w:szCs w:val="32"/>
          <w:lang w:val="en-US" w:eastAsia="zh-CN"/>
        </w:rPr>
        <w:t>四、考核评定</w:t>
      </w:r>
    </w:p>
    <w:p w14:paraId="2841024C"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color w:val="auto"/>
          <w:sz w:val="32"/>
          <w:szCs w:val="32"/>
          <w:lang w:val="en-US" w:eastAsia="zh-CN"/>
        </w:rPr>
        <w:t>由组委会组织具有行业专家组成裁判（专家）组。</w:t>
      </w:r>
    </w:p>
    <w:p w14:paraId="6101E22B"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color w:val="auto"/>
          <w:sz w:val="32"/>
          <w:szCs w:val="32"/>
          <w:lang w:val="en-US" w:eastAsia="zh-CN"/>
        </w:rPr>
        <w:t>裁判（专家）组依据《工业锅炉水质》GB/T 1576-2018，对参赛选手在规定时间内水质化验操作的规</w:t>
      </w:r>
      <w:r>
        <w:rPr>
          <w:rFonts w:ascii="仿宋_GB2312" w:eastAsia="仿宋_GB2312" w:hAnsi="仿宋_GB2312" w:cs="仿宋_GB2312" w:hint="eastAsia"/>
          <w:sz w:val="32"/>
          <w:szCs w:val="32"/>
          <w:lang w:val="en-US" w:eastAsia="zh-CN"/>
        </w:rPr>
        <w:t>范性、测定结果准确性、操作时间等情况进行综合评定</w:t>
      </w:r>
      <w:r>
        <w:rPr>
          <w:rFonts w:ascii="仿宋_GB2312" w:eastAsia="仿宋_GB2312" w:hAnsi="仿宋_GB2312" w:cs="仿宋_GB2312" w:hint="eastAsia"/>
          <w:color w:val="auto"/>
          <w:sz w:val="32"/>
          <w:szCs w:val="32"/>
          <w:lang w:val="en-US" w:eastAsia="zh-CN"/>
        </w:rPr>
        <w:t>。</w:t>
      </w:r>
    </w:p>
    <w:p w14:paraId="204E6D2E" w14:textId="77777777"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b/>
          <w:bCs/>
          <w:color w:val="auto"/>
          <w:sz w:val="32"/>
          <w:szCs w:val="32"/>
          <w:lang w:val="en-US" w:eastAsia="zh-CN"/>
        </w:rPr>
        <w:t>五、考核评定</w:t>
      </w:r>
    </w:p>
    <w:p w14:paraId="73A8EF42" w14:textId="14CF5518" w:rsidR="003964C1" w:rsidRDefault="0090021F">
      <w:pPr>
        <w:pStyle w:val="Other1"/>
        <w:adjustRightInd w:val="0"/>
        <w:snapToGrid w:val="0"/>
        <w:spacing w:line="560" w:lineRule="exact"/>
        <w:ind w:firstLineChars="200" w:firstLine="640"/>
        <w:jc w:val="both"/>
        <w:rPr>
          <w:rFonts w:ascii="仿宋_GB2312" w:eastAsia="仿宋_GB2312" w:hAnsi="仿宋_GB2312" w:cs="仿宋_GB2312"/>
          <w:sz w:val="32"/>
          <w:szCs w:val="32"/>
          <w:lang w:val="en-US" w:eastAsia="zh-CN"/>
        </w:rPr>
        <w:sectPr w:rsidR="003964C1">
          <w:headerReference w:type="default" r:id="rId9"/>
          <w:footerReference w:type="even" r:id="rId10"/>
          <w:footerReference w:type="default" r:id="rId11"/>
          <w:pgSz w:w="12240" w:h="15840"/>
          <w:pgMar w:top="1701" w:right="1418" w:bottom="1531" w:left="1701" w:header="720" w:footer="720" w:gutter="0"/>
          <w:cols w:space="720"/>
          <w:docGrid w:linePitch="286"/>
        </w:sectPr>
      </w:pPr>
      <w:r>
        <w:rPr>
          <w:rFonts w:ascii="仿宋_GB2312" w:eastAsia="仿宋_GB2312" w:hAnsi="仿宋_GB2312" w:cs="仿宋_GB2312" w:hint="eastAsia"/>
          <w:sz w:val="32"/>
          <w:szCs w:val="32"/>
          <w:lang w:val="en-US" w:eastAsia="zh-CN"/>
        </w:rPr>
        <w:t>满分100分。由组委会组织具有高级工程师以上职称的行业专家评定参赛选手的最终得分。现场实操评分细则另行发布。</w:t>
      </w:r>
      <w:r>
        <w:rPr>
          <w:rFonts w:ascii="仿宋_GB2312" w:eastAsia="仿宋_GB2312" w:hAnsi="仿宋_GB2312" w:cs="仿宋_GB2312" w:hint="eastAsia"/>
          <w:sz w:val="32"/>
          <w:szCs w:val="32"/>
          <w:lang w:val="en-US" w:eastAsia="zh-CN"/>
        </w:rPr>
        <w:br w:type="page"/>
      </w:r>
    </w:p>
    <w:p w14:paraId="32EFABCA" w14:textId="2DB1970A" w:rsidR="003964C1" w:rsidRDefault="00257D4D" w:rsidP="00257D4D">
      <w:pPr>
        <w:jc w:val="center"/>
        <w:rPr>
          <w:rFonts w:ascii="方正小标宋简体" w:eastAsia="方正小标宋简体" w:hAnsi="方正小标宋简体" w:cs="方正小标宋简体"/>
          <w:b/>
          <w:bCs/>
          <w:sz w:val="36"/>
          <w:szCs w:val="36"/>
        </w:rPr>
      </w:pPr>
      <w:r>
        <w:rPr>
          <w:noProof/>
        </w:rPr>
        <w:lastRenderedPageBreak/>
        <w:drawing>
          <wp:anchor distT="0" distB="0" distL="114300" distR="114300" simplePos="0" relativeHeight="251658240" behindDoc="0" locked="0" layoutInCell="1" allowOverlap="1" wp14:anchorId="2D814E4B" wp14:editId="30B9CE5D">
            <wp:simplePos x="0" y="0"/>
            <wp:positionH relativeFrom="margin">
              <wp:posOffset>8267538</wp:posOffset>
            </wp:positionH>
            <wp:positionV relativeFrom="paragraph">
              <wp:posOffset>-133350</wp:posOffset>
            </wp:positionV>
            <wp:extent cx="736979" cy="736979"/>
            <wp:effectExtent l="0" t="0" r="635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979" cy="736979"/>
                    </a:xfrm>
                    <a:prstGeom prst="rect">
                      <a:avLst/>
                    </a:prstGeom>
                    <a:noFill/>
                    <a:ln>
                      <a:noFill/>
                    </a:ln>
                  </pic:spPr>
                </pic:pic>
              </a:graphicData>
            </a:graphic>
            <wp14:sizeRelH relativeFrom="page">
              <wp14:pctWidth>0</wp14:pctWidth>
            </wp14:sizeRelH>
            <wp14:sizeRelV relativeFrom="page">
              <wp14:pctHeight>0</wp14:pctHeight>
            </wp14:sizeRelV>
          </wp:anchor>
        </w:drawing>
      </w:r>
      <w:r w:rsidR="0090021F">
        <w:rPr>
          <w:rFonts w:ascii="方正小标宋简体" w:eastAsia="方正小标宋简体" w:hAnsi="方正小标宋简体" w:cs="方正小标宋简体" w:hint="eastAsia"/>
          <w:b/>
          <w:bCs/>
          <w:sz w:val="36"/>
          <w:szCs w:val="36"/>
        </w:rPr>
        <w:t>2021年顺德区第一届锅炉水质化验项目技能竞赛报名表</w:t>
      </w:r>
    </w:p>
    <w:p w14:paraId="2F9E451E" w14:textId="7D1F091B" w:rsidR="003964C1" w:rsidRDefault="003964C1">
      <w:pPr>
        <w:pStyle w:val="Other1"/>
        <w:snapToGrid w:val="0"/>
        <w:spacing w:line="560" w:lineRule="exact"/>
        <w:ind w:firstLine="0"/>
        <w:jc w:val="center"/>
        <w:rPr>
          <w:rFonts w:ascii="方正小标宋简体" w:eastAsia="方正小标宋简体" w:hAnsi="方正小标宋简体" w:cs="方正小标宋简体"/>
          <w:b/>
          <w:bCs/>
          <w:color w:val="auto"/>
          <w:kern w:val="2"/>
          <w:sz w:val="36"/>
          <w:szCs w:val="36"/>
          <w:lang w:val="en-US" w:eastAsia="zh-CN" w:bidi="ar-SA"/>
        </w:rPr>
      </w:pPr>
    </w:p>
    <w:tbl>
      <w:tblPr>
        <w:tblW w:w="14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50"/>
        <w:gridCol w:w="2036"/>
        <w:gridCol w:w="1701"/>
        <w:gridCol w:w="3685"/>
        <w:gridCol w:w="1701"/>
        <w:gridCol w:w="2341"/>
      </w:tblGrid>
      <w:tr w:rsidR="003964C1" w14:paraId="48FB702E" w14:textId="77777777">
        <w:trPr>
          <w:trHeight w:val="900"/>
          <w:jc w:val="center"/>
        </w:trPr>
        <w:tc>
          <w:tcPr>
            <w:tcW w:w="1795" w:type="dxa"/>
            <w:vAlign w:val="center"/>
          </w:tcPr>
          <w:p w14:paraId="65CE567B" w14:textId="77777777" w:rsidR="003964C1" w:rsidRDefault="0090021F">
            <w:pPr>
              <w:spacing w:line="430" w:lineRule="exact"/>
              <w:jc w:val="center"/>
              <w:rPr>
                <w:rFonts w:ascii="仿宋" w:eastAsia="仿宋" w:hAnsi="仿宋"/>
                <w:bCs/>
                <w:color w:val="000000"/>
                <w:kern w:val="0"/>
                <w:sz w:val="30"/>
                <w:szCs w:val="30"/>
              </w:rPr>
            </w:pPr>
            <w:r>
              <w:rPr>
                <w:rFonts w:ascii="仿宋" w:eastAsia="仿宋" w:hAnsi="仿宋" w:hint="eastAsia"/>
                <w:bCs/>
                <w:color w:val="000000"/>
                <w:kern w:val="0"/>
                <w:sz w:val="30"/>
                <w:szCs w:val="30"/>
              </w:rPr>
              <w:t>单位</w:t>
            </w:r>
            <w:r>
              <w:rPr>
                <w:rFonts w:ascii="仿宋" w:eastAsia="仿宋" w:hAnsi="仿宋"/>
                <w:bCs/>
                <w:color w:val="000000"/>
                <w:kern w:val="0"/>
                <w:sz w:val="30"/>
                <w:szCs w:val="30"/>
              </w:rPr>
              <w:t>名称</w:t>
            </w:r>
          </w:p>
          <w:p w14:paraId="37D88A92" w14:textId="77777777" w:rsidR="003964C1" w:rsidRDefault="0090021F">
            <w:pPr>
              <w:spacing w:line="430" w:lineRule="exact"/>
              <w:jc w:val="center"/>
              <w:rPr>
                <w:rFonts w:ascii="仿宋" w:eastAsia="仿宋" w:hAnsi="仿宋"/>
                <w:bCs/>
                <w:color w:val="000000"/>
                <w:kern w:val="0"/>
                <w:sz w:val="30"/>
                <w:szCs w:val="30"/>
              </w:rPr>
            </w:pPr>
            <w:r>
              <w:rPr>
                <w:rFonts w:ascii="仿宋" w:eastAsia="仿宋" w:hAnsi="仿宋" w:hint="eastAsia"/>
                <w:bCs/>
                <w:color w:val="000000"/>
                <w:kern w:val="0"/>
                <w:sz w:val="30"/>
                <w:szCs w:val="30"/>
              </w:rPr>
              <w:t>（盖章）</w:t>
            </w:r>
          </w:p>
        </w:tc>
        <w:tc>
          <w:tcPr>
            <w:tcW w:w="12314" w:type="dxa"/>
            <w:gridSpan w:val="6"/>
            <w:vAlign w:val="center"/>
          </w:tcPr>
          <w:p w14:paraId="0948CD5F" w14:textId="076EEA31" w:rsidR="003964C1" w:rsidRDefault="003964C1">
            <w:pPr>
              <w:spacing w:line="430" w:lineRule="exact"/>
              <w:jc w:val="center"/>
              <w:rPr>
                <w:rFonts w:ascii="仿宋" w:eastAsia="仿宋" w:hAnsi="仿宋"/>
                <w:bCs/>
                <w:color w:val="000000"/>
                <w:kern w:val="0"/>
                <w:sz w:val="30"/>
                <w:szCs w:val="30"/>
              </w:rPr>
            </w:pPr>
          </w:p>
        </w:tc>
      </w:tr>
      <w:tr w:rsidR="003964C1" w14:paraId="1BF78D26" w14:textId="77777777">
        <w:trPr>
          <w:trHeight w:val="571"/>
          <w:jc w:val="center"/>
        </w:trPr>
        <w:tc>
          <w:tcPr>
            <w:tcW w:w="1795" w:type="dxa"/>
            <w:vAlign w:val="center"/>
          </w:tcPr>
          <w:p w14:paraId="710B772A" w14:textId="77777777" w:rsidR="003964C1" w:rsidRDefault="0090021F">
            <w:pPr>
              <w:spacing w:line="430" w:lineRule="exact"/>
              <w:jc w:val="center"/>
              <w:rPr>
                <w:rFonts w:ascii="仿宋" w:eastAsia="仿宋" w:hAnsi="仿宋"/>
                <w:bCs/>
                <w:color w:val="000000"/>
                <w:kern w:val="0"/>
                <w:sz w:val="30"/>
                <w:szCs w:val="30"/>
              </w:rPr>
            </w:pPr>
            <w:r>
              <w:rPr>
                <w:rFonts w:ascii="仿宋" w:eastAsia="仿宋" w:hAnsi="仿宋" w:hint="eastAsia"/>
                <w:bCs/>
                <w:color w:val="000000"/>
                <w:kern w:val="0"/>
                <w:sz w:val="30"/>
                <w:szCs w:val="30"/>
              </w:rPr>
              <w:t>单位</w:t>
            </w:r>
            <w:r>
              <w:rPr>
                <w:rFonts w:ascii="仿宋" w:eastAsia="仿宋" w:hAnsi="仿宋"/>
                <w:bCs/>
                <w:color w:val="000000"/>
                <w:kern w:val="0"/>
                <w:sz w:val="30"/>
                <w:szCs w:val="30"/>
              </w:rPr>
              <w:t>联系人</w:t>
            </w:r>
          </w:p>
        </w:tc>
        <w:tc>
          <w:tcPr>
            <w:tcW w:w="2886" w:type="dxa"/>
            <w:gridSpan w:val="2"/>
            <w:vAlign w:val="center"/>
          </w:tcPr>
          <w:p w14:paraId="5FE77A05" w14:textId="77777777" w:rsidR="003964C1" w:rsidRDefault="003964C1">
            <w:pPr>
              <w:spacing w:line="430" w:lineRule="exact"/>
              <w:jc w:val="center"/>
              <w:rPr>
                <w:rFonts w:ascii="仿宋" w:eastAsia="仿宋" w:hAnsi="仿宋"/>
                <w:bCs/>
                <w:color w:val="000000"/>
                <w:kern w:val="0"/>
                <w:sz w:val="30"/>
                <w:szCs w:val="30"/>
              </w:rPr>
            </w:pPr>
          </w:p>
        </w:tc>
        <w:tc>
          <w:tcPr>
            <w:tcW w:w="1701" w:type="dxa"/>
            <w:vAlign w:val="center"/>
          </w:tcPr>
          <w:p w14:paraId="4E410415" w14:textId="77777777" w:rsidR="003964C1" w:rsidRDefault="0090021F">
            <w:pPr>
              <w:spacing w:line="430" w:lineRule="exact"/>
              <w:jc w:val="center"/>
              <w:rPr>
                <w:rFonts w:ascii="仿宋" w:eastAsia="仿宋" w:hAnsi="仿宋"/>
                <w:bCs/>
                <w:color w:val="000000"/>
                <w:kern w:val="0"/>
                <w:sz w:val="30"/>
                <w:szCs w:val="30"/>
              </w:rPr>
            </w:pPr>
            <w:r>
              <w:rPr>
                <w:rFonts w:ascii="仿宋" w:eastAsia="仿宋" w:hAnsi="仿宋" w:hint="eastAsia"/>
                <w:bCs/>
                <w:color w:val="000000"/>
                <w:kern w:val="0"/>
                <w:sz w:val="30"/>
                <w:szCs w:val="30"/>
              </w:rPr>
              <w:t>部门/职务</w:t>
            </w:r>
          </w:p>
        </w:tc>
        <w:tc>
          <w:tcPr>
            <w:tcW w:w="3685" w:type="dxa"/>
            <w:vAlign w:val="center"/>
          </w:tcPr>
          <w:p w14:paraId="2F46738B" w14:textId="77777777" w:rsidR="003964C1" w:rsidRDefault="003964C1">
            <w:pPr>
              <w:spacing w:line="430" w:lineRule="exact"/>
              <w:jc w:val="center"/>
              <w:rPr>
                <w:rFonts w:ascii="仿宋" w:eastAsia="仿宋" w:hAnsi="仿宋"/>
                <w:bCs/>
                <w:color w:val="000000"/>
                <w:kern w:val="0"/>
                <w:sz w:val="30"/>
                <w:szCs w:val="30"/>
              </w:rPr>
            </w:pPr>
          </w:p>
        </w:tc>
        <w:tc>
          <w:tcPr>
            <w:tcW w:w="1701" w:type="dxa"/>
            <w:vAlign w:val="center"/>
          </w:tcPr>
          <w:p w14:paraId="3CCB7423" w14:textId="77777777" w:rsidR="003964C1" w:rsidRDefault="0090021F">
            <w:pPr>
              <w:spacing w:line="430" w:lineRule="exact"/>
              <w:jc w:val="center"/>
              <w:rPr>
                <w:rFonts w:ascii="仿宋" w:eastAsia="仿宋" w:hAnsi="仿宋"/>
                <w:bCs/>
                <w:color w:val="000000"/>
                <w:kern w:val="0"/>
                <w:sz w:val="30"/>
                <w:szCs w:val="30"/>
              </w:rPr>
            </w:pPr>
            <w:r>
              <w:rPr>
                <w:rFonts w:ascii="仿宋" w:eastAsia="仿宋" w:hAnsi="仿宋" w:hint="eastAsia"/>
                <w:bCs/>
                <w:color w:val="000000"/>
                <w:kern w:val="0"/>
                <w:sz w:val="30"/>
                <w:szCs w:val="30"/>
              </w:rPr>
              <w:t>联系</w:t>
            </w:r>
            <w:r>
              <w:rPr>
                <w:rFonts w:ascii="仿宋" w:eastAsia="仿宋" w:hAnsi="仿宋"/>
                <w:bCs/>
                <w:color w:val="000000"/>
                <w:kern w:val="0"/>
                <w:sz w:val="30"/>
                <w:szCs w:val="30"/>
              </w:rPr>
              <w:t>电话</w:t>
            </w:r>
          </w:p>
        </w:tc>
        <w:tc>
          <w:tcPr>
            <w:tcW w:w="2341" w:type="dxa"/>
            <w:vAlign w:val="center"/>
          </w:tcPr>
          <w:p w14:paraId="643337FB" w14:textId="1BC26544" w:rsidR="003964C1" w:rsidRDefault="003964C1">
            <w:pPr>
              <w:spacing w:line="430" w:lineRule="exact"/>
              <w:jc w:val="center"/>
              <w:rPr>
                <w:rFonts w:ascii="仿宋" w:eastAsia="仿宋" w:hAnsi="仿宋"/>
                <w:bCs/>
                <w:color w:val="000000"/>
                <w:kern w:val="0"/>
                <w:sz w:val="30"/>
                <w:szCs w:val="30"/>
              </w:rPr>
            </w:pPr>
          </w:p>
        </w:tc>
      </w:tr>
      <w:tr w:rsidR="003964C1" w14:paraId="1A573E02" w14:textId="77777777">
        <w:trPr>
          <w:trHeight w:val="565"/>
          <w:jc w:val="center"/>
        </w:trPr>
        <w:tc>
          <w:tcPr>
            <w:tcW w:w="14109" w:type="dxa"/>
            <w:gridSpan w:val="7"/>
            <w:vAlign w:val="center"/>
          </w:tcPr>
          <w:p w14:paraId="02EEB30A" w14:textId="4CF0B5FE" w:rsidR="003964C1" w:rsidRDefault="0090021F">
            <w:pPr>
              <w:spacing w:line="430" w:lineRule="exact"/>
              <w:jc w:val="center"/>
              <w:rPr>
                <w:rFonts w:ascii="仿宋" w:eastAsia="仿宋" w:hAnsi="仿宋"/>
                <w:b/>
                <w:bCs/>
                <w:color w:val="000000"/>
                <w:kern w:val="0"/>
                <w:sz w:val="30"/>
                <w:szCs w:val="30"/>
              </w:rPr>
            </w:pPr>
            <w:r>
              <w:rPr>
                <w:rFonts w:ascii="仿宋" w:eastAsia="仿宋" w:hAnsi="仿宋" w:hint="eastAsia"/>
                <w:b/>
                <w:bCs/>
                <w:color w:val="000000"/>
                <w:kern w:val="0"/>
                <w:sz w:val="30"/>
                <w:szCs w:val="30"/>
              </w:rPr>
              <w:t>参赛人员</w:t>
            </w:r>
            <w:r>
              <w:rPr>
                <w:rFonts w:ascii="仿宋" w:eastAsia="仿宋" w:hAnsi="仿宋"/>
                <w:b/>
                <w:bCs/>
                <w:color w:val="000000"/>
                <w:kern w:val="0"/>
                <w:sz w:val="30"/>
                <w:szCs w:val="30"/>
              </w:rPr>
              <w:t>信息</w:t>
            </w:r>
          </w:p>
        </w:tc>
      </w:tr>
      <w:tr w:rsidR="003964C1" w14:paraId="09D7F1FC" w14:textId="77777777">
        <w:trPr>
          <w:trHeight w:val="545"/>
          <w:jc w:val="center"/>
        </w:trPr>
        <w:tc>
          <w:tcPr>
            <w:tcW w:w="1795" w:type="dxa"/>
            <w:vAlign w:val="center"/>
          </w:tcPr>
          <w:p w14:paraId="1FF28F20" w14:textId="77777777" w:rsidR="003964C1" w:rsidRDefault="0090021F">
            <w:pPr>
              <w:spacing w:line="430" w:lineRule="exact"/>
              <w:jc w:val="center"/>
              <w:rPr>
                <w:rFonts w:ascii="仿宋" w:eastAsia="仿宋" w:hAnsi="仿宋"/>
                <w:bCs/>
                <w:color w:val="000000"/>
                <w:kern w:val="0"/>
                <w:sz w:val="30"/>
                <w:szCs w:val="30"/>
              </w:rPr>
            </w:pPr>
            <w:r>
              <w:rPr>
                <w:rFonts w:ascii="仿宋" w:eastAsia="仿宋" w:hAnsi="仿宋" w:hint="eastAsia"/>
                <w:bCs/>
                <w:color w:val="000000"/>
                <w:kern w:val="0"/>
                <w:sz w:val="30"/>
                <w:szCs w:val="30"/>
              </w:rPr>
              <w:t>参赛选手</w:t>
            </w:r>
          </w:p>
        </w:tc>
        <w:tc>
          <w:tcPr>
            <w:tcW w:w="850" w:type="dxa"/>
            <w:vAlign w:val="center"/>
          </w:tcPr>
          <w:p w14:paraId="3769722D" w14:textId="77777777" w:rsidR="003964C1" w:rsidRDefault="0090021F">
            <w:pPr>
              <w:spacing w:line="430" w:lineRule="exact"/>
              <w:jc w:val="center"/>
              <w:rPr>
                <w:rFonts w:ascii="仿宋" w:eastAsia="仿宋" w:hAnsi="仿宋"/>
                <w:bCs/>
                <w:color w:val="000000"/>
                <w:kern w:val="0"/>
                <w:sz w:val="30"/>
                <w:szCs w:val="30"/>
              </w:rPr>
            </w:pPr>
            <w:r>
              <w:rPr>
                <w:rFonts w:ascii="仿宋" w:eastAsia="仿宋" w:hAnsi="仿宋" w:hint="eastAsia"/>
                <w:bCs/>
                <w:color w:val="000000"/>
                <w:kern w:val="0"/>
                <w:sz w:val="30"/>
                <w:szCs w:val="30"/>
              </w:rPr>
              <w:t>性别</w:t>
            </w:r>
          </w:p>
        </w:tc>
        <w:tc>
          <w:tcPr>
            <w:tcW w:w="2036" w:type="dxa"/>
            <w:vAlign w:val="center"/>
          </w:tcPr>
          <w:p w14:paraId="634E00FC" w14:textId="77777777" w:rsidR="003964C1" w:rsidRDefault="0090021F">
            <w:pPr>
              <w:spacing w:line="430" w:lineRule="exact"/>
              <w:jc w:val="center"/>
              <w:rPr>
                <w:rFonts w:ascii="仿宋" w:eastAsia="仿宋" w:hAnsi="仿宋"/>
                <w:bCs/>
                <w:color w:val="000000"/>
                <w:kern w:val="0"/>
                <w:sz w:val="30"/>
                <w:szCs w:val="30"/>
              </w:rPr>
            </w:pPr>
            <w:r>
              <w:rPr>
                <w:rFonts w:ascii="仿宋" w:eastAsia="仿宋" w:hAnsi="仿宋" w:hint="eastAsia"/>
                <w:bCs/>
                <w:color w:val="000000"/>
                <w:kern w:val="0"/>
                <w:sz w:val="30"/>
                <w:szCs w:val="30"/>
              </w:rPr>
              <w:t>工作岗位</w:t>
            </w:r>
          </w:p>
        </w:tc>
        <w:tc>
          <w:tcPr>
            <w:tcW w:w="1701" w:type="dxa"/>
            <w:vAlign w:val="center"/>
          </w:tcPr>
          <w:p w14:paraId="4288BF2E" w14:textId="77777777" w:rsidR="003964C1" w:rsidRDefault="0090021F">
            <w:pPr>
              <w:spacing w:line="430" w:lineRule="exact"/>
              <w:jc w:val="center"/>
              <w:rPr>
                <w:rFonts w:ascii="仿宋" w:eastAsia="仿宋" w:hAnsi="仿宋"/>
                <w:bCs/>
                <w:color w:val="000000"/>
                <w:kern w:val="0"/>
                <w:sz w:val="30"/>
                <w:szCs w:val="30"/>
              </w:rPr>
            </w:pPr>
            <w:r>
              <w:rPr>
                <w:rFonts w:ascii="仿宋" w:eastAsia="仿宋" w:hAnsi="仿宋" w:hint="eastAsia"/>
                <w:bCs/>
                <w:color w:val="000000"/>
                <w:kern w:val="0"/>
                <w:sz w:val="30"/>
                <w:szCs w:val="30"/>
              </w:rPr>
              <w:t>联系电</w:t>
            </w:r>
            <w:r>
              <w:rPr>
                <w:rFonts w:ascii="仿宋" w:eastAsia="仿宋" w:hAnsi="仿宋"/>
                <w:bCs/>
                <w:color w:val="000000"/>
                <w:kern w:val="0"/>
                <w:sz w:val="30"/>
                <w:szCs w:val="30"/>
              </w:rPr>
              <w:t>话</w:t>
            </w:r>
          </w:p>
        </w:tc>
        <w:tc>
          <w:tcPr>
            <w:tcW w:w="3685" w:type="dxa"/>
            <w:vAlign w:val="center"/>
          </w:tcPr>
          <w:p w14:paraId="131B1650" w14:textId="77777777" w:rsidR="003964C1" w:rsidRDefault="0090021F">
            <w:pPr>
              <w:spacing w:line="430" w:lineRule="exact"/>
              <w:jc w:val="center"/>
              <w:rPr>
                <w:rFonts w:ascii="仿宋" w:eastAsia="仿宋" w:hAnsi="仿宋"/>
                <w:bCs/>
                <w:color w:val="000000"/>
                <w:kern w:val="0"/>
                <w:sz w:val="30"/>
                <w:szCs w:val="30"/>
              </w:rPr>
            </w:pPr>
            <w:r>
              <w:rPr>
                <w:rFonts w:ascii="仿宋" w:eastAsia="仿宋" w:hAnsi="仿宋" w:hint="eastAsia"/>
                <w:bCs/>
                <w:color w:val="000000"/>
                <w:kern w:val="0"/>
                <w:sz w:val="30"/>
                <w:szCs w:val="30"/>
              </w:rPr>
              <w:t>身份证号</w:t>
            </w:r>
          </w:p>
        </w:tc>
        <w:tc>
          <w:tcPr>
            <w:tcW w:w="4042" w:type="dxa"/>
            <w:gridSpan w:val="2"/>
            <w:vAlign w:val="center"/>
          </w:tcPr>
          <w:p w14:paraId="1133C34C" w14:textId="36620830" w:rsidR="003964C1" w:rsidRDefault="0090021F">
            <w:pPr>
              <w:spacing w:line="430" w:lineRule="exact"/>
              <w:ind w:leftChars="-48" w:left="-8" w:hangingChars="31" w:hanging="93"/>
              <w:jc w:val="center"/>
              <w:rPr>
                <w:rFonts w:ascii="仿宋" w:eastAsia="仿宋" w:hAnsi="仿宋"/>
                <w:bCs/>
                <w:color w:val="000000"/>
                <w:kern w:val="0"/>
                <w:sz w:val="30"/>
                <w:szCs w:val="30"/>
              </w:rPr>
            </w:pPr>
            <w:r>
              <w:rPr>
                <w:rFonts w:ascii="仿宋" w:eastAsia="仿宋" w:hAnsi="仿宋" w:hint="eastAsia"/>
                <w:bCs/>
                <w:color w:val="000000"/>
                <w:kern w:val="0"/>
                <w:sz w:val="30"/>
                <w:szCs w:val="30"/>
              </w:rPr>
              <w:t>持证项目及</w:t>
            </w:r>
            <w:r>
              <w:rPr>
                <w:rFonts w:ascii="仿宋" w:eastAsia="仿宋" w:hAnsi="仿宋"/>
                <w:bCs/>
                <w:color w:val="000000"/>
                <w:kern w:val="0"/>
                <w:sz w:val="30"/>
                <w:szCs w:val="30"/>
              </w:rPr>
              <w:t>证</w:t>
            </w:r>
            <w:r>
              <w:rPr>
                <w:rFonts w:ascii="仿宋" w:eastAsia="仿宋" w:hAnsi="仿宋" w:hint="eastAsia"/>
                <w:bCs/>
                <w:color w:val="000000"/>
                <w:kern w:val="0"/>
                <w:sz w:val="30"/>
                <w:szCs w:val="30"/>
              </w:rPr>
              <w:t>书编</w:t>
            </w:r>
            <w:r>
              <w:rPr>
                <w:rFonts w:ascii="仿宋" w:eastAsia="仿宋" w:hAnsi="仿宋"/>
                <w:bCs/>
                <w:color w:val="000000"/>
                <w:kern w:val="0"/>
                <w:sz w:val="30"/>
                <w:szCs w:val="30"/>
              </w:rPr>
              <w:t>号</w:t>
            </w:r>
            <w:r>
              <w:rPr>
                <w:rFonts w:ascii="仿宋" w:eastAsia="仿宋" w:hAnsi="仿宋" w:hint="eastAsia"/>
                <w:bCs/>
                <w:color w:val="000000"/>
                <w:kern w:val="0"/>
                <w:sz w:val="30"/>
                <w:szCs w:val="30"/>
              </w:rPr>
              <w:t>（如有）</w:t>
            </w:r>
          </w:p>
        </w:tc>
      </w:tr>
      <w:tr w:rsidR="003964C1" w14:paraId="1B4E9F37" w14:textId="77777777">
        <w:trPr>
          <w:trHeight w:val="553"/>
          <w:jc w:val="center"/>
        </w:trPr>
        <w:tc>
          <w:tcPr>
            <w:tcW w:w="1795" w:type="dxa"/>
            <w:vAlign w:val="center"/>
          </w:tcPr>
          <w:p w14:paraId="3C6B0CF1" w14:textId="77777777" w:rsidR="003964C1" w:rsidRDefault="003964C1">
            <w:pPr>
              <w:spacing w:line="430" w:lineRule="exact"/>
              <w:jc w:val="center"/>
              <w:rPr>
                <w:rFonts w:ascii="仿宋" w:eastAsia="仿宋" w:hAnsi="仿宋"/>
                <w:bCs/>
                <w:color w:val="000000"/>
                <w:kern w:val="0"/>
                <w:sz w:val="30"/>
                <w:szCs w:val="30"/>
              </w:rPr>
            </w:pPr>
          </w:p>
        </w:tc>
        <w:tc>
          <w:tcPr>
            <w:tcW w:w="850" w:type="dxa"/>
            <w:vAlign w:val="center"/>
          </w:tcPr>
          <w:p w14:paraId="71DC3C76" w14:textId="77777777" w:rsidR="003964C1" w:rsidRDefault="003964C1">
            <w:pPr>
              <w:spacing w:line="430" w:lineRule="exact"/>
              <w:jc w:val="center"/>
              <w:rPr>
                <w:rFonts w:ascii="仿宋" w:eastAsia="仿宋" w:hAnsi="仿宋"/>
                <w:bCs/>
                <w:color w:val="000000"/>
                <w:kern w:val="0"/>
                <w:sz w:val="30"/>
                <w:szCs w:val="30"/>
              </w:rPr>
            </w:pPr>
          </w:p>
        </w:tc>
        <w:tc>
          <w:tcPr>
            <w:tcW w:w="2036" w:type="dxa"/>
            <w:vAlign w:val="center"/>
          </w:tcPr>
          <w:p w14:paraId="29085C93" w14:textId="77777777" w:rsidR="003964C1" w:rsidRDefault="003964C1">
            <w:pPr>
              <w:spacing w:line="430" w:lineRule="exact"/>
              <w:jc w:val="center"/>
              <w:rPr>
                <w:rFonts w:ascii="仿宋" w:eastAsia="仿宋" w:hAnsi="仿宋"/>
                <w:bCs/>
                <w:color w:val="000000"/>
                <w:kern w:val="0"/>
                <w:sz w:val="30"/>
                <w:szCs w:val="30"/>
              </w:rPr>
            </w:pPr>
          </w:p>
        </w:tc>
        <w:tc>
          <w:tcPr>
            <w:tcW w:w="1701" w:type="dxa"/>
            <w:vAlign w:val="center"/>
          </w:tcPr>
          <w:p w14:paraId="40D447D9" w14:textId="77777777" w:rsidR="003964C1" w:rsidRDefault="003964C1">
            <w:pPr>
              <w:spacing w:line="430" w:lineRule="exact"/>
              <w:jc w:val="center"/>
              <w:rPr>
                <w:rFonts w:ascii="仿宋" w:eastAsia="仿宋" w:hAnsi="仿宋"/>
                <w:bCs/>
                <w:color w:val="000000"/>
                <w:kern w:val="0"/>
                <w:sz w:val="30"/>
                <w:szCs w:val="30"/>
              </w:rPr>
            </w:pPr>
          </w:p>
        </w:tc>
        <w:tc>
          <w:tcPr>
            <w:tcW w:w="3685" w:type="dxa"/>
            <w:vAlign w:val="center"/>
          </w:tcPr>
          <w:p w14:paraId="2AD51E82" w14:textId="77777777" w:rsidR="003964C1" w:rsidRDefault="003964C1">
            <w:pPr>
              <w:spacing w:line="430" w:lineRule="exact"/>
              <w:jc w:val="center"/>
              <w:rPr>
                <w:rFonts w:ascii="仿宋" w:eastAsia="仿宋" w:hAnsi="仿宋"/>
                <w:bCs/>
                <w:color w:val="000000"/>
                <w:kern w:val="0"/>
                <w:sz w:val="30"/>
                <w:szCs w:val="30"/>
              </w:rPr>
            </w:pPr>
          </w:p>
        </w:tc>
        <w:tc>
          <w:tcPr>
            <w:tcW w:w="4042" w:type="dxa"/>
            <w:gridSpan w:val="2"/>
            <w:vAlign w:val="center"/>
          </w:tcPr>
          <w:p w14:paraId="4D00306D" w14:textId="5020E526" w:rsidR="003964C1" w:rsidRDefault="003964C1">
            <w:pPr>
              <w:spacing w:line="430" w:lineRule="exact"/>
              <w:jc w:val="center"/>
              <w:rPr>
                <w:rFonts w:ascii="仿宋" w:eastAsia="仿宋" w:hAnsi="仿宋"/>
                <w:bCs/>
                <w:color w:val="000000"/>
                <w:kern w:val="0"/>
                <w:sz w:val="30"/>
                <w:szCs w:val="30"/>
              </w:rPr>
            </w:pPr>
          </w:p>
        </w:tc>
      </w:tr>
      <w:tr w:rsidR="003964C1" w14:paraId="2167CAD4" w14:textId="77777777">
        <w:trPr>
          <w:trHeight w:val="561"/>
          <w:jc w:val="center"/>
        </w:trPr>
        <w:tc>
          <w:tcPr>
            <w:tcW w:w="1795" w:type="dxa"/>
            <w:vAlign w:val="center"/>
          </w:tcPr>
          <w:p w14:paraId="323EBDC0" w14:textId="77777777" w:rsidR="003964C1" w:rsidRDefault="003964C1">
            <w:pPr>
              <w:spacing w:line="430" w:lineRule="exact"/>
              <w:jc w:val="center"/>
              <w:rPr>
                <w:rFonts w:ascii="仿宋" w:eastAsia="仿宋" w:hAnsi="仿宋"/>
                <w:bCs/>
                <w:color w:val="000000"/>
                <w:kern w:val="0"/>
                <w:sz w:val="30"/>
                <w:szCs w:val="30"/>
              </w:rPr>
            </w:pPr>
          </w:p>
        </w:tc>
        <w:tc>
          <w:tcPr>
            <w:tcW w:w="850" w:type="dxa"/>
            <w:vAlign w:val="center"/>
          </w:tcPr>
          <w:p w14:paraId="2C022E24" w14:textId="77777777" w:rsidR="003964C1" w:rsidRDefault="003964C1">
            <w:pPr>
              <w:spacing w:line="430" w:lineRule="exact"/>
              <w:jc w:val="center"/>
              <w:rPr>
                <w:rFonts w:ascii="仿宋" w:eastAsia="仿宋" w:hAnsi="仿宋"/>
                <w:bCs/>
                <w:color w:val="000000"/>
                <w:kern w:val="0"/>
                <w:sz w:val="30"/>
                <w:szCs w:val="30"/>
              </w:rPr>
            </w:pPr>
          </w:p>
        </w:tc>
        <w:tc>
          <w:tcPr>
            <w:tcW w:w="2036" w:type="dxa"/>
            <w:vAlign w:val="center"/>
          </w:tcPr>
          <w:p w14:paraId="6AB0E82D" w14:textId="77777777" w:rsidR="003964C1" w:rsidRDefault="003964C1">
            <w:pPr>
              <w:spacing w:line="430" w:lineRule="exact"/>
              <w:jc w:val="center"/>
              <w:rPr>
                <w:rFonts w:ascii="仿宋" w:eastAsia="仿宋" w:hAnsi="仿宋"/>
                <w:bCs/>
                <w:color w:val="000000"/>
                <w:kern w:val="0"/>
                <w:sz w:val="30"/>
                <w:szCs w:val="30"/>
              </w:rPr>
            </w:pPr>
          </w:p>
        </w:tc>
        <w:tc>
          <w:tcPr>
            <w:tcW w:w="1701" w:type="dxa"/>
            <w:vAlign w:val="center"/>
          </w:tcPr>
          <w:p w14:paraId="1FC80308" w14:textId="77777777" w:rsidR="003964C1" w:rsidRDefault="003964C1">
            <w:pPr>
              <w:spacing w:line="430" w:lineRule="exact"/>
              <w:jc w:val="center"/>
              <w:rPr>
                <w:rFonts w:ascii="仿宋" w:eastAsia="仿宋" w:hAnsi="仿宋"/>
                <w:bCs/>
                <w:color w:val="000000"/>
                <w:kern w:val="0"/>
                <w:sz w:val="30"/>
                <w:szCs w:val="30"/>
              </w:rPr>
            </w:pPr>
          </w:p>
        </w:tc>
        <w:tc>
          <w:tcPr>
            <w:tcW w:w="3685" w:type="dxa"/>
            <w:vAlign w:val="center"/>
          </w:tcPr>
          <w:p w14:paraId="572906F9" w14:textId="77777777" w:rsidR="003964C1" w:rsidRDefault="003964C1">
            <w:pPr>
              <w:spacing w:line="430" w:lineRule="exact"/>
              <w:jc w:val="center"/>
              <w:rPr>
                <w:rFonts w:ascii="仿宋" w:eastAsia="仿宋" w:hAnsi="仿宋"/>
                <w:bCs/>
                <w:color w:val="000000"/>
                <w:kern w:val="0"/>
                <w:sz w:val="30"/>
                <w:szCs w:val="30"/>
              </w:rPr>
            </w:pPr>
          </w:p>
        </w:tc>
        <w:tc>
          <w:tcPr>
            <w:tcW w:w="4042" w:type="dxa"/>
            <w:gridSpan w:val="2"/>
            <w:vAlign w:val="center"/>
          </w:tcPr>
          <w:p w14:paraId="5BFD59B8" w14:textId="6CE4B8BF" w:rsidR="003964C1" w:rsidRDefault="003964C1">
            <w:pPr>
              <w:spacing w:line="430" w:lineRule="exact"/>
              <w:jc w:val="center"/>
              <w:rPr>
                <w:rFonts w:ascii="仿宋" w:eastAsia="仿宋" w:hAnsi="仿宋"/>
                <w:bCs/>
                <w:color w:val="000000"/>
                <w:kern w:val="0"/>
                <w:sz w:val="30"/>
                <w:szCs w:val="30"/>
              </w:rPr>
            </w:pPr>
          </w:p>
        </w:tc>
      </w:tr>
      <w:tr w:rsidR="003964C1" w14:paraId="2E76E446" w14:textId="77777777">
        <w:trPr>
          <w:trHeight w:val="561"/>
          <w:jc w:val="center"/>
        </w:trPr>
        <w:tc>
          <w:tcPr>
            <w:tcW w:w="1795" w:type="dxa"/>
            <w:vAlign w:val="center"/>
          </w:tcPr>
          <w:p w14:paraId="25DCD878" w14:textId="77777777" w:rsidR="003964C1" w:rsidRDefault="003964C1">
            <w:pPr>
              <w:spacing w:line="430" w:lineRule="exact"/>
              <w:jc w:val="center"/>
              <w:rPr>
                <w:rFonts w:ascii="仿宋" w:eastAsia="仿宋" w:hAnsi="仿宋"/>
                <w:bCs/>
                <w:color w:val="000000"/>
                <w:kern w:val="0"/>
                <w:sz w:val="30"/>
                <w:szCs w:val="30"/>
              </w:rPr>
            </w:pPr>
          </w:p>
        </w:tc>
        <w:tc>
          <w:tcPr>
            <w:tcW w:w="850" w:type="dxa"/>
            <w:vAlign w:val="center"/>
          </w:tcPr>
          <w:p w14:paraId="246948F0" w14:textId="77777777" w:rsidR="003964C1" w:rsidRDefault="003964C1">
            <w:pPr>
              <w:spacing w:line="430" w:lineRule="exact"/>
              <w:jc w:val="center"/>
              <w:rPr>
                <w:rFonts w:ascii="仿宋" w:eastAsia="仿宋" w:hAnsi="仿宋"/>
                <w:bCs/>
                <w:color w:val="000000"/>
                <w:kern w:val="0"/>
                <w:sz w:val="30"/>
                <w:szCs w:val="30"/>
              </w:rPr>
            </w:pPr>
          </w:p>
        </w:tc>
        <w:tc>
          <w:tcPr>
            <w:tcW w:w="2036" w:type="dxa"/>
            <w:vAlign w:val="center"/>
          </w:tcPr>
          <w:p w14:paraId="761FF4C1" w14:textId="77777777" w:rsidR="003964C1" w:rsidRDefault="003964C1">
            <w:pPr>
              <w:spacing w:line="430" w:lineRule="exact"/>
              <w:jc w:val="center"/>
              <w:rPr>
                <w:rFonts w:ascii="仿宋" w:eastAsia="仿宋" w:hAnsi="仿宋"/>
                <w:bCs/>
                <w:color w:val="000000"/>
                <w:kern w:val="0"/>
                <w:sz w:val="30"/>
                <w:szCs w:val="30"/>
              </w:rPr>
            </w:pPr>
          </w:p>
        </w:tc>
        <w:tc>
          <w:tcPr>
            <w:tcW w:w="1701" w:type="dxa"/>
            <w:vAlign w:val="center"/>
          </w:tcPr>
          <w:p w14:paraId="42FD7A96" w14:textId="77777777" w:rsidR="003964C1" w:rsidRDefault="003964C1">
            <w:pPr>
              <w:spacing w:line="430" w:lineRule="exact"/>
              <w:jc w:val="center"/>
              <w:rPr>
                <w:rFonts w:ascii="仿宋" w:eastAsia="仿宋" w:hAnsi="仿宋"/>
                <w:bCs/>
                <w:color w:val="000000"/>
                <w:kern w:val="0"/>
                <w:sz w:val="30"/>
                <w:szCs w:val="30"/>
              </w:rPr>
            </w:pPr>
          </w:p>
        </w:tc>
        <w:tc>
          <w:tcPr>
            <w:tcW w:w="3685" w:type="dxa"/>
            <w:vAlign w:val="center"/>
          </w:tcPr>
          <w:p w14:paraId="1154AAAE" w14:textId="77777777" w:rsidR="003964C1" w:rsidRDefault="003964C1">
            <w:pPr>
              <w:spacing w:line="430" w:lineRule="exact"/>
              <w:jc w:val="center"/>
              <w:rPr>
                <w:rFonts w:ascii="仿宋" w:eastAsia="仿宋" w:hAnsi="仿宋"/>
                <w:bCs/>
                <w:color w:val="000000"/>
                <w:kern w:val="0"/>
                <w:sz w:val="30"/>
                <w:szCs w:val="30"/>
              </w:rPr>
            </w:pPr>
          </w:p>
        </w:tc>
        <w:tc>
          <w:tcPr>
            <w:tcW w:w="4042" w:type="dxa"/>
            <w:gridSpan w:val="2"/>
            <w:vAlign w:val="center"/>
          </w:tcPr>
          <w:p w14:paraId="7824950C" w14:textId="783CD1CB" w:rsidR="003964C1" w:rsidRDefault="003964C1">
            <w:pPr>
              <w:spacing w:line="430" w:lineRule="exact"/>
              <w:jc w:val="center"/>
              <w:rPr>
                <w:rFonts w:ascii="仿宋" w:eastAsia="仿宋" w:hAnsi="仿宋"/>
                <w:bCs/>
                <w:color w:val="000000"/>
                <w:kern w:val="0"/>
                <w:sz w:val="30"/>
                <w:szCs w:val="30"/>
              </w:rPr>
            </w:pPr>
          </w:p>
        </w:tc>
      </w:tr>
      <w:tr w:rsidR="003964C1" w14:paraId="547E17E8" w14:textId="77777777">
        <w:trPr>
          <w:trHeight w:val="561"/>
          <w:jc w:val="center"/>
        </w:trPr>
        <w:tc>
          <w:tcPr>
            <w:tcW w:w="1795" w:type="dxa"/>
            <w:vAlign w:val="center"/>
          </w:tcPr>
          <w:p w14:paraId="22200F19" w14:textId="77777777" w:rsidR="003964C1" w:rsidRDefault="003964C1">
            <w:pPr>
              <w:spacing w:line="430" w:lineRule="exact"/>
              <w:jc w:val="center"/>
              <w:rPr>
                <w:rFonts w:ascii="仿宋" w:eastAsia="仿宋" w:hAnsi="仿宋"/>
                <w:bCs/>
                <w:color w:val="000000"/>
                <w:kern w:val="0"/>
                <w:sz w:val="30"/>
                <w:szCs w:val="30"/>
              </w:rPr>
            </w:pPr>
          </w:p>
        </w:tc>
        <w:tc>
          <w:tcPr>
            <w:tcW w:w="850" w:type="dxa"/>
            <w:vAlign w:val="center"/>
          </w:tcPr>
          <w:p w14:paraId="42EFF85D" w14:textId="77777777" w:rsidR="003964C1" w:rsidRDefault="003964C1">
            <w:pPr>
              <w:spacing w:line="430" w:lineRule="exact"/>
              <w:jc w:val="center"/>
              <w:rPr>
                <w:rFonts w:ascii="仿宋" w:eastAsia="仿宋" w:hAnsi="仿宋"/>
                <w:bCs/>
                <w:color w:val="000000"/>
                <w:kern w:val="0"/>
                <w:sz w:val="30"/>
                <w:szCs w:val="30"/>
              </w:rPr>
            </w:pPr>
          </w:p>
        </w:tc>
        <w:tc>
          <w:tcPr>
            <w:tcW w:w="2036" w:type="dxa"/>
            <w:vAlign w:val="center"/>
          </w:tcPr>
          <w:p w14:paraId="0B17F02A" w14:textId="77777777" w:rsidR="003964C1" w:rsidRDefault="003964C1">
            <w:pPr>
              <w:spacing w:line="430" w:lineRule="exact"/>
              <w:jc w:val="center"/>
              <w:rPr>
                <w:rFonts w:ascii="仿宋" w:eastAsia="仿宋" w:hAnsi="仿宋"/>
                <w:bCs/>
                <w:color w:val="000000"/>
                <w:kern w:val="0"/>
                <w:sz w:val="30"/>
                <w:szCs w:val="30"/>
              </w:rPr>
            </w:pPr>
          </w:p>
        </w:tc>
        <w:tc>
          <w:tcPr>
            <w:tcW w:w="1701" w:type="dxa"/>
            <w:vAlign w:val="center"/>
          </w:tcPr>
          <w:p w14:paraId="30652FB5" w14:textId="77777777" w:rsidR="003964C1" w:rsidRDefault="003964C1">
            <w:pPr>
              <w:spacing w:line="430" w:lineRule="exact"/>
              <w:jc w:val="center"/>
              <w:rPr>
                <w:rFonts w:ascii="仿宋" w:eastAsia="仿宋" w:hAnsi="仿宋"/>
                <w:bCs/>
                <w:color w:val="000000"/>
                <w:kern w:val="0"/>
                <w:sz w:val="30"/>
                <w:szCs w:val="30"/>
              </w:rPr>
            </w:pPr>
          </w:p>
        </w:tc>
        <w:tc>
          <w:tcPr>
            <w:tcW w:w="3685" w:type="dxa"/>
            <w:vAlign w:val="center"/>
          </w:tcPr>
          <w:p w14:paraId="34E4124A" w14:textId="77777777" w:rsidR="003964C1" w:rsidRDefault="003964C1">
            <w:pPr>
              <w:spacing w:line="430" w:lineRule="exact"/>
              <w:jc w:val="center"/>
              <w:rPr>
                <w:rFonts w:ascii="仿宋" w:eastAsia="仿宋" w:hAnsi="仿宋"/>
                <w:bCs/>
                <w:color w:val="000000"/>
                <w:kern w:val="0"/>
                <w:sz w:val="30"/>
                <w:szCs w:val="30"/>
              </w:rPr>
            </w:pPr>
          </w:p>
        </w:tc>
        <w:tc>
          <w:tcPr>
            <w:tcW w:w="4042" w:type="dxa"/>
            <w:gridSpan w:val="2"/>
            <w:vAlign w:val="center"/>
          </w:tcPr>
          <w:p w14:paraId="2C9E6B10" w14:textId="428E671B" w:rsidR="003964C1" w:rsidRDefault="003964C1">
            <w:pPr>
              <w:spacing w:line="430" w:lineRule="exact"/>
              <w:jc w:val="center"/>
              <w:rPr>
                <w:rFonts w:ascii="仿宋" w:eastAsia="仿宋" w:hAnsi="仿宋"/>
                <w:bCs/>
                <w:color w:val="000000"/>
                <w:kern w:val="0"/>
                <w:sz w:val="30"/>
                <w:szCs w:val="30"/>
              </w:rPr>
            </w:pPr>
          </w:p>
        </w:tc>
      </w:tr>
    </w:tbl>
    <w:p w14:paraId="046809FC" w14:textId="77777777" w:rsidR="003964C1" w:rsidRDefault="0090021F">
      <w:pPr>
        <w:spacing w:line="560" w:lineRule="exact"/>
        <w:rPr>
          <w:rFonts w:ascii="仿宋" w:eastAsia="仿宋" w:hAnsi="仿宋"/>
          <w:color w:val="000000"/>
          <w:spacing w:val="-6"/>
          <w:sz w:val="24"/>
        </w:rPr>
      </w:pPr>
      <w:r>
        <w:rPr>
          <w:rFonts w:ascii="仿宋" w:eastAsia="仿宋" w:hAnsi="仿宋" w:hint="eastAsia"/>
          <w:color w:val="000000"/>
          <w:spacing w:val="-6"/>
          <w:sz w:val="24"/>
        </w:rPr>
        <w:t>注：1、报名截至日期：2021年8月31日</w:t>
      </w:r>
    </w:p>
    <w:p w14:paraId="2653AED6" w14:textId="0E5AF494" w:rsidR="003964C1" w:rsidRDefault="0090021F">
      <w:pPr>
        <w:numPr>
          <w:ilvl w:val="0"/>
          <w:numId w:val="1"/>
        </w:numPr>
        <w:spacing w:line="560" w:lineRule="exact"/>
        <w:ind w:leftChars="220" w:left="804" w:hangingChars="150" w:hanging="342"/>
        <w:rPr>
          <w:rFonts w:ascii="仿宋" w:eastAsia="仿宋" w:hAnsi="仿宋"/>
          <w:color w:val="000000"/>
          <w:spacing w:val="-6"/>
          <w:sz w:val="24"/>
        </w:rPr>
      </w:pPr>
      <w:r>
        <w:rPr>
          <w:rFonts w:ascii="仿宋" w:eastAsia="仿宋" w:hAnsi="仿宋" w:hint="eastAsia"/>
          <w:color w:val="000000"/>
          <w:spacing w:val="-6"/>
          <w:sz w:val="24"/>
        </w:rPr>
        <w:t>报名表盖单位公章后，</w:t>
      </w:r>
      <w:r w:rsidR="00DA60CD">
        <w:rPr>
          <w:rFonts w:ascii="仿宋" w:eastAsia="仿宋" w:hAnsi="仿宋" w:hint="eastAsia"/>
          <w:color w:val="000000"/>
          <w:spacing w:val="-6"/>
          <w:sz w:val="24"/>
        </w:rPr>
        <w:t>将报名表及扫描件</w:t>
      </w:r>
      <w:r>
        <w:rPr>
          <w:rFonts w:ascii="仿宋" w:eastAsia="仿宋" w:hAnsi="仿宋" w:hint="eastAsia"/>
          <w:color w:val="000000"/>
          <w:spacing w:val="-6"/>
          <w:sz w:val="24"/>
        </w:rPr>
        <w:t>发送至报名电子邮箱94156842@qq.com，或交至顺德区陈村镇广隆工业区兴业六路3号（国家工业锅炉质量监督检验中心，联系人：林根栋）</w:t>
      </w:r>
    </w:p>
    <w:p w14:paraId="73671A9C" w14:textId="3934A8D7" w:rsidR="003964C1" w:rsidRDefault="0090021F">
      <w:pPr>
        <w:numPr>
          <w:ilvl w:val="0"/>
          <w:numId w:val="1"/>
        </w:numPr>
        <w:spacing w:line="560" w:lineRule="exact"/>
        <w:ind w:leftChars="220" w:left="804" w:hangingChars="150" w:hanging="342"/>
        <w:rPr>
          <w:rFonts w:ascii="仿宋" w:eastAsia="仿宋" w:hAnsi="仿宋"/>
          <w:color w:val="000000"/>
          <w:spacing w:val="-6"/>
          <w:sz w:val="24"/>
        </w:rPr>
      </w:pPr>
      <w:r>
        <w:rPr>
          <w:rFonts w:ascii="仿宋" w:eastAsia="仿宋" w:hAnsi="仿宋" w:hint="eastAsia"/>
          <w:color w:val="000000"/>
          <w:spacing w:val="-6"/>
          <w:sz w:val="24"/>
        </w:rPr>
        <w:t>报名表可登陆广东省特种设备检测研究院顺德检测院官方网站（http://www.gdsdtjy.com）或微信公众号（扫码或查找“gh_275800c3e4fe”添加）下载</w:t>
      </w:r>
    </w:p>
    <w:p w14:paraId="5574CED4" w14:textId="78CD603E" w:rsidR="003964C1" w:rsidRDefault="0090021F">
      <w:pPr>
        <w:spacing w:line="560" w:lineRule="exact"/>
        <w:ind w:leftChars="70" w:left="147" w:firstLineChars="100" w:firstLine="228"/>
        <w:rPr>
          <w:rFonts w:ascii="仿宋_GB2312" w:eastAsia="仿宋_GB2312" w:hAnsi="仿宋_GB2312" w:cs="仿宋_GB2312"/>
          <w:sz w:val="32"/>
          <w:szCs w:val="32"/>
        </w:rPr>
      </w:pPr>
      <w:r>
        <w:rPr>
          <w:rFonts w:ascii="仿宋" w:eastAsia="仿宋" w:hAnsi="仿宋" w:hint="eastAsia"/>
          <w:color w:val="000000"/>
          <w:spacing w:val="-6"/>
          <w:sz w:val="24"/>
        </w:rPr>
        <w:t>4、咨询联系：林根栋  13790011480</w:t>
      </w:r>
    </w:p>
    <w:sectPr w:rsidR="003964C1">
      <w:headerReference w:type="default" r:id="rId13"/>
      <w:footerReference w:type="default" r:id="rId14"/>
      <w:pgSz w:w="16838" w:h="11906" w:orient="landscape"/>
      <w:pgMar w:top="1134" w:right="1361" w:bottom="113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4647" w14:textId="77777777" w:rsidR="00536759" w:rsidRDefault="00536759">
      <w:r>
        <w:separator/>
      </w:r>
    </w:p>
  </w:endnote>
  <w:endnote w:type="continuationSeparator" w:id="0">
    <w:p w14:paraId="3A893D6B" w14:textId="77777777" w:rsidR="00536759" w:rsidRDefault="0053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9F9A" w14:textId="77777777" w:rsidR="003964C1" w:rsidRDefault="0090021F">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7539AD6" w14:textId="77777777" w:rsidR="003964C1" w:rsidRDefault="003964C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0605" w14:textId="77777777" w:rsidR="003964C1" w:rsidRDefault="0090021F">
    <w:pPr>
      <w:pStyle w:val="ab"/>
      <w:ind w:right="360"/>
    </w:pPr>
    <w:r>
      <w:rPr>
        <w:noProof/>
      </w:rPr>
      <mc:AlternateContent>
        <mc:Choice Requires="wps">
          <w:drawing>
            <wp:anchor distT="0" distB="0" distL="114300" distR="114300" simplePos="0" relativeHeight="251659264" behindDoc="0" locked="0" layoutInCell="1" allowOverlap="1" wp14:anchorId="2AE638D9" wp14:editId="5D1FA10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0FB89" w14:textId="77777777" w:rsidR="003964C1" w:rsidRDefault="0090021F">
                          <w:pPr>
                            <w:pStyle w:val="ab"/>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E638D9"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2170FB89" w14:textId="77777777" w:rsidR="003964C1" w:rsidRDefault="0090021F">
                    <w:pPr>
                      <w:pStyle w:val="ab"/>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9EA0" w14:textId="77777777" w:rsidR="003964C1" w:rsidRDefault="003964C1">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4865" w14:textId="77777777" w:rsidR="00536759" w:rsidRDefault="00536759">
      <w:r>
        <w:separator/>
      </w:r>
    </w:p>
  </w:footnote>
  <w:footnote w:type="continuationSeparator" w:id="0">
    <w:p w14:paraId="7F7A6302" w14:textId="77777777" w:rsidR="00536759" w:rsidRDefault="0053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02D" w14:textId="77777777" w:rsidR="003964C1" w:rsidRDefault="003964C1">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113" w14:textId="77777777" w:rsidR="003964C1" w:rsidRDefault="003964C1">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B3F00"/>
    <w:multiLevelType w:val="singleLevel"/>
    <w:tmpl w:val="1A0B3F0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D1"/>
    <w:rsid w:val="000003C6"/>
    <w:rsid w:val="00004873"/>
    <w:rsid w:val="00006F6E"/>
    <w:rsid w:val="00013C6D"/>
    <w:rsid w:val="00020226"/>
    <w:rsid w:val="00026C72"/>
    <w:rsid w:val="0003025F"/>
    <w:rsid w:val="00032934"/>
    <w:rsid w:val="000352DD"/>
    <w:rsid w:val="000372B4"/>
    <w:rsid w:val="00037E1A"/>
    <w:rsid w:val="000413BE"/>
    <w:rsid w:val="00043A93"/>
    <w:rsid w:val="00044687"/>
    <w:rsid w:val="00052DC0"/>
    <w:rsid w:val="00053B81"/>
    <w:rsid w:val="00084683"/>
    <w:rsid w:val="000909E8"/>
    <w:rsid w:val="00094969"/>
    <w:rsid w:val="000B117A"/>
    <w:rsid w:val="000C73C2"/>
    <w:rsid w:val="000E2CBE"/>
    <w:rsid w:val="000E5CE0"/>
    <w:rsid w:val="000E739C"/>
    <w:rsid w:val="000F0331"/>
    <w:rsid w:val="000F356C"/>
    <w:rsid w:val="00105730"/>
    <w:rsid w:val="00112025"/>
    <w:rsid w:val="00125232"/>
    <w:rsid w:val="001256E4"/>
    <w:rsid w:val="00130D81"/>
    <w:rsid w:val="0013277C"/>
    <w:rsid w:val="0013343F"/>
    <w:rsid w:val="00134E1E"/>
    <w:rsid w:val="0014127F"/>
    <w:rsid w:val="00152344"/>
    <w:rsid w:val="00152636"/>
    <w:rsid w:val="0015351B"/>
    <w:rsid w:val="001563D6"/>
    <w:rsid w:val="00162F18"/>
    <w:rsid w:val="0016511C"/>
    <w:rsid w:val="00166843"/>
    <w:rsid w:val="0017531D"/>
    <w:rsid w:val="00191584"/>
    <w:rsid w:val="00192E60"/>
    <w:rsid w:val="00195BB7"/>
    <w:rsid w:val="001968F8"/>
    <w:rsid w:val="001969BC"/>
    <w:rsid w:val="001A3BBB"/>
    <w:rsid w:val="001A5BBA"/>
    <w:rsid w:val="001B1AF1"/>
    <w:rsid w:val="001B2EA2"/>
    <w:rsid w:val="001B48A0"/>
    <w:rsid w:val="001B4CBC"/>
    <w:rsid w:val="001C5F57"/>
    <w:rsid w:val="001E702E"/>
    <w:rsid w:val="001F4ABE"/>
    <w:rsid w:val="001F7E33"/>
    <w:rsid w:val="00200F85"/>
    <w:rsid w:val="00203F20"/>
    <w:rsid w:val="00206B2E"/>
    <w:rsid w:val="00207B4F"/>
    <w:rsid w:val="002213E4"/>
    <w:rsid w:val="0022384F"/>
    <w:rsid w:val="00225FDC"/>
    <w:rsid w:val="002306E6"/>
    <w:rsid w:val="00232714"/>
    <w:rsid w:val="00232C61"/>
    <w:rsid w:val="002335C8"/>
    <w:rsid w:val="002344E8"/>
    <w:rsid w:val="00236ACD"/>
    <w:rsid w:val="00241E24"/>
    <w:rsid w:val="002456F9"/>
    <w:rsid w:val="00254F80"/>
    <w:rsid w:val="00257D4D"/>
    <w:rsid w:val="00271C89"/>
    <w:rsid w:val="002813EE"/>
    <w:rsid w:val="00292A27"/>
    <w:rsid w:val="00296EB1"/>
    <w:rsid w:val="002A1152"/>
    <w:rsid w:val="002A3303"/>
    <w:rsid w:val="002A3CC5"/>
    <w:rsid w:val="002A5DC8"/>
    <w:rsid w:val="002A5F9D"/>
    <w:rsid w:val="002A623E"/>
    <w:rsid w:val="002B2E71"/>
    <w:rsid w:val="002C1C7D"/>
    <w:rsid w:val="002C5ADD"/>
    <w:rsid w:val="002D3FFD"/>
    <w:rsid w:val="002E160A"/>
    <w:rsid w:val="002F08F3"/>
    <w:rsid w:val="00303ABC"/>
    <w:rsid w:val="003100FB"/>
    <w:rsid w:val="00310E9E"/>
    <w:rsid w:val="00316609"/>
    <w:rsid w:val="00317F20"/>
    <w:rsid w:val="00320C0E"/>
    <w:rsid w:val="00326E46"/>
    <w:rsid w:val="00332ABD"/>
    <w:rsid w:val="003417FA"/>
    <w:rsid w:val="003442B0"/>
    <w:rsid w:val="00344A3F"/>
    <w:rsid w:val="00352B25"/>
    <w:rsid w:val="0035731B"/>
    <w:rsid w:val="00364C3A"/>
    <w:rsid w:val="0036793A"/>
    <w:rsid w:val="003734B5"/>
    <w:rsid w:val="00373EEC"/>
    <w:rsid w:val="0039186F"/>
    <w:rsid w:val="00394997"/>
    <w:rsid w:val="00394C3E"/>
    <w:rsid w:val="00395B5D"/>
    <w:rsid w:val="003964C1"/>
    <w:rsid w:val="003A0337"/>
    <w:rsid w:val="003A334B"/>
    <w:rsid w:val="003A4B81"/>
    <w:rsid w:val="003B0790"/>
    <w:rsid w:val="003B3594"/>
    <w:rsid w:val="003C541B"/>
    <w:rsid w:val="003C54FC"/>
    <w:rsid w:val="003D1200"/>
    <w:rsid w:val="003D5E7D"/>
    <w:rsid w:val="003D6E00"/>
    <w:rsid w:val="003E2004"/>
    <w:rsid w:val="003E577E"/>
    <w:rsid w:val="003F1D78"/>
    <w:rsid w:val="003F6FFA"/>
    <w:rsid w:val="0040130D"/>
    <w:rsid w:val="004052E2"/>
    <w:rsid w:val="00411C8F"/>
    <w:rsid w:val="00413404"/>
    <w:rsid w:val="00417876"/>
    <w:rsid w:val="00425723"/>
    <w:rsid w:val="004319E2"/>
    <w:rsid w:val="00431FD9"/>
    <w:rsid w:val="00434BB9"/>
    <w:rsid w:val="00434BE1"/>
    <w:rsid w:val="00436F8C"/>
    <w:rsid w:val="004416AF"/>
    <w:rsid w:val="00442CF8"/>
    <w:rsid w:val="004632DD"/>
    <w:rsid w:val="004663A6"/>
    <w:rsid w:val="00475456"/>
    <w:rsid w:val="00482620"/>
    <w:rsid w:val="004839D8"/>
    <w:rsid w:val="00486531"/>
    <w:rsid w:val="004914EE"/>
    <w:rsid w:val="00493339"/>
    <w:rsid w:val="004A6817"/>
    <w:rsid w:val="004A6910"/>
    <w:rsid w:val="004B0AA1"/>
    <w:rsid w:val="004B38A5"/>
    <w:rsid w:val="004C1117"/>
    <w:rsid w:val="004C4C42"/>
    <w:rsid w:val="004D1563"/>
    <w:rsid w:val="004D164D"/>
    <w:rsid w:val="004D3912"/>
    <w:rsid w:val="004D720F"/>
    <w:rsid w:val="004E34C8"/>
    <w:rsid w:val="004E5F30"/>
    <w:rsid w:val="004F3508"/>
    <w:rsid w:val="00503985"/>
    <w:rsid w:val="0052152E"/>
    <w:rsid w:val="0052488E"/>
    <w:rsid w:val="00536759"/>
    <w:rsid w:val="00541017"/>
    <w:rsid w:val="00544126"/>
    <w:rsid w:val="00550D84"/>
    <w:rsid w:val="00557814"/>
    <w:rsid w:val="00561B9D"/>
    <w:rsid w:val="00571A29"/>
    <w:rsid w:val="005720E6"/>
    <w:rsid w:val="005751F6"/>
    <w:rsid w:val="00582616"/>
    <w:rsid w:val="00584B12"/>
    <w:rsid w:val="00585300"/>
    <w:rsid w:val="00593DA4"/>
    <w:rsid w:val="005C1A5B"/>
    <w:rsid w:val="005C38E1"/>
    <w:rsid w:val="005D1FD2"/>
    <w:rsid w:val="005D7915"/>
    <w:rsid w:val="005E13B5"/>
    <w:rsid w:val="005E3726"/>
    <w:rsid w:val="005F0ED4"/>
    <w:rsid w:val="0060256F"/>
    <w:rsid w:val="006058D8"/>
    <w:rsid w:val="0061561D"/>
    <w:rsid w:val="006178DB"/>
    <w:rsid w:val="006242E7"/>
    <w:rsid w:val="00625887"/>
    <w:rsid w:val="00630EE2"/>
    <w:rsid w:val="006314CC"/>
    <w:rsid w:val="00632B89"/>
    <w:rsid w:val="00632EFB"/>
    <w:rsid w:val="00640497"/>
    <w:rsid w:val="006464FF"/>
    <w:rsid w:val="006567EB"/>
    <w:rsid w:val="00656C14"/>
    <w:rsid w:val="00657422"/>
    <w:rsid w:val="00660D86"/>
    <w:rsid w:val="00664397"/>
    <w:rsid w:val="0066690E"/>
    <w:rsid w:val="006709C4"/>
    <w:rsid w:val="0068009F"/>
    <w:rsid w:val="006829C5"/>
    <w:rsid w:val="00692474"/>
    <w:rsid w:val="0069446A"/>
    <w:rsid w:val="00694D4E"/>
    <w:rsid w:val="006A4D2A"/>
    <w:rsid w:val="006A6986"/>
    <w:rsid w:val="006A6D6B"/>
    <w:rsid w:val="006B608A"/>
    <w:rsid w:val="006B6177"/>
    <w:rsid w:val="006C3F1D"/>
    <w:rsid w:val="006D2B2E"/>
    <w:rsid w:val="006D2CF2"/>
    <w:rsid w:val="006D5970"/>
    <w:rsid w:val="006D7F97"/>
    <w:rsid w:val="006E0703"/>
    <w:rsid w:val="006E0C17"/>
    <w:rsid w:val="006E638E"/>
    <w:rsid w:val="006E6745"/>
    <w:rsid w:val="006E7CA1"/>
    <w:rsid w:val="006F42AB"/>
    <w:rsid w:val="006F66D7"/>
    <w:rsid w:val="0071094A"/>
    <w:rsid w:val="007135FB"/>
    <w:rsid w:val="007142E0"/>
    <w:rsid w:val="00714D96"/>
    <w:rsid w:val="00717B8A"/>
    <w:rsid w:val="007426E5"/>
    <w:rsid w:val="00745923"/>
    <w:rsid w:val="0075363F"/>
    <w:rsid w:val="00753C6C"/>
    <w:rsid w:val="00760C33"/>
    <w:rsid w:val="00762016"/>
    <w:rsid w:val="00764280"/>
    <w:rsid w:val="00764A98"/>
    <w:rsid w:val="00771B82"/>
    <w:rsid w:val="007733BE"/>
    <w:rsid w:val="007758B9"/>
    <w:rsid w:val="00776033"/>
    <w:rsid w:val="0078388B"/>
    <w:rsid w:val="00786C99"/>
    <w:rsid w:val="00790547"/>
    <w:rsid w:val="007909FB"/>
    <w:rsid w:val="007A1B3F"/>
    <w:rsid w:val="007A294B"/>
    <w:rsid w:val="007B1C8F"/>
    <w:rsid w:val="007B3D51"/>
    <w:rsid w:val="007D2A6A"/>
    <w:rsid w:val="007D5D28"/>
    <w:rsid w:val="007E0801"/>
    <w:rsid w:val="007E14CE"/>
    <w:rsid w:val="007E6C02"/>
    <w:rsid w:val="007F328C"/>
    <w:rsid w:val="008008F9"/>
    <w:rsid w:val="00801FD6"/>
    <w:rsid w:val="00804030"/>
    <w:rsid w:val="00804226"/>
    <w:rsid w:val="00804655"/>
    <w:rsid w:val="0080505E"/>
    <w:rsid w:val="00805784"/>
    <w:rsid w:val="00813E9B"/>
    <w:rsid w:val="008155D6"/>
    <w:rsid w:val="00821FD5"/>
    <w:rsid w:val="00823200"/>
    <w:rsid w:val="00826DA0"/>
    <w:rsid w:val="008345CC"/>
    <w:rsid w:val="008407D1"/>
    <w:rsid w:val="00843F29"/>
    <w:rsid w:val="008456FF"/>
    <w:rsid w:val="00857F71"/>
    <w:rsid w:val="00860936"/>
    <w:rsid w:val="008732A4"/>
    <w:rsid w:val="00875FDC"/>
    <w:rsid w:val="0087630B"/>
    <w:rsid w:val="00884CDC"/>
    <w:rsid w:val="008927E7"/>
    <w:rsid w:val="008958B6"/>
    <w:rsid w:val="00896C95"/>
    <w:rsid w:val="008A039D"/>
    <w:rsid w:val="008A09CB"/>
    <w:rsid w:val="008A2759"/>
    <w:rsid w:val="008A7677"/>
    <w:rsid w:val="008B0C2D"/>
    <w:rsid w:val="008B5060"/>
    <w:rsid w:val="008B5423"/>
    <w:rsid w:val="008C297C"/>
    <w:rsid w:val="008C6096"/>
    <w:rsid w:val="008C647C"/>
    <w:rsid w:val="008E67B0"/>
    <w:rsid w:val="008F0ED8"/>
    <w:rsid w:val="008F383D"/>
    <w:rsid w:val="0090021F"/>
    <w:rsid w:val="00905F3B"/>
    <w:rsid w:val="009125F3"/>
    <w:rsid w:val="00913EF2"/>
    <w:rsid w:val="00921AF0"/>
    <w:rsid w:val="009322EB"/>
    <w:rsid w:val="0093780A"/>
    <w:rsid w:val="0094781C"/>
    <w:rsid w:val="00947C58"/>
    <w:rsid w:val="00950CF6"/>
    <w:rsid w:val="00952039"/>
    <w:rsid w:val="00954D03"/>
    <w:rsid w:val="00957A66"/>
    <w:rsid w:val="00962123"/>
    <w:rsid w:val="00962BFD"/>
    <w:rsid w:val="009652A6"/>
    <w:rsid w:val="00971FFE"/>
    <w:rsid w:val="00972965"/>
    <w:rsid w:val="00977217"/>
    <w:rsid w:val="009910EB"/>
    <w:rsid w:val="009A299D"/>
    <w:rsid w:val="009A5461"/>
    <w:rsid w:val="009A6D67"/>
    <w:rsid w:val="009B239D"/>
    <w:rsid w:val="009B2E04"/>
    <w:rsid w:val="009B3A7B"/>
    <w:rsid w:val="009B5170"/>
    <w:rsid w:val="009C6130"/>
    <w:rsid w:val="009D1222"/>
    <w:rsid w:val="009E397A"/>
    <w:rsid w:val="009F6076"/>
    <w:rsid w:val="00A03CED"/>
    <w:rsid w:val="00A1179B"/>
    <w:rsid w:val="00A21243"/>
    <w:rsid w:val="00A25A68"/>
    <w:rsid w:val="00A41027"/>
    <w:rsid w:val="00A42590"/>
    <w:rsid w:val="00A457C6"/>
    <w:rsid w:val="00A50791"/>
    <w:rsid w:val="00A55A05"/>
    <w:rsid w:val="00A6039F"/>
    <w:rsid w:val="00A653FA"/>
    <w:rsid w:val="00A66EBC"/>
    <w:rsid w:val="00A67ACF"/>
    <w:rsid w:val="00A701C7"/>
    <w:rsid w:val="00A74D64"/>
    <w:rsid w:val="00A7772C"/>
    <w:rsid w:val="00A93936"/>
    <w:rsid w:val="00A95510"/>
    <w:rsid w:val="00A96501"/>
    <w:rsid w:val="00A97E6E"/>
    <w:rsid w:val="00AB12CA"/>
    <w:rsid w:val="00AB3332"/>
    <w:rsid w:val="00AC2A5E"/>
    <w:rsid w:val="00AD46F9"/>
    <w:rsid w:val="00AD539A"/>
    <w:rsid w:val="00AE3069"/>
    <w:rsid w:val="00AF3A09"/>
    <w:rsid w:val="00AF4994"/>
    <w:rsid w:val="00AF49F7"/>
    <w:rsid w:val="00AF4FDA"/>
    <w:rsid w:val="00AF5C6C"/>
    <w:rsid w:val="00AF78D6"/>
    <w:rsid w:val="00B04906"/>
    <w:rsid w:val="00B078F1"/>
    <w:rsid w:val="00B174DB"/>
    <w:rsid w:val="00B26EC1"/>
    <w:rsid w:val="00B279D2"/>
    <w:rsid w:val="00B34419"/>
    <w:rsid w:val="00B3635B"/>
    <w:rsid w:val="00B41D51"/>
    <w:rsid w:val="00B4557A"/>
    <w:rsid w:val="00B45754"/>
    <w:rsid w:val="00B50F20"/>
    <w:rsid w:val="00B56749"/>
    <w:rsid w:val="00B6146A"/>
    <w:rsid w:val="00B75A4D"/>
    <w:rsid w:val="00B77821"/>
    <w:rsid w:val="00B8759F"/>
    <w:rsid w:val="00B90975"/>
    <w:rsid w:val="00B92B3A"/>
    <w:rsid w:val="00B94F33"/>
    <w:rsid w:val="00BB5D2A"/>
    <w:rsid w:val="00BC193F"/>
    <w:rsid w:val="00BD6973"/>
    <w:rsid w:val="00BD71B2"/>
    <w:rsid w:val="00BD7893"/>
    <w:rsid w:val="00BE551A"/>
    <w:rsid w:val="00BF36A4"/>
    <w:rsid w:val="00BF3B64"/>
    <w:rsid w:val="00BF45F2"/>
    <w:rsid w:val="00BF4860"/>
    <w:rsid w:val="00BF6BFA"/>
    <w:rsid w:val="00C01E3E"/>
    <w:rsid w:val="00C11133"/>
    <w:rsid w:val="00C120E7"/>
    <w:rsid w:val="00C14308"/>
    <w:rsid w:val="00C21AF2"/>
    <w:rsid w:val="00C268BD"/>
    <w:rsid w:val="00C2762A"/>
    <w:rsid w:val="00C302A1"/>
    <w:rsid w:val="00C325DD"/>
    <w:rsid w:val="00C51031"/>
    <w:rsid w:val="00C61BE0"/>
    <w:rsid w:val="00C712CC"/>
    <w:rsid w:val="00C718C7"/>
    <w:rsid w:val="00C734E5"/>
    <w:rsid w:val="00C85CB7"/>
    <w:rsid w:val="00C8671A"/>
    <w:rsid w:val="00CB34E9"/>
    <w:rsid w:val="00CC6D34"/>
    <w:rsid w:val="00CC7486"/>
    <w:rsid w:val="00CD0919"/>
    <w:rsid w:val="00CD1EA7"/>
    <w:rsid w:val="00CD255D"/>
    <w:rsid w:val="00CD54E8"/>
    <w:rsid w:val="00CD70E6"/>
    <w:rsid w:val="00CF0C5C"/>
    <w:rsid w:val="00CF1593"/>
    <w:rsid w:val="00CF52E2"/>
    <w:rsid w:val="00D03050"/>
    <w:rsid w:val="00D04154"/>
    <w:rsid w:val="00D05ECA"/>
    <w:rsid w:val="00D0773D"/>
    <w:rsid w:val="00D10259"/>
    <w:rsid w:val="00D1594A"/>
    <w:rsid w:val="00D171BF"/>
    <w:rsid w:val="00D213D2"/>
    <w:rsid w:val="00D25DEC"/>
    <w:rsid w:val="00D3081E"/>
    <w:rsid w:val="00D312F6"/>
    <w:rsid w:val="00D32604"/>
    <w:rsid w:val="00D45862"/>
    <w:rsid w:val="00D55595"/>
    <w:rsid w:val="00D55780"/>
    <w:rsid w:val="00D60BC6"/>
    <w:rsid w:val="00D63B0F"/>
    <w:rsid w:val="00D6477E"/>
    <w:rsid w:val="00D64E44"/>
    <w:rsid w:val="00D70418"/>
    <w:rsid w:val="00D72DBA"/>
    <w:rsid w:val="00D738C8"/>
    <w:rsid w:val="00DA3D12"/>
    <w:rsid w:val="00DA60CD"/>
    <w:rsid w:val="00DB2EAD"/>
    <w:rsid w:val="00DB4F68"/>
    <w:rsid w:val="00DC3F20"/>
    <w:rsid w:val="00DD40FA"/>
    <w:rsid w:val="00DD6813"/>
    <w:rsid w:val="00DE2FED"/>
    <w:rsid w:val="00DF1F32"/>
    <w:rsid w:val="00DF3391"/>
    <w:rsid w:val="00DF57D5"/>
    <w:rsid w:val="00E04207"/>
    <w:rsid w:val="00E04711"/>
    <w:rsid w:val="00E07600"/>
    <w:rsid w:val="00E10386"/>
    <w:rsid w:val="00E11D8E"/>
    <w:rsid w:val="00E22057"/>
    <w:rsid w:val="00E2321A"/>
    <w:rsid w:val="00E339E3"/>
    <w:rsid w:val="00E37EBC"/>
    <w:rsid w:val="00E446B0"/>
    <w:rsid w:val="00E45176"/>
    <w:rsid w:val="00E54432"/>
    <w:rsid w:val="00E56C05"/>
    <w:rsid w:val="00E573BF"/>
    <w:rsid w:val="00E61148"/>
    <w:rsid w:val="00E64A8B"/>
    <w:rsid w:val="00E73AA6"/>
    <w:rsid w:val="00E75E9C"/>
    <w:rsid w:val="00E815BB"/>
    <w:rsid w:val="00E87CF3"/>
    <w:rsid w:val="00E97928"/>
    <w:rsid w:val="00EB0EB6"/>
    <w:rsid w:val="00EB66DD"/>
    <w:rsid w:val="00EB79E6"/>
    <w:rsid w:val="00EC0E3F"/>
    <w:rsid w:val="00EC39CB"/>
    <w:rsid w:val="00EC6AD1"/>
    <w:rsid w:val="00ED58E9"/>
    <w:rsid w:val="00ED5DDF"/>
    <w:rsid w:val="00ED657C"/>
    <w:rsid w:val="00EF5959"/>
    <w:rsid w:val="00EF6481"/>
    <w:rsid w:val="00EF6922"/>
    <w:rsid w:val="00EF78CC"/>
    <w:rsid w:val="00F01F72"/>
    <w:rsid w:val="00F106AB"/>
    <w:rsid w:val="00F11170"/>
    <w:rsid w:val="00F1211C"/>
    <w:rsid w:val="00F155D9"/>
    <w:rsid w:val="00F232BF"/>
    <w:rsid w:val="00F27990"/>
    <w:rsid w:val="00F42802"/>
    <w:rsid w:val="00F515EB"/>
    <w:rsid w:val="00F5350C"/>
    <w:rsid w:val="00F5730B"/>
    <w:rsid w:val="00F71CFD"/>
    <w:rsid w:val="00F7448D"/>
    <w:rsid w:val="00F808CE"/>
    <w:rsid w:val="00F827DA"/>
    <w:rsid w:val="00F845B8"/>
    <w:rsid w:val="00F86BD7"/>
    <w:rsid w:val="00F86CC0"/>
    <w:rsid w:val="00FA6FFE"/>
    <w:rsid w:val="00FB0A99"/>
    <w:rsid w:val="00FC266E"/>
    <w:rsid w:val="00FC45F3"/>
    <w:rsid w:val="00FC4907"/>
    <w:rsid w:val="00FD64A7"/>
    <w:rsid w:val="00FD70D0"/>
    <w:rsid w:val="00FE3091"/>
    <w:rsid w:val="00FE3842"/>
    <w:rsid w:val="00FE4B71"/>
    <w:rsid w:val="014D7268"/>
    <w:rsid w:val="06C76039"/>
    <w:rsid w:val="070C0A28"/>
    <w:rsid w:val="08094E41"/>
    <w:rsid w:val="08121D73"/>
    <w:rsid w:val="08D920F3"/>
    <w:rsid w:val="09A07CB3"/>
    <w:rsid w:val="0A9C0257"/>
    <w:rsid w:val="0CB70EDF"/>
    <w:rsid w:val="0CF87B98"/>
    <w:rsid w:val="0CFB1D4B"/>
    <w:rsid w:val="0E865B2E"/>
    <w:rsid w:val="0EE122A1"/>
    <w:rsid w:val="0F044A8D"/>
    <w:rsid w:val="15F5509F"/>
    <w:rsid w:val="177849BE"/>
    <w:rsid w:val="17A87090"/>
    <w:rsid w:val="18304B4B"/>
    <w:rsid w:val="190C4F4B"/>
    <w:rsid w:val="1A5D25E2"/>
    <w:rsid w:val="1AF2129B"/>
    <w:rsid w:val="1B002A49"/>
    <w:rsid w:val="1B606286"/>
    <w:rsid w:val="1BB96147"/>
    <w:rsid w:val="1BCD2AD8"/>
    <w:rsid w:val="1D437D17"/>
    <w:rsid w:val="1D4965D4"/>
    <w:rsid w:val="1F9476E2"/>
    <w:rsid w:val="20C9181A"/>
    <w:rsid w:val="219A101A"/>
    <w:rsid w:val="22AE5548"/>
    <w:rsid w:val="23155F91"/>
    <w:rsid w:val="247F1949"/>
    <w:rsid w:val="24D076D1"/>
    <w:rsid w:val="267765F7"/>
    <w:rsid w:val="275F232E"/>
    <w:rsid w:val="2C1E2A22"/>
    <w:rsid w:val="2C8F3C58"/>
    <w:rsid w:val="2D062B1D"/>
    <w:rsid w:val="2F915D6D"/>
    <w:rsid w:val="30906FB8"/>
    <w:rsid w:val="329E7290"/>
    <w:rsid w:val="331935C5"/>
    <w:rsid w:val="339876D7"/>
    <w:rsid w:val="33CB3BD9"/>
    <w:rsid w:val="375A6D15"/>
    <w:rsid w:val="37D36934"/>
    <w:rsid w:val="39684D2C"/>
    <w:rsid w:val="39DF48DD"/>
    <w:rsid w:val="3A667265"/>
    <w:rsid w:val="3AC57C2C"/>
    <w:rsid w:val="3C222E62"/>
    <w:rsid w:val="3C903864"/>
    <w:rsid w:val="3F7E2621"/>
    <w:rsid w:val="40B3521C"/>
    <w:rsid w:val="45A66015"/>
    <w:rsid w:val="45B81542"/>
    <w:rsid w:val="473F71B0"/>
    <w:rsid w:val="4D6806FD"/>
    <w:rsid w:val="4D814626"/>
    <w:rsid w:val="4FF222B7"/>
    <w:rsid w:val="52E565F3"/>
    <w:rsid w:val="5396694E"/>
    <w:rsid w:val="54DA3EA6"/>
    <w:rsid w:val="54F642A2"/>
    <w:rsid w:val="555936AB"/>
    <w:rsid w:val="55C27252"/>
    <w:rsid w:val="572B009C"/>
    <w:rsid w:val="588456E2"/>
    <w:rsid w:val="594F7946"/>
    <w:rsid w:val="5A4175FB"/>
    <w:rsid w:val="5B7342C1"/>
    <w:rsid w:val="5FAC0730"/>
    <w:rsid w:val="612B2E4C"/>
    <w:rsid w:val="61C347E6"/>
    <w:rsid w:val="648978D5"/>
    <w:rsid w:val="65345ECA"/>
    <w:rsid w:val="66D126A2"/>
    <w:rsid w:val="66E6712F"/>
    <w:rsid w:val="674C4281"/>
    <w:rsid w:val="68836C9A"/>
    <w:rsid w:val="68F06958"/>
    <w:rsid w:val="69BC0E0E"/>
    <w:rsid w:val="6B7A7BE8"/>
    <w:rsid w:val="701E6A61"/>
    <w:rsid w:val="712C18EB"/>
    <w:rsid w:val="71CC4CC4"/>
    <w:rsid w:val="738328A7"/>
    <w:rsid w:val="748326F9"/>
    <w:rsid w:val="764B1537"/>
    <w:rsid w:val="76E1606E"/>
    <w:rsid w:val="7A5153A1"/>
    <w:rsid w:val="7B6F0498"/>
    <w:rsid w:val="7CA953D7"/>
    <w:rsid w:val="7D12070A"/>
    <w:rsid w:val="7D704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54DA46"/>
  <w15:docId w15:val="{CC9A0512-8AE9-4E4D-BAE5-8AE222C3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uiPriority w:val="99"/>
    <w:qFormat/>
    <w:pPr>
      <w:ind w:left="600"/>
    </w:pPr>
    <w:rPr>
      <w:rFonts w:eastAsia="楷体_GB2312"/>
      <w:sz w:val="30"/>
    </w:rPr>
  </w:style>
  <w:style w:type="paragraph" w:styleId="a7">
    <w:name w:val="Date"/>
    <w:basedOn w:val="a"/>
    <w:next w:val="a"/>
    <w:link w:val="a8"/>
    <w:uiPriority w:val="99"/>
    <w:semiHidden/>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qFormat/>
    <w:pPr>
      <w:tabs>
        <w:tab w:val="left" w:pos="825"/>
      </w:tabs>
      <w:spacing w:line="400" w:lineRule="exact"/>
      <w:ind w:firstLineChars="199" w:firstLine="597"/>
    </w:pPr>
    <w:rPr>
      <w:rFonts w:ascii="楷体_GB2312" w:eastAsia="楷体_GB2312"/>
      <w:sz w:val="30"/>
    </w:rPr>
  </w:style>
  <w:style w:type="paragraph" w:styleId="af">
    <w:name w:val="annotation subject"/>
    <w:basedOn w:val="a3"/>
    <w:next w:val="a3"/>
    <w:link w:val="af0"/>
    <w:uiPriority w:val="99"/>
    <w:unhideWhenUsed/>
    <w:qFormat/>
    <w:rPr>
      <w:b/>
      <w:bCs/>
    </w:rPr>
  </w:style>
  <w:style w:type="table" w:styleId="af1">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qFormat/>
    <w:rPr>
      <w:rFonts w:cs="Times New Roman"/>
    </w:rPr>
  </w:style>
  <w:style w:type="character" w:styleId="af3">
    <w:name w:val="Hyperlink"/>
    <w:basedOn w:val="a0"/>
    <w:uiPriority w:val="99"/>
    <w:semiHidden/>
    <w:qFormat/>
    <w:rPr>
      <w:rFonts w:cs="Times New Roman"/>
      <w:color w:val="4049EE"/>
      <w:sz w:val="18"/>
      <w:szCs w:val="18"/>
      <w:u w:val="none"/>
    </w:rPr>
  </w:style>
  <w:style w:type="character" w:styleId="af4">
    <w:name w:val="annotation reference"/>
    <w:basedOn w:val="a0"/>
    <w:uiPriority w:val="99"/>
    <w:unhideWhenUsed/>
    <w:qFormat/>
    <w:rPr>
      <w:sz w:val="21"/>
      <w:szCs w:val="21"/>
    </w:rPr>
  </w:style>
  <w:style w:type="character" w:customStyle="1" w:styleId="a6">
    <w:name w:val="正文文本缩进 字符"/>
    <w:basedOn w:val="a0"/>
    <w:link w:val="a5"/>
    <w:uiPriority w:val="99"/>
    <w:qFormat/>
    <w:locked/>
    <w:rPr>
      <w:rFonts w:ascii="Times New Roman" w:eastAsia="楷体_GB2312" w:hAnsi="Times New Roman" w:cs="Times New Roman"/>
      <w:sz w:val="24"/>
      <w:szCs w:val="24"/>
    </w:rPr>
  </w:style>
  <w:style w:type="character" w:customStyle="1" w:styleId="30">
    <w:name w:val="正文文本缩进 3 字符"/>
    <w:basedOn w:val="a0"/>
    <w:link w:val="3"/>
    <w:uiPriority w:val="99"/>
    <w:qFormat/>
    <w:locked/>
    <w:rPr>
      <w:rFonts w:ascii="楷体_GB2312" w:eastAsia="楷体_GB2312" w:hAnsi="Times New Roman" w:cs="Times New Roman"/>
      <w:sz w:val="24"/>
      <w:szCs w:val="24"/>
    </w:rPr>
  </w:style>
  <w:style w:type="character" w:customStyle="1" w:styleId="ac">
    <w:name w:val="页脚 字符"/>
    <w:basedOn w:val="a0"/>
    <w:link w:val="ab"/>
    <w:uiPriority w:val="99"/>
    <w:qFormat/>
    <w:locked/>
    <w:rPr>
      <w:rFonts w:ascii="Times New Roman" w:eastAsia="宋体" w:hAnsi="Times New Roman" w:cs="Times New Roman"/>
      <w:sz w:val="18"/>
      <w:szCs w:val="18"/>
    </w:rPr>
  </w:style>
  <w:style w:type="character" w:customStyle="1" w:styleId="ae">
    <w:name w:val="页眉 字符"/>
    <w:basedOn w:val="a0"/>
    <w:link w:val="ad"/>
    <w:uiPriority w:val="99"/>
    <w:semiHidden/>
    <w:qFormat/>
    <w:locked/>
    <w:rPr>
      <w:rFonts w:ascii="Times New Roman" w:eastAsia="宋体" w:hAnsi="Times New Roman" w:cs="Times New Roman"/>
      <w:sz w:val="18"/>
      <w:szCs w:val="18"/>
    </w:rPr>
  </w:style>
  <w:style w:type="character" w:customStyle="1" w:styleId="a8">
    <w:name w:val="日期 字符"/>
    <w:basedOn w:val="a0"/>
    <w:link w:val="a7"/>
    <w:uiPriority w:val="99"/>
    <w:semiHidden/>
    <w:qFormat/>
    <w:locked/>
    <w:rPr>
      <w:rFonts w:ascii="Times New Roman" w:hAnsi="Times New Roman" w:cs="Times New Roman"/>
      <w:kern w:val="2"/>
      <w:sz w:val="24"/>
      <w:szCs w:val="24"/>
    </w:rPr>
  </w:style>
  <w:style w:type="paragraph" w:customStyle="1" w:styleId="Other1">
    <w:name w:val="Other|1"/>
    <w:basedOn w:val="a"/>
    <w:qFormat/>
    <w:pPr>
      <w:spacing w:line="394" w:lineRule="auto"/>
      <w:ind w:firstLine="400"/>
      <w:jc w:val="left"/>
    </w:pPr>
    <w:rPr>
      <w:rFonts w:ascii="宋体" w:hAnsi="宋体" w:cs="宋体"/>
      <w:color w:val="000000"/>
      <w:kern w:val="0"/>
      <w:sz w:val="30"/>
      <w:szCs w:val="30"/>
      <w:lang w:val="zh-TW" w:eastAsia="zh-TW" w:bidi="zh-TW"/>
    </w:rPr>
  </w:style>
  <w:style w:type="paragraph" w:customStyle="1" w:styleId="1">
    <w:name w:val="列表段落1"/>
    <w:basedOn w:val="a"/>
    <w:uiPriority w:val="34"/>
    <w:qFormat/>
    <w:pPr>
      <w:ind w:firstLineChars="200" w:firstLine="420"/>
    </w:pPr>
  </w:style>
  <w:style w:type="paragraph" w:customStyle="1" w:styleId="NewNewNew">
    <w:name w:val="正文 New New New"/>
    <w:uiPriority w:val="99"/>
    <w:qFormat/>
    <w:pPr>
      <w:widowControl w:val="0"/>
      <w:jc w:val="both"/>
    </w:pPr>
    <w:rPr>
      <w:kern w:val="2"/>
      <w:sz w:val="21"/>
    </w:rPr>
  </w:style>
  <w:style w:type="character" w:customStyle="1" w:styleId="aa">
    <w:name w:val="批注框文本 字符"/>
    <w:basedOn w:val="a0"/>
    <w:link w:val="a9"/>
    <w:uiPriority w:val="99"/>
    <w:semiHidden/>
    <w:qFormat/>
    <w:rPr>
      <w:kern w:val="2"/>
      <w:sz w:val="18"/>
      <w:szCs w:val="18"/>
    </w:rPr>
  </w:style>
  <w:style w:type="paragraph" w:customStyle="1" w:styleId="Other2">
    <w:name w:val="Other|2"/>
    <w:basedOn w:val="a"/>
    <w:qFormat/>
    <w:rPr>
      <w:rFonts w:ascii="宋体" w:hAnsi="宋体" w:cs="宋体"/>
      <w:b/>
      <w:bCs/>
      <w:sz w:val="22"/>
      <w:szCs w:val="22"/>
      <w:lang w:val="zh-TW" w:eastAsia="zh-TW" w:bidi="zh-TW"/>
    </w:rPr>
  </w:style>
  <w:style w:type="character" w:customStyle="1" w:styleId="a4">
    <w:name w:val="批注文字 字符"/>
    <w:basedOn w:val="a0"/>
    <w:link w:val="a3"/>
    <w:uiPriority w:val="99"/>
    <w:semiHidden/>
    <w:qFormat/>
    <w:rPr>
      <w:kern w:val="2"/>
      <w:sz w:val="21"/>
      <w:szCs w:val="24"/>
    </w:rPr>
  </w:style>
  <w:style w:type="character" w:customStyle="1" w:styleId="af0">
    <w:name w:val="批注主题 字符"/>
    <w:basedOn w:val="a4"/>
    <w:link w:val="af"/>
    <w:uiPriority w:val="99"/>
    <w:semiHidden/>
    <w:qFormat/>
    <w:rPr>
      <w:b/>
      <w:bCs/>
      <w:kern w:val="2"/>
      <w:sz w:val="21"/>
      <w:szCs w:val="24"/>
    </w:rPr>
  </w:style>
  <w:style w:type="character" w:customStyle="1" w:styleId="10">
    <w:name w:val="未处理的提及1"/>
    <w:basedOn w:val="a0"/>
    <w:uiPriority w:val="99"/>
    <w:unhideWhenUsed/>
    <w:qFormat/>
    <w:rPr>
      <w:color w:val="605E5C"/>
      <w:shd w:val="clear" w:color="auto" w:fill="E1DFDD"/>
    </w:rPr>
  </w:style>
  <w:style w:type="character" w:customStyle="1" w:styleId="2">
    <w:name w:val="未处理的提及2"/>
    <w:basedOn w:val="a0"/>
    <w:uiPriority w:val="99"/>
    <w:unhideWhenUsed/>
    <w:qFormat/>
    <w:rPr>
      <w:color w:val="605E5C"/>
      <w:shd w:val="clear" w:color="auto" w:fill="E1DFDD"/>
    </w:rPr>
  </w:style>
  <w:style w:type="paragraph" w:customStyle="1" w:styleId="11">
    <w:name w:val="无间隔1"/>
    <w:uiPriority w:val="1"/>
    <w:qFormat/>
    <w:pPr>
      <w:adjustRightInd w:val="0"/>
      <w:snapToGrid w:val="0"/>
    </w:pPr>
    <w:rPr>
      <w:rFonts w:ascii="Tahoma" w:eastAsia="微软雅黑" w:hAnsi="Tahoma" w:cstheme="minorBidi"/>
      <w:sz w:val="22"/>
      <w:szCs w:val="22"/>
    </w:rPr>
  </w:style>
  <w:style w:type="character" w:styleId="af5">
    <w:name w:val="Unresolved Mention"/>
    <w:basedOn w:val="a0"/>
    <w:uiPriority w:val="99"/>
    <w:semiHidden/>
    <w:unhideWhenUsed/>
    <w:rsid w:val="006E7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7CA3CCD-E8C0-4D44-8E4E-3B47159826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266</Words>
  <Characters>1520</Characters>
  <Application>Microsoft Office Word</Application>
  <DocSecurity>0</DocSecurity>
  <Lines>12</Lines>
  <Paragraphs>3</Paragraphs>
  <ScaleCrop>false</ScaleCrop>
  <Company>微软中国</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2021年顺德区第一届锅炉水质化验项目</dc:title>
  <dc:creator>人力/党群部</dc:creator>
  <cp:lastModifiedBy>李 运泉</cp:lastModifiedBy>
  <cp:revision>19</cp:revision>
  <cp:lastPrinted>2021-05-28T07:57:00Z</cp:lastPrinted>
  <dcterms:created xsi:type="dcterms:W3CDTF">2021-07-12T06:34:00Z</dcterms:created>
  <dcterms:modified xsi:type="dcterms:W3CDTF">2021-08-06T01:35:00Z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CEE47CFB01C9458391FC9ACFA68FE02E</vt:lpwstr>
  </property>
</Properties>
</file>