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765"/>
        <w:gridCol w:w="391"/>
        <w:gridCol w:w="1909"/>
        <w:gridCol w:w="1542"/>
        <w:gridCol w:w="28"/>
        <w:gridCol w:w="788"/>
        <w:gridCol w:w="279"/>
        <w:gridCol w:w="330"/>
        <w:gridCol w:w="711"/>
        <w:gridCol w:w="1092"/>
        <w:gridCol w:w="1385"/>
      </w:tblGrid>
      <w:tr w:rsidR="00627883">
        <w:trPr>
          <w:trHeight w:val="193"/>
          <w:tblHeader/>
        </w:trPr>
        <w:tc>
          <w:tcPr>
            <w:tcW w:w="10010" w:type="dxa"/>
            <w:gridSpan w:val="12"/>
            <w:tcBorders>
              <w:top w:val="nil"/>
              <w:left w:val="nil"/>
              <w:bottom w:val="nil"/>
              <w:right w:val="nil"/>
            </w:tcBorders>
            <w:vAlign w:val="center"/>
          </w:tcPr>
          <w:p w:rsidR="00627883" w:rsidRDefault="00FD3852">
            <w:pPr>
              <w:jc w:val="center"/>
              <w:rPr>
                <w:rFonts w:asciiTheme="minorEastAsia" w:eastAsiaTheme="minorEastAsia" w:hAnsiTheme="minorEastAsia"/>
                <w:sz w:val="18"/>
                <w:szCs w:val="18"/>
              </w:rPr>
            </w:pPr>
            <w:r>
              <w:rPr>
                <w:rFonts w:ascii="黑体" w:eastAsia="黑体" w:hAnsi="黑体" w:hint="eastAsia"/>
                <w:b/>
                <w:sz w:val="36"/>
              </w:rPr>
              <w:t>机电类设备（电梯）技术服务协议书</w:t>
            </w:r>
          </w:p>
        </w:tc>
      </w:tr>
      <w:tr w:rsidR="00627883">
        <w:trPr>
          <w:trHeight w:val="347"/>
          <w:tblHeader/>
        </w:trPr>
        <w:tc>
          <w:tcPr>
            <w:tcW w:w="1560" w:type="dxa"/>
            <w:gridSpan w:val="2"/>
            <w:tcBorders>
              <w:top w:val="nil"/>
              <w:left w:val="nil"/>
              <w:bottom w:val="single" w:sz="4" w:space="0" w:color="auto"/>
              <w:right w:val="nil"/>
            </w:tcBorders>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本协议签订地：</w:t>
            </w:r>
          </w:p>
        </w:tc>
        <w:tc>
          <w:tcPr>
            <w:tcW w:w="3870" w:type="dxa"/>
            <w:gridSpan w:val="4"/>
            <w:tcBorders>
              <w:top w:val="nil"/>
              <w:left w:val="nil"/>
              <w:bottom w:val="single" w:sz="4" w:space="0" w:color="auto"/>
              <w:right w:val="nil"/>
            </w:tcBorders>
            <w:vAlign w:val="center"/>
          </w:tcPr>
          <w:p w:rsidR="00627883" w:rsidRDefault="00627883">
            <w:pPr>
              <w:spacing w:line="240" w:lineRule="exact"/>
              <w:jc w:val="center"/>
              <w:rPr>
                <w:rFonts w:asciiTheme="minorEastAsia" w:eastAsiaTheme="minorEastAsia" w:hAnsiTheme="minorEastAsia"/>
                <w:sz w:val="18"/>
                <w:szCs w:val="18"/>
              </w:rPr>
            </w:pPr>
          </w:p>
        </w:tc>
        <w:tc>
          <w:tcPr>
            <w:tcW w:w="2108" w:type="dxa"/>
            <w:gridSpan w:val="4"/>
            <w:tcBorders>
              <w:top w:val="nil"/>
              <w:left w:val="nil"/>
              <w:bottom w:val="single" w:sz="4" w:space="0" w:color="auto"/>
              <w:right w:val="nil"/>
            </w:tcBorders>
            <w:vAlign w:val="center"/>
          </w:tcPr>
          <w:p w:rsidR="00627883" w:rsidRDefault="00FD3852">
            <w:pPr>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协议书编号：</w:t>
            </w:r>
          </w:p>
        </w:tc>
        <w:tc>
          <w:tcPr>
            <w:tcW w:w="2472" w:type="dxa"/>
            <w:gridSpan w:val="2"/>
            <w:tcBorders>
              <w:top w:val="nil"/>
              <w:left w:val="nil"/>
              <w:bottom w:val="single" w:sz="4" w:space="0" w:color="auto"/>
              <w:right w:val="nil"/>
            </w:tcBorders>
            <w:vAlign w:val="center"/>
          </w:tcPr>
          <w:p w:rsidR="00627883" w:rsidRDefault="00627883">
            <w:pPr>
              <w:spacing w:line="240" w:lineRule="exact"/>
              <w:jc w:val="center"/>
              <w:rPr>
                <w:rFonts w:asciiTheme="minorEastAsia" w:eastAsiaTheme="minorEastAsia" w:hAnsiTheme="minorEastAsia"/>
                <w:sz w:val="18"/>
                <w:szCs w:val="18"/>
              </w:rPr>
            </w:pPr>
          </w:p>
        </w:tc>
      </w:tr>
      <w:tr w:rsidR="00627883">
        <w:trPr>
          <w:trHeight w:val="425"/>
        </w:trPr>
        <w:tc>
          <w:tcPr>
            <w:tcW w:w="1951" w:type="dxa"/>
            <w:gridSpan w:val="3"/>
            <w:tcBorders>
              <w:top w:val="single" w:sz="4" w:space="0" w:color="auto"/>
            </w:tcBorders>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甲方单位(盖章)</w:t>
            </w:r>
          </w:p>
        </w:tc>
        <w:tc>
          <w:tcPr>
            <w:tcW w:w="3479" w:type="dxa"/>
            <w:gridSpan w:val="3"/>
            <w:tcBorders>
              <w:top w:val="single" w:sz="4" w:space="0" w:color="auto"/>
            </w:tcBorders>
            <w:vAlign w:val="center"/>
          </w:tcPr>
          <w:p w:rsidR="00627883" w:rsidRDefault="00627883">
            <w:pPr>
              <w:spacing w:line="240" w:lineRule="exact"/>
              <w:jc w:val="center"/>
              <w:rPr>
                <w:rFonts w:asciiTheme="minorEastAsia" w:eastAsiaTheme="minorEastAsia" w:hAnsiTheme="minorEastAsia"/>
                <w:sz w:val="18"/>
                <w:szCs w:val="18"/>
              </w:rPr>
            </w:pPr>
          </w:p>
        </w:tc>
        <w:tc>
          <w:tcPr>
            <w:tcW w:w="1067" w:type="dxa"/>
            <w:gridSpan w:val="2"/>
            <w:tcBorders>
              <w:top w:val="single" w:sz="4" w:space="0" w:color="auto"/>
            </w:tcBorders>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联系人</w:t>
            </w:r>
          </w:p>
        </w:tc>
        <w:tc>
          <w:tcPr>
            <w:tcW w:w="1041" w:type="dxa"/>
            <w:gridSpan w:val="2"/>
            <w:tcBorders>
              <w:top w:val="single" w:sz="4" w:space="0" w:color="auto"/>
            </w:tcBorders>
            <w:vAlign w:val="center"/>
          </w:tcPr>
          <w:p w:rsidR="00627883" w:rsidRDefault="00627883">
            <w:pPr>
              <w:spacing w:line="240" w:lineRule="exact"/>
              <w:jc w:val="center"/>
              <w:rPr>
                <w:rFonts w:asciiTheme="minorEastAsia" w:eastAsiaTheme="minorEastAsia" w:hAnsiTheme="minorEastAsia"/>
                <w:sz w:val="18"/>
                <w:szCs w:val="18"/>
              </w:rPr>
            </w:pPr>
          </w:p>
        </w:tc>
        <w:tc>
          <w:tcPr>
            <w:tcW w:w="1092" w:type="dxa"/>
            <w:tcBorders>
              <w:top w:val="single" w:sz="4" w:space="0" w:color="auto"/>
            </w:tcBorders>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联系电话</w:t>
            </w:r>
          </w:p>
        </w:tc>
        <w:tc>
          <w:tcPr>
            <w:tcW w:w="1380" w:type="dxa"/>
            <w:tcBorders>
              <w:top w:val="single" w:sz="4" w:space="0" w:color="auto"/>
            </w:tcBorders>
            <w:vAlign w:val="center"/>
          </w:tcPr>
          <w:p w:rsidR="00627883" w:rsidRDefault="00627883">
            <w:pPr>
              <w:spacing w:line="240" w:lineRule="exact"/>
              <w:jc w:val="center"/>
              <w:rPr>
                <w:rFonts w:asciiTheme="minorEastAsia" w:eastAsiaTheme="minorEastAsia" w:hAnsiTheme="minorEastAsia"/>
                <w:sz w:val="18"/>
                <w:szCs w:val="18"/>
              </w:rPr>
            </w:pPr>
          </w:p>
        </w:tc>
      </w:tr>
      <w:tr w:rsidR="00627883">
        <w:trPr>
          <w:trHeight w:val="425"/>
        </w:trPr>
        <w:tc>
          <w:tcPr>
            <w:tcW w:w="1951" w:type="dxa"/>
            <w:gridSpan w:val="3"/>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详细地址</w:t>
            </w:r>
          </w:p>
        </w:tc>
        <w:tc>
          <w:tcPr>
            <w:tcW w:w="4546" w:type="dxa"/>
            <w:gridSpan w:val="5"/>
            <w:vAlign w:val="center"/>
          </w:tcPr>
          <w:p w:rsidR="00627883" w:rsidRDefault="00627883">
            <w:pPr>
              <w:spacing w:line="240" w:lineRule="exact"/>
              <w:jc w:val="center"/>
              <w:rPr>
                <w:rFonts w:asciiTheme="minorEastAsia" w:eastAsiaTheme="minorEastAsia" w:hAnsiTheme="minorEastAsia"/>
                <w:sz w:val="18"/>
                <w:szCs w:val="18"/>
              </w:rPr>
            </w:pPr>
          </w:p>
        </w:tc>
        <w:tc>
          <w:tcPr>
            <w:tcW w:w="1041" w:type="dxa"/>
            <w:gridSpan w:val="2"/>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电子邮箱</w:t>
            </w:r>
          </w:p>
        </w:tc>
        <w:tc>
          <w:tcPr>
            <w:tcW w:w="2472" w:type="dxa"/>
            <w:gridSpan w:val="2"/>
            <w:vAlign w:val="center"/>
          </w:tcPr>
          <w:p w:rsidR="00627883" w:rsidRDefault="00627883">
            <w:pPr>
              <w:spacing w:line="240" w:lineRule="exact"/>
              <w:jc w:val="center"/>
              <w:rPr>
                <w:rFonts w:asciiTheme="minorEastAsia" w:eastAsiaTheme="minorEastAsia" w:hAnsiTheme="minorEastAsia"/>
                <w:sz w:val="18"/>
                <w:szCs w:val="18"/>
              </w:rPr>
            </w:pPr>
          </w:p>
        </w:tc>
      </w:tr>
      <w:tr w:rsidR="00627883">
        <w:trPr>
          <w:trHeight w:val="425"/>
        </w:trPr>
        <w:tc>
          <w:tcPr>
            <w:tcW w:w="1951" w:type="dxa"/>
            <w:gridSpan w:val="3"/>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乙方单位(盖章)</w:t>
            </w:r>
          </w:p>
        </w:tc>
        <w:tc>
          <w:tcPr>
            <w:tcW w:w="3479" w:type="dxa"/>
            <w:gridSpan w:val="3"/>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广东省特种设备检测研究院顺德检测院</w:t>
            </w:r>
          </w:p>
        </w:tc>
        <w:tc>
          <w:tcPr>
            <w:tcW w:w="1067" w:type="dxa"/>
            <w:gridSpan w:val="2"/>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联系人</w:t>
            </w:r>
          </w:p>
        </w:tc>
        <w:tc>
          <w:tcPr>
            <w:tcW w:w="1041" w:type="dxa"/>
            <w:gridSpan w:val="2"/>
            <w:vAlign w:val="center"/>
          </w:tcPr>
          <w:p w:rsidR="00627883" w:rsidRDefault="00627883">
            <w:pPr>
              <w:spacing w:line="240" w:lineRule="exact"/>
              <w:jc w:val="center"/>
              <w:rPr>
                <w:rFonts w:asciiTheme="minorEastAsia" w:eastAsiaTheme="minorEastAsia" w:hAnsiTheme="minorEastAsia"/>
                <w:sz w:val="18"/>
                <w:szCs w:val="18"/>
              </w:rPr>
            </w:pPr>
          </w:p>
        </w:tc>
        <w:tc>
          <w:tcPr>
            <w:tcW w:w="1092" w:type="dxa"/>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联系电话</w:t>
            </w:r>
          </w:p>
        </w:tc>
        <w:tc>
          <w:tcPr>
            <w:tcW w:w="1380" w:type="dxa"/>
            <w:vAlign w:val="center"/>
          </w:tcPr>
          <w:p w:rsidR="00627883" w:rsidRDefault="00627883">
            <w:pPr>
              <w:spacing w:line="240" w:lineRule="exact"/>
              <w:jc w:val="center"/>
              <w:rPr>
                <w:rFonts w:asciiTheme="minorEastAsia" w:eastAsiaTheme="minorEastAsia" w:hAnsiTheme="minorEastAsia"/>
                <w:sz w:val="18"/>
                <w:szCs w:val="18"/>
              </w:rPr>
            </w:pPr>
          </w:p>
        </w:tc>
      </w:tr>
      <w:tr w:rsidR="00627883">
        <w:trPr>
          <w:trHeight w:val="425"/>
        </w:trPr>
        <w:tc>
          <w:tcPr>
            <w:tcW w:w="1951" w:type="dxa"/>
            <w:gridSpan w:val="3"/>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详细地址</w:t>
            </w:r>
          </w:p>
        </w:tc>
        <w:tc>
          <w:tcPr>
            <w:tcW w:w="8059" w:type="dxa"/>
            <w:gridSpan w:val="9"/>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广东省佛山市顺德区陈村镇永兴社区广隆工业园兴业六路3号之一</w:t>
            </w:r>
          </w:p>
        </w:tc>
      </w:tr>
      <w:tr w:rsidR="00627883">
        <w:trPr>
          <w:trHeight w:val="425"/>
        </w:trPr>
        <w:tc>
          <w:tcPr>
            <w:tcW w:w="1555" w:type="dxa"/>
            <w:gridSpan w:val="2"/>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委托设备清单</w:t>
            </w:r>
          </w:p>
        </w:tc>
        <w:tc>
          <w:tcPr>
            <w:tcW w:w="8455" w:type="dxa"/>
            <w:gridSpan w:val="10"/>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见附表。</w:t>
            </w:r>
          </w:p>
        </w:tc>
      </w:tr>
      <w:tr w:rsidR="00627883">
        <w:trPr>
          <w:trHeight w:val="425"/>
        </w:trPr>
        <w:tc>
          <w:tcPr>
            <w:tcW w:w="1555" w:type="dxa"/>
            <w:gridSpan w:val="2"/>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设备使用单位</w:t>
            </w:r>
          </w:p>
        </w:tc>
        <w:tc>
          <w:tcPr>
            <w:tcW w:w="8455" w:type="dxa"/>
            <w:gridSpan w:val="10"/>
            <w:vAlign w:val="center"/>
          </w:tcPr>
          <w:p w:rsidR="00627883" w:rsidRPr="003A6507" w:rsidRDefault="00FD3852">
            <w:pPr>
              <w:spacing w:line="240" w:lineRule="exact"/>
              <w:jc w:val="lef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□与委托单位一致；□</w:t>
            </w:r>
            <w:r w:rsidR="003A6507">
              <w:rPr>
                <w:rFonts w:asciiTheme="minorEastAsia" w:eastAsiaTheme="minorEastAsia" w:hAnsiTheme="minorEastAsia" w:hint="eastAsia"/>
                <w:sz w:val="18"/>
                <w:szCs w:val="18"/>
                <w:u w:val="single"/>
              </w:rPr>
              <w:t xml:space="preserve">                                                 </w:t>
            </w:r>
          </w:p>
        </w:tc>
      </w:tr>
      <w:tr w:rsidR="00627883">
        <w:trPr>
          <w:trHeight w:val="348"/>
        </w:trPr>
        <w:tc>
          <w:tcPr>
            <w:tcW w:w="1555" w:type="dxa"/>
            <w:gridSpan w:val="2"/>
            <w:vMerge w:val="restart"/>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委托检测项目</w:t>
            </w:r>
          </w:p>
        </w:tc>
        <w:tc>
          <w:tcPr>
            <w:tcW w:w="2300" w:type="dxa"/>
            <w:gridSpan w:val="2"/>
            <w:tcBorders>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eastAsiaTheme="minorEastAsia"/>
                <w:sz w:val="18"/>
                <w:szCs w:val="18"/>
              </w:rPr>
              <w:t>IC</w:t>
            </w:r>
            <w:r>
              <w:rPr>
                <w:rFonts w:asciiTheme="minorEastAsia" w:eastAsiaTheme="minorEastAsia" w:hAnsiTheme="minorEastAsia" w:hint="eastAsia"/>
                <w:sz w:val="18"/>
                <w:szCs w:val="18"/>
              </w:rPr>
              <w:t>卡系统委托检验</w:t>
            </w:r>
          </w:p>
        </w:tc>
        <w:tc>
          <w:tcPr>
            <w:tcW w:w="2967" w:type="dxa"/>
            <w:gridSpan w:val="5"/>
            <w:tcBorders>
              <w:left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□安全隐患设备维修后评价</w:t>
            </w:r>
          </w:p>
        </w:tc>
        <w:tc>
          <w:tcPr>
            <w:tcW w:w="3188" w:type="dxa"/>
            <w:gridSpan w:val="3"/>
            <w:tcBorders>
              <w:left w:val="nil"/>
              <w:bottom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□电梯减少层门委托检测</w:t>
            </w:r>
          </w:p>
        </w:tc>
      </w:tr>
      <w:tr w:rsidR="00627883">
        <w:trPr>
          <w:trHeight w:val="307"/>
        </w:trPr>
        <w:tc>
          <w:tcPr>
            <w:tcW w:w="1555" w:type="dxa"/>
            <w:gridSpan w:val="2"/>
            <w:vMerge/>
            <w:vAlign w:val="center"/>
          </w:tcPr>
          <w:p w:rsidR="00627883" w:rsidRDefault="00627883">
            <w:pPr>
              <w:spacing w:line="240" w:lineRule="exact"/>
              <w:jc w:val="left"/>
              <w:rPr>
                <w:rFonts w:asciiTheme="minorEastAsia" w:eastAsiaTheme="minorEastAsia" w:hAnsiTheme="minorEastAsia"/>
                <w:sz w:val="18"/>
                <w:szCs w:val="18"/>
              </w:rPr>
            </w:pPr>
          </w:p>
        </w:tc>
        <w:tc>
          <w:tcPr>
            <w:tcW w:w="2300" w:type="dxa"/>
            <w:gridSpan w:val="2"/>
            <w:tcBorders>
              <w:top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□电梯限速器校验</w:t>
            </w:r>
          </w:p>
        </w:tc>
        <w:tc>
          <w:tcPr>
            <w:tcW w:w="2967" w:type="dxa"/>
            <w:gridSpan w:val="5"/>
            <w:tcBorders>
              <w:top w:val="nil"/>
              <w:left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□曳引式家用电梯委托检验</w:t>
            </w:r>
          </w:p>
        </w:tc>
        <w:tc>
          <w:tcPr>
            <w:tcW w:w="3188" w:type="dxa"/>
            <w:gridSpan w:val="3"/>
            <w:tcBorders>
              <w:top w:val="nil"/>
              <w:left w:val="nil"/>
              <w:bottom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□电梯轿厢装修安全评估</w:t>
            </w:r>
          </w:p>
        </w:tc>
      </w:tr>
      <w:tr w:rsidR="00627883">
        <w:trPr>
          <w:trHeight w:val="282"/>
        </w:trPr>
        <w:tc>
          <w:tcPr>
            <w:tcW w:w="1555" w:type="dxa"/>
            <w:gridSpan w:val="2"/>
            <w:vMerge/>
            <w:vAlign w:val="center"/>
          </w:tcPr>
          <w:p w:rsidR="00627883" w:rsidRDefault="00627883">
            <w:pPr>
              <w:spacing w:line="240" w:lineRule="exact"/>
              <w:jc w:val="left"/>
              <w:rPr>
                <w:rFonts w:asciiTheme="minorEastAsia" w:eastAsiaTheme="minorEastAsia" w:hAnsiTheme="minorEastAsia"/>
                <w:sz w:val="18"/>
                <w:szCs w:val="18"/>
              </w:rPr>
            </w:pPr>
          </w:p>
        </w:tc>
        <w:tc>
          <w:tcPr>
            <w:tcW w:w="2300" w:type="dxa"/>
            <w:gridSpan w:val="2"/>
            <w:tcBorders>
              <w:top w:val="nil"/>
              <w:bottom w:val="nil"/>
              <w:right w:val="nil"/>
            </w:tcBorders>
            <w:vAlign w:val="center"/>
          </w:tcPr>
          <w:p w:rsidR="00627883" w:rsidRDefault="00FD3852">
            <w:pPr>
              <w:pStyle w:val="20"/>
              <w:spacing w:after="0" w:line="240" w:lineRule="exact"/>
              <w:ind w:leftChars="0" w:left="0"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□电梯接地保护检验</w:t>
            </w:r>
          </w:p>
        </w:tc>
        <w:tc>
          <w:tcPr>
            <w:tcW w:w="2967" w:type="dxa"/>
            <w:gridSpan w:val="5"/>
            <w:tcBorders>
              <w:top w:val="nil"/>
              <w:left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□电梯轿厢内加装操纵盘</w:t>
            </w:r>
          </w:p>
        </w:tc>
        <w:tc>
          <w:tcPr>
            <w:tcW w:w="3188" w:type="dxa"/>
            <w:gridSpan w:val="3"/>
            <w:tcBorders>
              <w:top w:val="nil"/>
              <w:left w:val="nil"/>
              <w:bottom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□自动扶梯超速与防逆转检测</w:t>
            </w:r>
          </w:p>
        </w:tc>
      </w:tr>
      <w:tr w:rsidR="00627883">
        <w:trPr>
          <w:trHeight w:val="273"/>
        </w:trPr>
        <w:tc>
          <w:tcPr>
            <w:tcW w:w="1555" w:type="dxa"/>
            <w:gridSpan w:val="2"/>
            <w:vMerge/>
            <w:vAlign w:val="center"/>
          </w:tcPr>
          <w:p w:rsidR="00627883" w:rsidRDefault="00627883">
            <w:pPr>
              <w:spacing w:line="240" w:lineRule="exact"/>
              <w:jc w:val="left"/>
              <w:rPr>
                <w:rFonts w:asciiTheme="minorEastAsia" w:eastAsiaTheme="minorEastAsia" w:hAnsiTheme="minorEastAsia"/>
                <w:sz w:val="18"/>
                <w:szCs w:val="18"/>
              </w:rPr>
            </w:pPr>
          </w:p>
        </w:tc>
        <w:tc>
          <w:tcPr>
            <w:tcW w:w="2300" w:type="dxa"/>
            <w:gridSpan w:val="2"/>
            <w:tcBorders>
              <w:top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□电梯安全性能评估</w:t>
            </w:r>
          </w:p>
        </w:tc>
        <w:tc>
          <w:tcPr>
            <w:tcW w:w="2967" w:type="dxa"/>
            <w:gridSpan w:val="5"/>
            <w:tcBorders>
              <w:top w:val="nil"/>
              <w:left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□电动机运转时间限制器检测</w:t>
            </w:r>
          </w:p>
        </w:tc>
        <w:tc>
          <w:tcPr>
            <w:tcW w:w="3188" w:type="dxa"/>
            <w:gridSpan w:val="3"/>
            <w:tcBorders>
              <w:top w:val="nil"/>
              <w:left w:val="nil"/>
              <w:bottom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□电梯运行性能委托检测</w:t>
            </w:r>
          </w:p>
        </w:tc>
      </w:tr>
      <w:tr w:rsidR="00627883">
        <w:trPr>
          <w:trHeight w:val="273"/>
        </w:trPr>
        <w:tc>
          <w:tcPr>
            <w:tcW w:w="1555" w:type="dxa"/>
            <w:gridSpan w:val="2"/>
            <w:vMerge/>
            <w:vAlign w:val="center"/>
          </w:tcPr>
          <w:p w:rsidR="00627883" w:rsidRDefault="00627883">
            <w:pPr>
              <w:spacing w:line="240" w:lineRule="exact"/>
              <w:jc w:val="left"/>
              <w:rPr>
                <w:rFonts w:asciiTheme="minorEastAsia" w:eastAsiaTheme="minorEastAsia" w:hAnsiTheme="minorEastAsia"/>
                <w:sz w:val="18"/>
                <w:szCs w:val="18"/>
              </w:rPr>
            </w:pPr>
          </w:p>
        </w:tc>
        <w:tc>
          <w:tcPr>
            <w:tcW w:w="2300" w:type="dxa"/>
            <w:gridSpan w:val="2"/>
            <w:tcBorders>
              <w:top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□电梯乘运测试</w:t>
            </w:r>
          </w:p>
        </w:tc>
        <w:tc>
          <w:tcPr>
            <w:tcW w:w="2967" w:type="dxa"/>
            <w:gridSpan w:val="5"/>
            <w:tcBorders>
              <w:top w:val="nil"/>
              <w:left w:val="nil"/>
              <w:bottom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□电梯制动器性能综合检测</w:t>
            </w:r>
          </w:p>
        </w:tc>
        <w:tc>
          <w:tcPr>
            <w:tcW w:w="3188" w:type="dxa"/>
            <w:gridSpan w:val="3"/>
            <w:tcBorders>
              <w:top w:val="nil"/>
              <w:left w:val="nil"/>
              <w:bottom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□电梯检测</w:t>
            </w:r>
          </w:p>
        </w:tc>
      </w:tr>
      <w:tr w:rsidR="00627883">
        <w:trPr>
          <w:trHeight w:val="90"/>
        </w:trPr>
        <w:tc>
          <w:tcPr>
            <w:tcW w:w="1555" w:type="dxa"/>
            <w:gridSpan w:val="2"/>
            <w:vMerge/>
            <w:vAlign w:val="center"/>
          </w:tcPr>
          <w:p w:rsidR="00627883" w:rsidRDefault="00627883">
            <w:pPr>
              <w:spacing w:line="240" w:lineRule="exact"/>
              <w:jc w:val="left"/>
              <w:rPr>
                <w:rFonts w:asciiTheme="minorEastAsia" w:eastAsiaTheme="minorEastAsia" w:hAnsiTheme="minorEastAsia"/>
                <w:sz w:val="18"/>
                <w:szCs w:val="18"/>
              </w:rPr>
            </w:pPr>
          </w:p>
        </w:tc>
        <w:tc>
          <w:tcPr>
            <w:tcW w:w="2300" w:type="dxa"/>
            <w:gridSpan w:val="2"/>
            <w:tcBorders>
              <w:top w:val="nil"/>
              <w:right w:val="nil"/>
            </w:tcBorders>
            <w:vAlign w:val="center"/>
          </w:tcPr>
          <w:p w:rsidR="00627883" w:rsidRDefault="00FD3852">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□其他：</w:t>
            </w:r>
          </w:p>
        </w:tc>
        <w:tc>
          <w:tcPr>
            <w:tcW w:w="2967" w:type="dxa"/>
            <w:gridSpan w:val="5"/>
            <w:tcBorders>
              <w:top w:val="nil"/>
              <w:left w:val="nil"/>
              <w:right w:val="nil"/>
            </w:tcBorders>
            <w:vAlign w:val="center"/>
          </w:tcPr>
          <w:p w:rsidR="00627883" w:rsidRDefault="00627883">
            <w:pPr>
              <w:spacing w:line="240" w:lineRule="exact"/>
              <w:jc w:val="left"/>
              <w:rPr>
                <w:rFonts w:asciiTheme="minorEastAsia" w:eastAsiaTheme="minorEastAsia" w:hAnsiTheme="minorEastAsia"/>
                <w:sz w:val="18"/>
                <w:szCs w:val="18"/>
              </w:rPr>
            </w:pPr>
          </w:p>
        </w:tc>
        <w:tc>
          <w:tcPr>
            <w:tcW w:w="3188" w:type="dxa"/>
            <w:gridSpan w:val="3"/>
            <w:tcBorders>
              <w:top w:val="nil"/>
              <w:left w:val="nil"/>
            </w:tcBorders>
            <w:vAlign w:val="center"/>
          </w:tcPr>
          <w:p w:rsidR="00627883" w:rsidRDefault="00627883">
            <w:pPr>
              <w:spacing w:line="240" w:lineRule="exact"/>
              <w:jc w:val="left"/>
              <w:rPr>
                <w:rFonts w:asciiTheme="minorEastAsia" w:eastAsiaTheme="minorEastAsia" w:hAnsiTheme="minorEastAsia"/>
                <w:sz w:val="18"/>
                <w:szCs w:val="18"/>
              </w:rPr>
            </w:pPr>
          </w:p>
        </w:tc>
      </w:tr>
      <w:tr w:rsidR="00627883">
        <w:trPr>
          <w:trHeight w:val="8273"/>
        </w:trPr>
        <w:tc>
          <w:tcPr>
            <w:tcW w:w="1555" w:type="dxa"/>
            <w:gridSpan w:val="2"/>
            <w:vAlign w:val="center"/>
          </w:tcPr>
          <w:p w:rsidR="00627883" w:rsidRDefault="00FD385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委托检测方法及评价依据</w:t>
            </w:r>
          </w:p>
        </w:tc>
        <w:tc>
          <w:tcPr>
            <w:tcW w:w="8455" w:type="dxa"/>
            <w:gridSpan w:val="10"/>
            <w:vAlign w:val="center"/>
          </w:tcPr>
          <w:p w:rsidR="00627883" w:rsidRDefault="00FD3852">
            <w:pPr>
              <w:pStyle w:val="af"/>
              <w:spacing w:line="240" w:lineRule="exact"/>
              <w:rPr>
                <w:rFonts w:eastAsiaTheme="minorEastAsia"/>
                <w:sz w:val="18"/>
                <w:szCs w:val="18"/>
              </w:rPr>
            </w:pPr>
            <w:r>
              <w:rPr>
                <w:rFonts w:eastAsiaTheme="minorEastAsia"/>
                <w:sz w:val="18"/>
                <w:szCs w:val="18"/>
              </w:rPr>
              <w:t>1</w:t>
            </w:r>
            <w:r>
              <w:rPr>
                <w:rFonts w:eastAsiaTheme="minorEastAsia"/>
                <w:sz w:val="18"/>
                <w:szCs w:val="18"/>
              </w:rPr>
              <w:t>、《中华人民共和国特种设备安全法》</w:t>
            </w:r>
          </w:p>
          <w:p w:rsidR="00627883" w:rsidRDefault="00FD3852">
            <w:pPr>
              <w:pStyle w:val="af"/>
              <w:spacing w:line="240" w:lineRule="exact"/>
              <w:rPr>
                <w:rFonts w:eastAsiaTheme="minorEastAsia"/>
                <w:sz w:val="18"/>
                <w:szCs w:val="18"/>
              </w:rPr>
            </w:pPr>
            <w:r>
              <w:rPr>
                <w:rFonts w:eastAsiaTheme="minorEastAsia"/>
                <w:sz w:val="18"/>
                <w:szCs w:val="18"/>
              </w:rPr>
              <w:t>2</w:t>
            </w:r>
            <w:r>
              <w:rPr>
                <w:rFonts w:eastAsiaTheme="minorEastAsia"/>
                <w:sz w:val="18"/>
                <w:szCs w:val="18"/>
              </w:rPr>
              <w:t>、《特种设备安全监察条例》</w:t>
            </w:r>
          </w:p>
          <w:p w:rsidR="00627883" w:rsidRDefault="00FD3852">
            <w:pPr>
              <w:pStyle w:val="af"/>
              <w:spacing w:line="240" w:lineRule="exact"/>
              <w:rPr>
                <w:rFonts w:eastAsiaTheme="minorEastAsia"/>
                <w:sz w:val="18"/>
                <w:szCs w:val="18"/>
              </w:rPr>
            </w:pPr>
            <w:r>
              <w:rPr>
                <w:rFonts w:eastAsiaTheme="minorEastAsia"/>
                <w:sz w:val="18"/>
                <w:szCs w:val="18"/>
              </w:rPr>
              <w:t>3</w:t>
            </w:r>
            <w:r>
              <w:rPr>
                <w:rFonts w:eastAsiaTheme="minorEastAsia"/>
                <w:sz w:val="18"/>
                <w:szCs w:val="18"/>
              </w:rPr>
              <w:t>、《广东省特种设备安全条例》</w:t>
            </w:r>
          </w:p>
          <w:p w:rsidR="00627883" w:rsidRDefault="00FD3852">
            <w:pPr>
              <w:pStyle w:val="af"/>
              <w:spacing w:line="240" w:lineRule="exact"/>
              <w:rPr>
                <w:rFonts w:eastAsiaTheme="minorEastAsia"/>
                <w:sz w:val="18"/>
                <w:szCs w:val="18"/>
              </w:rPr>
            </w:pPr>
            <w:r>
              <w:rPr>
                <w:rFonts w:eastAsiaTheme="minorEastAsia"/>
                <w:sz w:val="18"/>
                <w:szCs w:val="18"/>
              </w:rPr>
              <w:t>4</w:t>
            </w:r>
            <w:r>
              <w:rPr>
                <w:rFonts w:eastAsiaTheme="minorEastAsia"/>
                <w:sz w:val="18"/>
                <w:szCs w:val="18"/>
              </w:rPr>
              <w:t>、《广东省电梯使用安全条例》</w:t>
            </w:r>
          </w:p>
          <w:p w:rsidR="00627883" w:rsidRDefault="00FD3852">
            <w:pPr>
              <w:pStyle w:val="af"/>
              <w:spacing w:line="240" w:lineRule="exact"/>
              <w:rPr>
                <w:rFonts w:eastAsiaTheme="minorEastAsia"/>
                <w:sz w:val="18"/>
                <w:szCs w:val="18"/>
              </w:rPr>
            </w:pPr>
            <w:r>
              <w:rPr>
                <w:rFonts w:eastAsiaTheme="minorEastAsia"/>
                <w:sz w:val="18"/>
                <w:szCs w:val="18"/>
              </w:rPr>
              <w:t>5</w:t>
            </w:r>
            <w:r>
              <w:rPr>
                <w:rFonts w:eastAsiaTheme="minorEastAsia"/>
                <w:sz w:val="18"/>
                <w:szCs w:val="18"/>
              </w:rPr>
              <w:t>、</w:t>
            </w:r>
            <w:r>
              <w:rPr>
                <w:rFonts w:eastAsiaTheme="minorEastAsia"/>
                <w:sz w:val="18"/>
                <w:szCs w:val="18"/>
              </w:rPr>
              <w:t>TSG T7001-2009</w:t>
            </w:r>
            <w:r>
              <w:rPr>
                <w:rFonts w:eastAsiaTheme="minorEastAsia"/>
                <w:sz w:val="18"/>
                <w:szCs w:val="18"/>
              </w:rPr>
              <w:t>《电梯监督检验和定期检验规则</w:t>
            </w:r>
            <w:r>
              <w:rPr>
                <w:rFonts w:eastAsiaTheme="minorEastAsia"/>
                <w:sz w:val="18"/>
                <w:szCs w:val="18"/>
              </w:rPr>
              <w:t>—</w:t>
            </w:r>
            <w:r>
              <w:rPr>
                <w:rFonts w:eastAsiaTheme="minorEastAsia"/>
                <w:sz w:val="18"/>
                <w:szCs w:val="18"/>
              </w:rPr>
              <w:t>曳引与强制驱动电梯》（含</w:t>
            </w:r>
            <w:r>
              <w:rPr>
                <w:rFonts w:eastAsiaTheme="minorEastAsia"/>
                <w:sz w:val="18"/>
                <w:szCs w:val="18"/>
              </w:rPr>
              <w:t>1</w:t>
            </w:r>
            <w:r>
              <w:rPr>
                <w:rFonts w:eastAsiaTheme="minorEastAsia"/>
                <w:sz w:val="18"/>
                <w:szCs w:val="18"/>
              </w:rPr>
              <w:t>，</w:t>
            </w:r>
            <w:r>
              <w:rPr>
                <w:rFonts w:eastAsiaTheme="minorEastAsia"/>
                <w:sz w:val="18"/>
                <w:szCs w:val="18"/>
              </w:rPr>
              <w:t>2</w:t>
            </w:r>
            <w:r>
              <w:rPr>
                <w:rFonts w:eastAsiaTheme="minorEastAsia"/>
                <w:sz w:val="18"/>
                <w:szCs w:val="18"/>
              </w:rPr>
              <w:t>，</w:t>
            </w:r>
            <w:r>
              <w:rPr>
                <w:rFonts w:eastAsiaTheme="minorEastAsia"/>
                <w:sz w:val="18"/>
                <w:szCs w:val="18"/>
              </w:rPr>
              <w:t>3</w:t>
            </w:r>
            <w:r>
              <w:rPr>
                <w:rFonts w:eastAsiaTheme="minorEastAsia"/>
                <w:sz w:val="18"/>
                <w:szCs w:val="18"/>
              </w:rPr>
              <w:t>号修改单）</w:t>
            </w:r>
          </w:p>
          <w:p w:rsidR="00627883" w:rsidRDefault="00FD3852">
            <w:pPr>
              <w:pStyle w:val="af"/>
              <w:spacing w:line="240" w:lineRule="exact"/>
              <w:rPr>
                <w:rFonts w:eastAsiaTheme="minorEastAsia"/>
                <w:sz w:val="18"/>
                <w:szCs w:val="18"/>
              </w:rPr>
            </w:pPr>
            <w:r>
              <w:rPr>
                <w:rFonts w:eastAsiaTheme="minorEastAsia"/>
                <w:sz w:val="18"/>
                <w:szCs w:val="18"/>
              </w:rPr>
              <w:t>6</w:t>
            </w:r>
            <w:r>
              <w:rPr>
                <w:rFonts w:eastAsiaTheme="minorEastAsia"/>
                <w:sz w:val="18"/>
                <w:szCs w:val="18"/>
              </w:rPr>
              <w:t>、</w:t>
            </w:r>
            <w:r>
              <w:rPr>
                <w:rFonts w:eastAsiaTheme="minorEastAsia"/>
                <w:sz w:val="18"/>
                <w:szCs w:val="18"/>
              </w:rPr>
              <w:t>TSG T7005-2012</w:t>
            </w:r>
            <w:r>
              <w:rPr>
                <w:rFonts w:eastAsiaTheme="minorEastAsia"/>
                <w:sz w:val="18"/>
                <w:szCs w:val="18"/>
              </w:rPr>
              <w:t>《电梯监督检验和定期检验规则</w:t>
            </w:r>
            <w:r>
              <w:rPr>
                <w:rFonts w:eastAsiaTheme="minorEastAsia"/>
                <w:sz w:val="18"/>
                <w:szCs w:val="18"/>
              </w:rPr>
              <w:t>—</w:t>
            </w:r>
            <w:r>
              <w:rPr>
                <w:rFonts w:eastAsiaTheme="minorEastAsia"/>
                <w:sz w:val="18"/>
                <w:szCs w:val="18"/>
              </w:rPr>
              <w:t>自动扶梯和自动人行道》（含</w:t>
            </w:r>
            <w:r>
              <w:rPr>
                <w:rFonts w:eastAsiaTheme="minorEastAsia"/>
                <w:sz w:val="18"/>
                <w:szCs w:val="18"/>
              </w:rPr>
              <w:t>1</w:t>
            </w:r>
            <w:r>
              <w:rPr>
                <w:rFonts w:eastAsiaTheme="minorEastAsia"/>
                <w:sz w:val="18"/>
                <w:szCs w:val="18"/>
              </w:rPr>
              <w:t>，</w:t>
            </w:r>
            <w:r>
              <w:rPr>
                <w:rFonts w:eastAsiaTheme="minorEastAsia"/>
                <w:sz w:val="18"/>
                <w:szCs w:val="18"/>
              </w:rPr>
              <w:t>2</w:t>
            </w:r>
            <w:r>
              <w:rPr>
                <w:rFonts w:eastAsiaTheme="minorEastAsia"/>
                <w:sz w:val="18"/>
                <w:szCs w:val="18"/>
              </w:rPr>
              <w:t>，</w:t>
            </w:r>
            <w:r>
              <w:rPr>
                <w:rFonts w:eastAsiaTheme="minorEastAsia"/>
                <w:sz w:val="18"/>
                <w:szCs w:val="18"/>
              </w:rPr>
              <w:t>3</w:t>
            </w:r>
            <w:r>
              <w:rPr>
                <w:rFonts w:eastAsiaTheme="minorEastAsia"/>
                <w:sz w:val="18"/>
                <w:szCs w:val="18"/>
              </w:rPr>
              <w:t>号修改单）</w:t>
            </w:r>
          </w:p>
          <w:p w:rsidR="00627883" w:rsidRDefault="00FD3852">
            <w:pPr>
              <w:pStyle w:val="af"/>
              <w:spacing w:line="240" w:lineRule="exact"/>
              <w:rPr>
                <w:rFonts w:eastAsiaTheme="minorEastAsia"/>
                <w:sz w:val="18"/>
                <w:szCs w:val="18"/>
              </w:rPr>
            </w:pPr>
            <w:r>
              <w:rPr>
                <w:rFonts w:eastAsiaTheme="minorEastAsia"/>
                <w:sz w:val="18"/>
                <w:szCs w:val="18"/>
              </w:rPr>
              <w:t>7</w:t>
            </w:r>
            <w:r>
              <w:rPr>
                <w:rFonts w:eastAsiaTheme="minorEastAsia"/>
                <w:sz w:val="18"/>
                <w:szCs w:val="18"/>
              </w:rPr>
              <w:t>、</w:t>
            </w:r>
            <w:r>
              <w:rPr>
                <w:rFonts w:eastAsiaTheme="minorEastAsia"/>
                <w:sz w:val="18"/>
                <w:szCs w:val="18"/>
              </w:rPr>
              <w:t>TSG08-2017</w:t>
            </w:r>
            <w:r>
              <w:rPr>
                <w:rFonts w:eastAsiaTheme="minorEastAsia"/>
                <w:sz w:val="18"/>
                <w:szCs w:val="18"/>
              </w:rPr>
              <w:t>《特种设备使用管理规则》</w:t>
            </w:r>
          </w:p>
          <w:p w:rsidR="00627883" w:rsidRDefault="00FD3852">
            <w:pPr>
              <w:pStyle w:val="af"/>
              <w:spacing w:line="240" w:lineRule="exact"/>
              <w:rPr>
                <w:rFonts w:eastAsiaTheme="minorEastAsia"/>
                <w:sz w:val="18"/>
                <w:szCs w:val="18"/>
              </w:rPr>
            </w:pPr>
            <w:r>
              <w:rPr>
                <w:rFonts w:eastAsiaTheme="minorEastAsia"/>
                <w:sz w:val="18"/>
                <w:szCs w:val="18"/>
              </w:rPr>
              <w:t>8</w:t>
            </w:r>
            <w:r>
              <w:rPr>
                <w:rFonts w:eastAsiaTheme="minorEastAsia"/>
                <w:sz w:val="18"/>
                <w:szCs w:val="18"/>
              </w:rPr>
              <w:t>、</w:t>
            </w:r>
            <w:r>
              <w:rPr>
                <w:rFonts w:eastAsiaTheme="minorEastAsia"/>
                <w:sz w:val="18"/>
                <w:szCs w:val="18"/>
              </w:rPr>
              <w:t>TSG T5002-2017</w:t>
            </w:r>
            <w:r>
              <w:rPr>
                <w:rFonts w:eastAsiaTheme="minorEastAsia"/>
                <w:sz w:val="18"/>
                <w:szCs w:val="18"/>
              </w:rPr>
              <w:t>《电梯维护保养规则》</w:t>
            </w:r>
          </w:p>
          <w:p w:rsidR="00627883" w:rsidRDefault="00FD3852">
            <w:pPr>
              <w:pStyle w:val="af"/>
              <w:spacing w:line="240" w:lineRule="exact"/>
              <w:rPr>
                <w:rFonts w:eastAsiaTheme="minorEastAsia"/>
                <w:sz w:val="18"/>
                <w:szCs w:val="18"/>
              </w:rPr>
            </w:pPr>
            <w:r>
              <w:rPr>
                <w:rFonts w:eastAsiaTheme="minorEastAsia"/>
                <w:sz w:val="18"/>
                <w:szCs w:val="18"/>
              </w:rPr>
              <w:t>9</w:t>
            </w:r>
            <w:r>
              <w:rPr>
                <w:rFonts w:eastAsiaTheme="minorEastAsia"/>
                <w:sz w:val="18"/>
                <w:szCs w:val="18"/>
              </w:rPr>
              <w:t>、</w:t>
            </w:r>
            <w:r>
              <w:rPr>
                <w:rFonts w:eastAsiaTheme="minorEastAsia"/>
                <w:sz w:val="18"/>
                <w:szCs w:val="18"/>
              </w:rPr>
              <w:t>GB 16899-2011</w:t>
            </w:r>
            <w:r>
              <w:rPr>
                <w:rFonts w:eastAsiaTheme="minorEastAsia"/>
                <w:sz w:val="18"/>
                <w:szCs w:val="18"/>
              </w:rPr>
              <w:t>《自动扶梯和自动人行道的制造与安装安全规范》</w:t>
            </w:r>
          </w:p>
          <w:p w:rsidR="00627883" w:rsidRDefault="00FD3852">
            <w:pPr>
              <w:pStyle w:val="af"/>
              <w:spacing w:line="240" w:lineRule="exact"/>
              <w:rPr>
                <w:rFonts w:eastAsiaTheme="minorEastAsia"/>
                <w:sz w:val="18"/>
                <w:szCs w:val="18"/>
              </w:rPr>
            </w:pPr>
            <w:r>
              <w:rPr>
                <w:rFonts w:eastAsiaTheme="minorEastAsia"/>
                <w:sz w:val="18"/>
                <w:szCs w:val="18"/>
              </w:rPr>
              <w:t>10</w:t>
            </w:r>
            <w:r>
              <w:rPr>
                <w:rFonts w:eastAsiaTheme="minorEastAsia"/>
                <w:sz w:val="18"/>
                <w:szCs w:val="18"/>
              </w:rPr>
              <w:t>、</w:t>
            </w:r>
            <w:r>
              <w:rPr>
                <w:rFonts w:eastAsiaTheme="minorEastAsia"/>
                <w:sz w:val="18"/>
                <w:szCs w:val="18"/>
              </w:rPr>
              <w:t>GB/T 24804-2009</w:t>
            </w:r>
            <w:r>
              <w:rPr>
                <w:rFonts w:eastAsiaTheme="minorEastAsia"/>
                <w:sz w:val="18"/>
                <w:szCs w:val="18"/>
              </w:rPr>
              <w:t>《提高在用电梯安全性的规范》</w:t>
            </w:r>
          </w:p>
          <w:p w:rsidR="00627883" w:rsidRDefault="00FD3852">
            <w:pPr>
              <w:pStyle w:val="af"/>
              <w:spacing w:line="240" w:lineRule="exact"/>
              <w:rPr>
                <w:rFonts w:eastAsiaTheme="minorEastAsia"/>
                <w:sz w:val="18"/>
                <w:szCs w:val="18"/>
              </w:rPr>
            </w:pPr>
            <w:r>
              <w:rPr>
                <w:rFonts w:eastAsiaTheme="minorEastAsia"/>
                <w:sz w:val="18"/>
                <w:szCs w:val="18"/>
              </w:rPr>
              <w:t>11</w:t>
            </w:r>
            <w:r>
              <w:rPr>
                <w:rFonts w:eastAsiaTheme="minorEastAsia"/>
                <w:sz w:val="18"/>
                <w:szCs w:val="18"/>
              </w:rPr>
              <w:t>、</w:t>
            </w:r>
            <w:r>
              <w:rPr>
                <w:rFonts w:eastAsiaTheme="minorEastAsia"/>
                <w:sz w:val="18"/>
                <w:szCs w:val="18"/>
              </w:rPr>
              <w:t>GB/T20900-2007</w:t>
            </w:r>
            <w:r>
              <w:rPr>
                <w:rFonts w:eastAsiaTheme="minorEastAsia"/>
                <w:sz w:val="18"/>
                <w:szCs w:val="18"/>
              </w:rPr>
              <w:t>《电梯、自动扶梯和自动人行道风险评价和降低的方法》</w:t>
            </w:r>
          </w:p>
          <w:p w:rsidR="00627883" w:rsidRDefault="00FD3852">
            <w:pPr>
              <w:pStyle w:val="af"/>
              <w:spacing w:line="240" w:lineRule="exact"/>
              <w:rPr>
                <w:rFonts w:eastAsiaTheme="minorEastAsia"/>
                <w:sz w:val="18"/>
                <w:szCs w:val="18"/>
              </w:rPr>
            </w:pPr>
            <w:r>
              <w:rPr>
                <w:rFonts w:eastAsiaTheme="minorEastAsia"/>
                <w:sz w:val="18"/>
                <w:szCs w:val="18"/>
              </w:rPr>
              <w:t>12</w:t>
            </w:r>
            <w:r>
              <w:rPr>
                <w:rFonts w:eastAsiaTheme="minorEastAsia"/>
                <w:sz w:val="18"/>
                <w:szCs w:val="18"/>
              </w:rPr>
              <w:t>、</w:t>
            </w:r>
            <w:r>
              <w:rPr>
                <w:rFonts w:eastAsiaTheme="minorEastAsia"/>
                <w:sz w:val="18"/>
                <w:szCs w:val="18"/>
              </w:rPr>
              <w:t>GB/T 10060-2011</w:t>
            </w:r>
            <w:r>
              <w:rPr>
                <w:rFonts w:eastAsiaTheme="minorEastAsia"/>
                <w:sz w:val="18"/>
                <w:szCs w:val="18"/>
              </w:rPr>
              <w:t>《电梯安装验收规范》</w:t>
            </w:r>
          </w:p>
          <w:p w:rsidR="00627883" w:rsidRDefault="00FD3852">
            <w:pPr>
              <w:pStyle w:val="af"/>
              <w:spacing w:line="240" w:lineRule="exact"/>
              <w:rPr>
                <w:rFonts w:eastAsiaTheme="minorEastAsia"/>
                <w:sz w:val="18"/>
                <w:szCs w:val="18"/>
              </w:rPr>
            </w:pPr>
            <w:r>
              <w:rPr>
                <w:rFonts w:eastAsiaTheme="minorEastAsia"/>
                <w:sz w:val="18"/>
                <w:szCs w:val="18"/>
              </w:rPr>
              <w:t>13</w:t>
            </w:r>
            <w:r>
              <w:rPr>
                <w:rFonts w:eastAsiaTheme="minorEastAsia"/>
                <w:sz w:val="18"/>
                <w:szCs w:val="18"/>
              </w:rPr>
              <w:t>、</w:t>
            </w:r>
            <w:r>
              <w:rPr>
                <w:rFonts w:eastAsiaTheme="minorEastAsia"/>
                <w:sz w:val="18"/>
                <w:szCs w:val="18"/>
              </w:rPr>
              <w:t>GB/T 24474.1-2020</w:t>
            </w:r>
            <w:r>
              <w:rPr>
                <w:rFonts w:eastAsiaTheme="minorEastAsia" w:hint="eastAsia"/>
                <w:sz w:val="18"/>
                <w:szCs w:val="18"/>
              </w:rPr>
              <w:t>《</w:t>
            </w:r>
            <w:r>
              <w:rPr>
                <w:rFonts w:eastAsiaTheme="minorEastAsia"/>
                <w:sz w:val="18"/>
                <w:szCs w:val="18"/>
              </w:rPr>
              <w:t>乘运质量测量第</w:t>
            </w:r>
            <w:r>
              <w:rPr>
                <w:rFonts w:eastAsiaTheme="minorEastAsia"/>
                <w:sz w:val="18"/>
                <w:szCs w:val="18"/>
              </w:rPr>
              <w:t>1</w:t>
            </w:r>
            <w:r>
              <w:rPr>
                <w:rFonts w:eastAsiaTheme="minorEastAsia"/>
                <w:sz w:val="18"/>
                <w:szCs w:val="18"/>
              </w:rPr>
              <w:t>部分：电梯</w:t>
            </w:r>
            <w:r>
              <w:rPr>
                <w:rFonts w:eastAsiaTheme="minorEastAsia" w:hint="eastAsia"/>
                <w:sz w:val="18"/>
                <w:szCs w:val="18"/>
              </w:rPr>
              <w:t>》</w:t>
            </w:r>
          </w:p>
          <w:p w:rsidR="00627883" w:rsidRDefault="00FD3852">
            <w:pPr>
              <w:pStyle w:val="af"/>
              <w:spacing w:line="240" w:lineRule="exact"/>
              <w:rPr>
                <w:rFonts w:eastAsiaTheme="minorEastAsia"/>
                <w:sz w:val="18"/>
                <w:szCs w:val="18"/>
              </w:rPr>
            </w:pPr>
            <w:r>
              <w:rPr>
                <w:rFonts w:eastAsiaTheme="minorEastAsia"/>
                <w:sz w:val="18"/>
                <w:szCs w:val="18"/>
              </w:rPr>
              <w:t>14</w:t>
            </w:r>
            <w:r>
              <w:rPr>
                <w:rFonts w:eastAsiaTheme="minorEastAsia"/>
                <w:sz w:val="18"/>
                <w:szCs w:val="18"/>
              </w:rPr>
              <w:t>、</w:t>
            </w:r>
            <w:r>
              <w:rPr>
                <w:rFonts w:eastAsiaTheme="minorEastAsia"/>
                <w:sz w:val="18"/>
                <w:szCs w:val="18"/>
              </w:rPr>
              <w:t>GB/T 24474.2-2020</w:t>
            </w:r>
            <w:r>
              <w:rPr>
                <w:rFonts w:eastAsiaTheme="minorEastAsia" w:hint="eastAsia"/>
                <w:sz w:val="18"/>
                <w:szCs w:val="18"/>
              </w:rPr>
              <w:t>《</w:t>
            </w:r>
            <w:r>
              <w:rPr>
                <w:rFonts w:eastAsiaTheme="minorEastAsia"/>
                <w:sz w:val="18"/>
                <w:szCs w:val="18"/>
              </w:rPr>
              <w:t>乘运质量测量第</w:t>
            </w:r>
            <w:r>
              <w:rPr>
                <w:rFonts w:eastAsiaTheme="minorEastAsia"/>
                <w:sz w:val="18"/>
                <w:szCs w:val="18"/>
              </w:rPr>
              <w:t>2</w:t>
            </w:r>
            <w:r>
              <w:rPr>
                <w:rFonts w:eastAsiaTheme="minorEastAsia"/>
                <w:sz w:val="18"/>
                <w:szCs w:val="18"/>
              </w:rPr>
              <w:t>部分：自动扶梯和自动人行道</w:t>
            </w:r>
            <w:r>
              <w:rPr>
                <w:rFonts w:eastAsiaTheme="minorEastAsia" w:hint="eastAsia"/>
                <w:sz w:val="18"/>
                <w:szCs w:val="18"/>
              </w:rPr>
              <w:t>》</w:t>
            </w:r>
          </w:p>
          <w:p w:rsidR="00627883" w:rsidRDefault="00FD3852">
            <w:pPr>
              <w:pStyle w:val="af"/>
              <w:spacing w:line="240" w:lineRule="exact"/>
              <w:rPr>
                <w:rFonts w:eastAsiaTheme="minorEastAsia"/>
                <w:sz w:val="18"/>
                <w:szCs w:val="18"/>
              </w:rPr>
            </w:pPr>
            <w:r>
              <w:rPr>
                <w:rFonts w:eastAsiaTheme="minorEastAsia"/>
                <w:sz w:val="18"/>
                <w:szCs w:val="18"/>
              </w:rPr>
              <w:t>15</w:t>
            </w:r>
            <w:r>
              <w:rPr>
                <w:rFonts w:eastAsiaTheme="minorEastAsia"/>
                <w:sz w:val="18"/>
                <w:szCs w:val="18"/>
              </w:rPr>
              <w:t>、</w:t>
            </w:r>
            <w:r>
              <w:rPr>
                <w:rFonts w:eastAsiaTheme="minorEastAsia"/>
                <w:sz w:val="18"/>
                <w:szCs w:val="18"/>
              </w:rPr>
              <w:t>GB/T l0058-2009</w:t>
            </w:r>
            <w:r>
              <w:rPr>
                <w:rFonts w:eastAsiaTheme="minorEastAsia"/>
                <w:sz w:val="18"/>
                <w:szCs w:val="18"/>
              </w:rPr>
              <w:t>《电梯技术条件》</w:t>
            </w:r>
          </w:p>
          <w:p w:rsidR="00627883" w:rsidRDefault="00FD3852">
            <w:pPr>
              <w:pStyle w:val="af"/>
              <w:spacing w:line="240" w:lineRule="exact"/>
              <w:rPr>
                <w:rFonts w:eastAsiaTheme="minorEastAsia"/>
                <w:sz w:val="18"/>
                <w:szCs w:val="18"/>
              </w:rPr>
            </w:pPr>
            <w:r>
              <w:rPr>
                <w:rFonts w:eastAsiaTheme="minorEastAsia"/>
                <w:sz w:val="18"/>
                <w:szCs w:val="18"/>
              </w:rPr>
              <w:t>16</w:t>
            </w:r>
            <w:r>
              <w:rPr>
                <w:rFonts w:eastAsiaTheme="minorEastAsia"/>
                <w:sz w:val="18"/>
                <w:szCs w:val="18"/>
              </w:rPr>
              <w:t>、</w:t>
            </w:r>
            <w:r>
              <w:rPr>
                <w:rFonts w:eastAsiaTheme="minorEastAsia"/>
                <w:sz w:val="18"/>
                <w:szCs w:val="18"/>
              </w:rPr>
              <w:t>GB/T10059-2009</w:t>
            </w:r>
            <w:r>
              <w:rPr>
                <w:rFonts w:eastAsiaTheme="minorEastAsia"/>
                <w:sz w:val="18"/>
                <w:szCs w:val="18"/>
              </w:rPr>
              <w:t>《电梯试验方法》</w:t>
            </w:r>
          </w:p>
          <w:p w:rsidR="00627883" w:rsidRDefault="00FD3852">
            <w:pPr>
              <w:pStyle w:val="af"/>
              <w:spacing w:line="240" w:lineRule="exact"/>
              <w:rPr>
                <w:rFonts w:eastAsiaTheme="minorEastAsia"/>
                <w:sz w:val="18"/>
                <w:szCs w:val="18"/>
              </w:rPr>
            </w:pPr>
            <w:r>
              <w:rPr>
                <w:rFonts w:eastAsiaTheme="minorEastAsia"/>
                <w:sz w:val="18"/>
                <w:szCs w:val="18"/>
              </w:rPr>
              <w:t>17</w:t>
            </w:r>
            <w:r>
              <w:rPr>
                <w:rFonts w:eastAsiaTheme="minorEastAsia"/>
                <w:sz w:val="18"/>
                <w:szCs w:val="18"/>
              </w:rPr>
              <w:t>、</w:t>
            </w:r>
            <w:r>
              <w:rPr>
                <w:rFonts w:eastAsiaTheme="minorEastAsia"/>
                <w:sz w:val="18"/>
                <w:szCs w:val="18"/>
              </w:rPr>
              <w:t>GB/T 24478-2009</w:t>
            </w:r>
            <w:r>
              <w:rPr>
                <w:rFonts w:eastAsiaTheme="minorEastAsia"/>
                <w:sz w:val="18"/>
                <w:szCs w:val="18"/>
              </w:rPr>
              <w:t>《电梯曳引机》</w:t>
            </w:r>
          </w:p>
          <w:p w:rsidR="00627883" w:rsidRDefault="00FD3852">
            <w:pPr>
              <w:pStyle w:val="af"/>
              <w:spacing w:line="240" w:lineRule="exact"/>
              <w:rPr>
                <w:rFonts w:eastAsiaTheme="minorEastAsia"/>
                <w:sz w:val="18"/>
                <w:szCs w:val="18"/>
              </w:rPr>
            </w:pPr>
            <w:r>
              <w:rPr>
                <w:rFonts w:eastAsiaTheme="minorEastAsia"/>
                <w:sz w:val="18"/>
                <w:szCs w:val="18"/>
              </w:rPr>
              <w:t>18</w:t>
            </w:r>
            <w:r>
              <w:rPr>
                <w:rFonts w:eastAsiaTheme="minorEastAsia"/>
                <w:sz w:val="18"/>
                <w:szCs w:val="18"/>
              </w:rPr>
              <w:t>、</w:t>
            </w:r>
            <w:r>
              <w:rPr>
                <w:rFonts w:eastAsiaTheme="minorEastAsia"/>
                <w:sz w:val="18"/>
                <w:szCs w:val="18"/>
              </w:rPr>
              <w:t>GB/T 31821-2015</w:t>
            </w:r>
            <w:r>
              <w:rPr>
                <w:rFonts w:eastAsiaTheme="minorEastAsia"/>
                <w:sz w:val="18"/>
                <w:szCs w:val="18"/>
              </w:rPr>
              <w:t>《电梯主要部件报废技术条件》</w:t>
            </w:r>
          </w:p>
          <w:p w:rsidR="00627883" w:rsidRDefault="00FD3852">
            <w:pPr>
              <w:pStyle w:val="af"/>
              <w:spacing w:line="240" w:lineRule="exact"/>
              <w:rPr>
                <w:rFonts w:eastAsiaTheme="minorEastAsia"/>
                <w:sz w:val="18"/>
                <w:szCs w:val="18"/>
              </w:rPr>
            </w:pPr>
            <w:r>
              <w:rPr>
                <w:rFonts w:eastAsiaTheme="minorEastAsia"/>
                <w:sz w:val="18"/>
                <w:szCs w:val="18"/>
              </w:rPr>
              <w:t>19</w:t>
            </w:r>
            <w:r>
              <w:rPr>
                <w:rFonts w:eastAsiaTheme="minorEastAsia"/>
                <w:sz w:val="18"/>
                <w:szCs w:val="18"/>
              </w:rPr>
              <w:t>、</w:t>
            </w:r>
            <w:r>
              <w:rPr>
                <w:rFonts w:eastAsiaTheme="minorEastAsia"/>
                <w:sz w:val="18"/>
                <w:szCs w:val="18"/>
              </w:rPr>
              <w:t>DB44∕T 1137-2013</w:t>
            </w:r>
            <w:r>
              <w:rPr>
                <w:rFonts w:eastAsiaTheme="minorEastAsia" w:hint="eastAsia"/>
                <w:sz w:val="18"/>
                <w:szCs w:val="18"/>
              </w:rPr>
              <w:t>《</w:t>
            </w:r>
            <w:r>
              <w:rPr>
                <w:rFonts w:eastAsiaTheme="minorEastAsia"/>
                <w:sz w:val="18"/>
                <w:szCs w:val="18"/>
              </w:rPr>
              <w:t>自动扶梯和自动人行道的超速与非操纵逆转保护功能试验方法</w:t>
            </w:r>
          </w:p>
          <w:p w:rsidR="00627883" w:rsidRDefault="00FD3852">
            <w:pPr>
              <w:pStyle w:val="af"/>
              <w:spacing w:line="240" w:lineRule="exact"/>
              <w:rPr>
                <w:rFonts w:eastAsiaTheme="minorEastAsia"/>
                <w:sz w:val="18"/>
                <w:szCs w:val="18"/>
              </w:rPr>
            </w:pPr>
            <w:r>
              <w:rPr>
                <w:rFonts w:eastAsiaTheme="minorEastAsia"/>
                <w:sz w:val="18"/>
                <w:szCs w:val="18"/>
              </w:rPr>
              <w:t>20</w:t>
            </w:r>
            <w:r>
              <w:rPr>
                <w:rFonts w:eastAsiaTheme="minorEastAsia"/>
                <w:sz w:val="18"/>
                <w:szCs w:val="18"/>
              </w:rPr>
              <w:t>、</w:t>
            </w:r>
            <w:r>
              <w:rPr>
                <w:rFonts w:eastAsiaTheme="minorEastAsia"/>
                <w:sz w:val="18"/>
                <w:szCs w:val="18"/>
              </w:rPr>
              <w:t>GB/T7588.1—2020</w:t>
            </w:r>
            <w:r>
              <w:rPr>
                <w:rFonts w:eastAsiaTheme="minorEastAsia"/>
                <w:sz w:val="18"/>
                <w:szCs w:val="18"/>
              </w:rPr>
              <w:t>《电梯制造与安装安全规范第</w:t>
            </w:r>
            <w:r>
              <w:rPr>
                <w:rFonts w:eastAsiaTheme="minorEastAsia"/>
                <w:sz w:val="18"/>
                <w:szCs w:val="18"/>
              </w:rPr>
              <w:t>1</w:t>
            </w:r>
            <w:r>
              <w:rPr>
                <w:rFonts w:eastAsiaTheme="minorEastAsia"/>
                <w:sz w:val="18"/>
                <w:szCs w:val="18"/>
              </w:rPr>
              <w:t>部分：乘客电梯和载货电梯》</w:t>
            </w:r>
          </w:p>
          <w:p w:rsidR="00627883" w:rsidRDefault="00FD3852">
            <w:pPr>
              <w:pStyle w:val="af"/>
              <w:spacing w:line="240" w:lineRule="exact"/>
              <w:rPr>
                <w:rFonts w:eastAsiaTheme="minorEastAsia"/>
                <w:sz w:val="18"/>
                <w:szCs w:val="18"/>
              </w:rPr>
            </w:pPr>
            <w:r>
              <w:rPr>
                <w:rFonts w:eastAsiaTheme="minorEastAsia"/>
                <w:sz w:val="18"/>
                <w:szCs w:val="18"/>
              </w:rPr>
              <w:t>21</w:t>
            </w:r>
            <w:r>
              <w:rPr>
                <w:rFonts w:eastAsiaTheme="minorEastAsia"/>
                <w:sz w:val="18"/>
                <w:szCs w:val="18"/>
              </w:rPr>
              <w:t>、</w:t>
            </w:r>
            <w:r>
              <w:rPr>
                <w:rFonts w:eastAsiaTheme="minorEastAsia"/>
                <w:sz w:val="18"/>
                <w:szCs w:val="18"/>
              </w:rPr>
              <w:t>GB/T7588.2—2020</w:t>
            </w:r>
            <w:r>
              <w:rPr>
                <w:rFonts w:eastAsiaTheme="minorEastAsia"/>
                <w:sz w:val="18"/>
                <w:szCs w:val="18"/>
              </w:rPr>
              <w:t>《电梯制造与安装安全规范第</w:t>
            </w:r>
            <w:r>
              <w:rPr>
                <w:rFonts w:eastAsiaTheme="minorEastAsia"/>
                <w:sz w:val="18"/>
                <w:szCs w:val="18"/>
              </w:rPr>
              <w:t>2</w:t>
            </w:r>
            <w:r>
              <w:rPr>
                <w:rFonts w:eastAsiaTheme="minorEastAsia"/>
                <w:sz w:val="18"/>
                <w:szCs w:val="18"/>
              </w:rPr>
              <w:t>部分：电梯部件的设计原则、计算和检验》</w:t>
            </w:r>
          </w:p>
          <w:p w:rsidR="00627883" w:rsidRDefault="00FD3852">
            <w:pPr>
              <w:pStyle w:val="af"/>
              <w:spacing w:line="240" w:lineRule="exact"/>
              <w:rPr>
                <w:rFonts w:eastAsiaTheme="minorEastAsia"/>
                <w:sz w:val="18"/>
                <w:szCs w:val="18"/>
              </w:rPr>
            </w:pPr>
            <w:r>
              <w:rPr>
                <w:rFonts w:eastAsiaTheme="minorEastAsia"/>
                <w:bCs/>
                <w:sz w:val="18"/>
                <w:szCs w:val="18"/>
              </w:rPr>
              <w:t>22</w:t>
            </w:r>
            <w:r>
              <w:rPr>
                <w:rFonts w:eastAsiaTheme="minorEastAsia"/>
                <w:bCs/>
                <w:sz w:val="18"/>
                <w:szCs w:val="18"/>
              </w:rPr>
              <w:t>、《市场监管总局关于进一步做好改进电梯维护保养模式和调整电梯检验检测方式试点工作的意见》（国市监特设</w:t>
            </w:r>
            <w:r>
              <w:rPr>
                <w:rFonts w:eastAsiaTheme="minorEastAsia"/>
                <w:bCs/>
                <w:sz w:val="18"/>
                <w:szCs w:val="18"/>
              </w:rPr>
              <w:t>[2020]56</w:t>
            </w:r>
            <w:r>
              <w:rPr>
                <w:rFonts w:eastAsiaTheme="minorEastAsia"/>
                <w:bCs/>
                <w:sz w:val="18"/>
                <w:szCs w:val="18"/>
              </w:rPr>
              <w:t>号）</w:t>
            </w:r>
          </w:p>
          <w:p w:rsidR="00627883" w:rsidRDefault="00FD3852">
            <w:pPr>
              <w:pStyle w:val="af"/>
              <w:spacing w:line="240" w:lineRule="exact"/>
              <w:rPr>
                <w:rFonts w:eastAsiaTheme="minorEastAsia"/>
                <w:spacing w:val="-12"/>
                <w:sz w:val="18"/>
                <w:szCs w:val="18"/>
              </w:rPr>
            </w:pPr>
            <w:r>
              <w:rPr>
                <w:rFonts w:eastAsiaTheme="minorEastAsia"/>
                <w:spacing w:val="-12"/>
                <w:sz w:val="18"/>
                <w:szCs w:val="18"/>
              </w:rPr>
              <w:t>23</w:t>
            </w:r>
            <w:r>
              <w:rPr>
                <w:rFonts w:eastAsiaTheme="minorEastAsia"/>
                <w:spacing w:val="-12"/>
                <w:sz w:val="18"/>
                <w:szCs w:val="18"/>
              </w:rPr>
              <w:t>、</w:t>
            </w:r>
            <w:r>
              <w:rPr>
                <w:rFonts w:eastAsiaTheme="minorEastAsia"/>
                <w:spacing w:val="-12"/>
                <w:sz w:val="18"/>
                <w:szCs w:val="18"/>
              </w:rPr>
              <w:t>GB/T 7024-2008</w:t>
            </w:r>
            <w:r>
              <w:rPr>
                <w:rFonts w:eastAsiaTheme="minorEastAsia"/>
                <w:spacing w:val="-12"/>
                <w:sz w:val="18"/>
                <w:szCs w:val="18"/>
              </w:rPr>
              <w:t>《电梯、自动扶梯、自动人行道术语》</w:t>
            </w:r>
          </w:p>
          <w:p w:rsidR="00627883" w:rsidRDefault="00FD3852">
            <w:pPr>
              <w:pStyle w:val="af"/>
              <w:spacing w:line="240" w:lineRule="exact"/>
              <w:rPr>
                <w:rFonts w:eastAsiaTheme="minorEastAsia"/>
                <w:sz w:val="18"/>
                <w:szCs w:val="18"/>
              </w:rPr>
            </w:pPr>
            <w:r>
              <w:rPr>
                <w:rFonts w:eastAsiaTheme="minorEastAsia"/>
                <w:sz w:val="18"/>
                <w:szCs w:val="18"/>
              </w:rPr>
              <w:t>24</w:t>
            </w:r>
            <w:r>
              <w:rPr>
                <w:rFonts w:eastAsiaTheme="minorEastAsia"/>
                <w:sz w:val="18"/>
                <w:szCs w:val="18"/>
              </w:rPr>
              <w:t>、</w:t>
            </w:r>
            <w:r>
              <w:rPr>
                <w:rFonts w:eastAsiaTheme="minorEastAsia"/>
                <w:sz w:val="18"/>
                <w:szCs w:val="18"/>
              </w:rPr>
              <w:t>GB/T 21739-2008</w:t>
            </w:r>
            <w:r>
              <w:rPr>
                <w:rFonts w:eastAsiaTheme="minorEastAsia"/>
                <w:sz w:val="18"/>
                <w:szCs w:val="18"/>
              </w:rPr>
              <w:t>《家用电梯制造与安装规范》</w:t>
            </w:r>
          </w:p>
          <w:p w:rsidR="00627883" w:rsidRDefault="00FD3852">
            <w:pPr>
              <w:pStyle w:val="af"/>
              <w:spacing w:line="240" w:lineRule="exact"/>
              <w:rPr>
                <w:rFonts w:eastAsiaTheme="minorEastAsia"/>
                <w:sz w:val="18"/>
                <w:szCs w:val="18"/>
              </w:rPr>
            </w:pPr>
            <w:r>
              <w:rPr>
                <w:rFonts w:eastAsiaTheme="minorEastAsia"/>
                <w:sz w:val="18"/>
                <w:szCs w:val="18"/>
              </w:rPr>
              <w:t>25</w:t>
            </w:r>
            <w:r>
              <w:rPr>
                <w:rFonts w:eastAsiaTheme="minorEastAsia"/>
                <w:sz w:val="18"/>
                <w:szCs w:val="18"/>
              </w:rPr>
              <w:t>、</w:t>
            </w:r>
            <w:r>
              <w:rPr>
                <w:rFonts w:eastAsiaTheme="minorEastAsia"/>
                <w:sz w:val="18"/>
                <w:szCs w:val="18"/>
              </w:rPr>
              <w:t>GB25194-2010</w:t>
            </w:r>
            <w:r>
              <w:rPr>
                <w:rFonts w:eastAsiaTheme="minorEastAsia"/>
                <w:sz w:val="18"/>
                <w:szCs w:val="18"/>
              </w:rPr>
              <w:t>《杂物电梯制造与安装安全规范》</w:t>
            </w:r>
          </w:p>
          <w:p w:rsidR="00627883" w:rsidRDefault="00FD3852">
            <w:pPr>
              <w:pStyle w:val="af"/>
              <w:spacing w:line="240" w:lineRule="exact"/>
              <w:rPr>
                <w:rFonts w:eastAsiaTheme="minorEastAsia"/>
                <w:sz w:val="18"/>
                <w:szCs w:val="18"/>
              </w:rPr>
            </w:pPr>
            <w:r>
              <w:rPr>
                <w:rFonts w:eastAsiaTheme="minorEastAsia"/>
                <w:sz w:val="18"/>
                <w:szCs w:val="18"/>
              </w:rPr>
              <w:t>26</w:t>
            </w:r>
            <w:r>
              <w:rPr>
                <w:rFonts w:eastAsiaTheme="minorEastAsia"/>
                <w:sz w:val="18"/>
                <w:szCs w:val="18"/>
              </w:rPr>
              <w:t>、</w:t>
            </w:r>
            <w:r>
              <w:rPr>
                <w:rFonts w:eastAsiaTheme="minorEastAsia"/>
                <w:sz w:val="18"/>
                <w:szCs w:val="18"/>
              </w:rPr>
              <w:t>TSG T7006-2012</w:t>
            </w:r>
            <w:r>
              <w:rPr>
                <w:rFonts w:eastAsiaTheme="minorEastAsia"/>
                <w:sz w:val="18"/>
                <w:szCs w:val="18"/>
              </w:rPr>
              <w:t>《电梯监督检验和定期检验规则</w:t>
            </w:r>
            <w:r>
              <w:rPr>
                <w:rFonts w:eastAsiaTheme="minorEastAsia"/>
                <w:sz w:val="18"/>
                <w:szCs w:val="18"/>
              </w:rPr>
              <w:t>——</w:t>
            </w:r>
            <w:r>
              <w:rPr>
                <w:rFonts w:eastAsiaTheme="minorEastAsia"/>
                <w:sz w:val="18"/>
                <w:szCs w:val="18"/>
              </w:rPr>
              <w:t>杂物电梯》</w:t>
            </w:r>
            <w:r>
              <w:rPr>
                <w:rFonts w:eastAsiaTheme="minorEastAsia"/>
                <w:sz w:val="18"/>
                <w:szCs w:val="18"/>
              </w:rPr>
              <w:t>(</w:t>
            </w:r>
            <w:r>
              <w:rPr>
                <w:rFonts w:eastAsiaTheme="minorEastAsia"/>
                <w:sz w:val="18"/>
                <w:szCs w:val="18"/>
              </w:rPr>
              <w:t>含第</w:t>
            </w:r>
            <w:r>
              <w:rPr>
                <w:rFonts w:eastAsiaTheme="minorEastAsia"/>
                <w:sz w:val="18"/>
                <w:szCs w:val="18"/>
              </w:rPr>
              <w:t>1</w:t>
            </w:r>
            <w:r>
              <w:rPr>
                <w:rFonts w:eastAsiaTheme="minorEastAsia"/>
                <w:sz w:val="18"/>
                <w:szCs w:val="18"/>
              </w:rPr>
              <w:t>、</w:t>
            </w:r>
            <w:r>
              <w:rPr>
                <w:rFonts w:eastAsiaTheme="minorEastAsia"/>
                <w:sz w:val="18"/>
                <w:szCs w:val="18"/>
              </w:rPr>
              <w:t>2</w:t>
            </w:r>
            <w:r>
              <w:rPr>
                <w:rFonts w:eastAsiaTheme="minorEastAsia"/>
                <w:sz w:val="18"/>
                <w:szCs w:val="18"/>
              </w:rPr>
              <w:t>、</w:t>
            </w:r>
            <w:r>
              <w:rPr>
                <w:rFonts w:eastAsiaTheme="minorEastAsia"/>
                <w:sz w:val="18"/>
                <w:szCs w:val="18"/>
              </w:rPr>
              <w:t>3</w:t>
            </w:r>
            <w:r>
              <w:rPr>
                <w:rFonts w:eastAsiaTheme="minorEastAsia"/>
                <w:sz w:val="18"/>
                <w:szCs w:val="18"/>
              </w:rPr>
              <w:t>号修改单</w:t>
            </w:r>
            <w:r>
              <w:rPr>
                <w:rFonts w:eastAsiaTheme="minorEastAsia"/>
                <w:sz w:val="18"/>
                <w:szCs w:val="18"/>
              </w:rPr>
              <w:t>)</w:t>
            </w:r>
          </w:p>
          <w:p w:rsidR="00627883" w:rsidRDefault="00FD3852">
            <w:pPr>
              <w:pStyle w:val="af"/>
              <w:spacing w:line="240" w:lineRule="exact"/>
              <w:rPr>
                <w:rFonts w:eastAsiaTheme="minorEastAsia"/>
                <w:sz w:val="18"/>
                <w:szCs w:val="18"/>
              </w:rPr>
            </w:pPr>
            <w:r>
              <w:rPr>
                <w:rFonts w:eastAsiaTheme="minorEastAsia"/>
                <w:sz w:val="18"/>
                <w:szCs w:val="18"/>
              </w:rPr>
              <w:t>27</w:t>
            </w:r>
            <w:r>
              <w:rPr>
                <w:rFonts w:eastAsiaTheme="minorEastAsia"/>
                <w:sz w:val="18"/>
                <w:szCs w:val="18"/>
              </w:rPr>
              <w:t>、</w:t>
            </w:r>
            <w:r>
              <w:rPr>
                <w:rFonts w:eastAsiaTheme="minorEastAsia"/>
                <w:sz w:val="18"/>
                <w:szCs w:val="18"/>
              </w:rPr>
              <w:t>GB 21240-2007</w:t>
            </w:r>
            <w:r>
              <w:rPr>
                <w:rFonts w:eastAsiaTheme="minorEastAsia"/>
                <w:sz w:val="18"/>
                <w:szCs w:val="18"/>
              </w:rPr>
              <w:t>《液压电梯制造与安装安全规范》</w:t>
            </w:r>
          </w:p>
          <w:p w:rsidR="00627883" w:rsidRDefault="00FD3852">
            <w:pPr>
              <w:pStyle w:val="af"/>
              <w:spacing w:line="240" w:lineRule="exact"/>
              <w:rPr>
                <w:rFonts w:eastAsiaTheme="minorEastAsia"/>
                <w:sz w:val="18"/>
                <w:szCs w:val="18"/>
              </w:rPr>
            </w:pPr>
            <w:r>
              <w:rPr>
                <w:rFonts w:eastAsiaTheme="minorEastAsia"/>
                <w:sz w:val="18"/>
                <w:szCs w:val="18"/>
              </w:rPr>
              <w:t>28</w:t>
            </w:r>
            <w:r>
              <w:rPr>
                <w:rFonts w:eastAsiaTheme="minorEastAsia"/>
                <w:sz w:val="18"/>
                <w:szCs w:val="18"/>
              </w:rPr>
              <w:t>、</w:t>
            </w:r>
            <w:r>
              <w:rPr>
                <w:rFonts w:eastAsiaTheme="minorEastAsia"/>
                <w:sz w:val="18"/>
                <w:szCs w:val="18"/>
              </w:rPr>
              <w:t>TSG T7004-2012</w:t>
            </w:r>
            <w:r>
              <w:rPr>
                <w:rFonts w:eastAsiaTheme="minorEastAsia"/>
                <w:sz w:val="18"/>
                <w:szCs w:val="18"/>
              </w:rPr>
              <w:t>《电梯监督检验和定期检验规则</w:t>
            </w:r>
            <w:r>
              <w:rPr>
                <w:rFonts w:eastAsiaTheme="minorEastAsia"/>
                <w:sz w:val="18"/>
                <w:szCs w:val="18"/>
              </w:rPr>
              <w:t>—</w:t>
            </w:r>
            <w:r>
              <w:rPr>
                <w:rFonts w:eastAsiaTheme="minorEastAsia"/>
                <w:sz w:val="18"/>
                <w:szCs w:val="18"/>
              </w:rPr>
              <w:t>液压电梯》</w:t>
            </w:r>
            <w:r>
              <w:rPr>
                <w:rFonts w:eastAsiaTheme="minorEastAsia"/>
                <w:sz w:val="18"/>
                <w:szCs w:val="18"/>
              </w:rPr>
              <w:t>(</w:t>
            </w:r>
            <w:r>
              <w:rPr>
                <w:rFonts w:eastAsiaTheme="minorEastAsia"/>
                <w:sz w:val="18"/>
                <w:szCs w:val="18"/>
              </w:rPr>
              <w:t>含第</w:t>
            </w:r>
            <w:r>
              <w:rPr>
                <w:rFonts w:eastAsiaTheme="minorEastAsia"/>
                <w:sz w:val="18"/>
                <w:szCs w:val="18"/>
              </w:rPr>
              <w:t>1</w:t>
            </w:r>
            <w:r>
              <w:rPr>
                <w:rFonts w:eastAsiaTheme="minorEastAsia"/>
                <w:sz w:val="18"/>
                <w:szCs w:val="18"/>
              </w:rPr>
              <w:t>、</w:t>
            </w:r>
            <w:r>
              <w:rPr>
                <w:rFonts w:eastAsiaTheme="minorEastAsia"/>
                <w:sz w:val="18"/>
                <w:szCs w:val="18"/>
              </w:rPr>
              <w:t>2</w:t>
            </w:r>
            <w:r>
              <w:rPr>
                <w:rFonts w:eastAsiaTheme="minorEastAsia"/>
                <w:sz w:val="18"/>
                <w:szCs w:val="18"/>
              </w:rPr>
              <w:t>、</w:t>
            </w:r>
            <w:r>
              <w:rPr>
                <w:rFonts w:eastAsiaTheme="minorEastAsia"/>
                <w:sz w:val="18"/>
                <w:szCs w:val="18"/>
              </w:rPr>
              <w:t>3</w:t>
            </w:r>
            <w:r>
              <w:rPr>
                <w:rFonts w:eastAsiaTheme="minorEastAsia"/>
                <w:sz w:val="18"/>
                <w:szCs w:val="18"/>
              </w:rPr>
              <w:t>号修改单</w:t>
            </w:r>
            <w:r>
              <w:rPr>
                <w:rFonts w:eastAsiaTheme="minorEastAsia"/>
                <w:sz w:val="18"/>
                <w:szCs w:val="18"/>
              </w:rPr>
              <w:t>)</w:t>
            </w:r>
          </w:p>
          <w:p w:rsidR="00627883" w:rsidRDefault="00FD3852">
            <w:pPr>
              <w:pStyle w:val="af"/>
              <w:spacing w:line="240" w:lineRule="exact"/>
              <w:rPr>
                <w:rFonts w:eastAsiaTheme="minorEastAsia"/>
                <w:sz w:val="18"/>
                <w:szCs w:val="18"/>
              </w:rPr>
            </w:pPr>
            <w:r>
              <w:rPr>
                <w:rFonts w:eastAsiaTheme="minorEastAsia"/>
                <w:sz w:val="18"/>
                <w:szCs w:val="18"/>
              </w:rPr>
              <w:t>29</w:t>
            </w:r>
            <w:r>
              <w:rPr>
                <w:rFonts w:eastAsiaTheme="minorEastAsia"/>
                <w:sz w:val="18"/>
                <w:szCs w:val="18"/>
              </w:rPr>
              <w:t>、</w:t>
            </w:r>
            <w:r>
              <w:rPr>
                <w:rFonts w:eastAsiaTheme="minorEastAsia"/>
                <w:sz w:val="18"/>
                <w:szCs w:val="18"/>
              </w:rPr>
              <w:t>TSG T7002-2011</w:t>
            </w:r>
            <w:r>
              <w:rPr>
                <w:rFonts w:eastAsiaTheme="minorEastAsia"/>
                <w:sz w:val="18"/>
                <w:szCs w:val="18"/>
              </w:rPr>
              <w:t>《电梯监督检验和定期检验规则</w:t>
            </w:r>
            <w:r>
              <w:rPr>
                <w:rFonts w:eastAsiaTheme="minorEastAsia"/>
                <w:sz w:val="18"/>
                <w:szCs w:val="18"/>
              </w:rPr>
              <w:t>——</w:t>
            </w:r>
            <w:r>
              <w:rPr>
                <w:rFonts w:eastAsiaTheme="minorEastAsia"/>
                <w:sz w:val="18"/>
                <w:szCs w:val="18"/>
              </w:rPr>
              <w:t>消防员电梯》（含第</w:t>
            </w:r>
            <w:r>
              <w:rPr>
                <w:rFonts w:eastAsiaTheme="minorEastAsia"/>
                <w:sz w:val="18"/>
                <w:szCs w:val="18"/>
              </w:rPr>
              <w:t>1</w:t>
            </w:r>
            <w:r>
              <w:rPr>
                <w:rFonts w:eastAsiaTheme="minorEastAsia"/>
                <w:sz w:val="18"/>
                <w:szCs w:val="18"/>
              </w:rPr>
              <w:t>、</w:t>
            </w:r>
            <w:r>
              <w:rPr>
                <w:rFonts w:eastAsiaTheme="minorEastAsia"/>
                <w:sz w:val="18"/>
                <w:szCs w:val="18"/>
              </w:rPr>
              <w:t>2</w:t>
            </w:r>
            <w:r>
              <w:rPr>
                <w:rFonts w:eastAsiaTheme="minorEastAsia"/>
                <w:sz w:val="18"/>
                <w:szCs w:val="18"/>
              </w:rPr>
              <w:t>、</w:t>
            </w:r>
            <w:r>
              <w:rPr>
                <w:rFonts w:eastAsiaTheme="minorEastAsia"/>
                <w:sz w:val="18"/>
                <w:szCs w:val="18"/>
              </w:rPr>
              <w:t>3</w:t>
            </w:r>
            <w:r>
              <w:rPr>
                <w:rFonts w:eastAsiaTheme="minorEastAsia"/>
                <w:sz w:val="18"/>
                <w:szCs w:val="18"/>
              </w:rPr>
              <w:t>号修改单）</w:t>
            </w:r>
          </w:p>
          <w:p w:rsidR="00627883" w:rsidRDefault="00FD3852">
            <w:pPr>
              <w:pStyle w:val="af"/>
              <w:spacing w:line="240" w:lineRule="exact"/>
              <w:rPr>
                <w:rFonts w:eastAsiaTheme="minorEastAsia"/>
                <w:sz w:val="18"/>
                <w:szCs w:val="18"/>
              </w:rPr>
            </w:pPr>
            <w:r>
              <w:rPr>
                <w:rFonts w:eastAsiaTheme="minorEastAsia"/>
                <w:sz w:val="18"/>
                <w:szCs w:val="18"/>
              </w:rPr>
              <w:t>30</w:t>
            </w:r>
            <w:r>
              <w:rPr>
                <w:rFonts w:eastAsiaTheme="minorEastAsia"/>
                <w:sz w:val="18"/>
                <w:szCs w:val="18"/>
              </w:rPr>
              <w:t>、</w:t>
            </w:r>
            <w:r>
              <w:rPr>
                <w:rFonts w:eastAsiaTheme="minorEastAsia"/>
                <w:sz w:val="18"/>
                <w:szCs w:val="18"/>
              </w:rPr>
              <w:t>GB/T 26465-2021</w:t>
            </w:r>
            <w:r>
              <w:rPr>
                <w:rFonts w:eastAsiaTheme="minorEastAsia"/>
                <w:sz w:val="18"/>
                <w:szCs w:val="18"/>
              </w:rPr>
              <w:t>《消防员电梯制造与安装安全规范》</w:t>
            </w:r>
          </w:p>
          <w:p w:rsidR="00627883" w:rsidRDefault="00FD3852">
            <w:pPr>
              <w:pStyle w:val="af"/>
              <w:spacing w:line="240" w:lineRule="exact"/>
              <w:rPr>
                <w:rFonts w:eastAsiaTheme="minorEastAsia"/>
                <w:sz w:val="18"/>
                <w:szCs w:val="18"/>
              </w:rPr>
            </w:pPr>
            <w:r>
              <w:rPr>
                <w:rFonts w:eastAsiaTheme="minorEastAsia" w:hint="eastAsia"/>
                <w:sz w:val="18"/>
                <w:szCs w:val="18"/>
              </w:rPr>
              <w:t>31</w:t>
            </w:r>
            <w:r>
              <w:rPr>
                <w:rFonts w:eastAsiaTheme="minorEastAsia" w:hint="eastAsia"/>
                <w:sz w:val="18"/>
                <w:szCs w:val="18"/>
              </w:rPr>
              <w:t>、</w:t>
            </w:r>
            <w:r>
              <w:rPr>
                <w:rFonts w:eastAsiaTheme="minorEastAsia" w:hint="eastAsia"/>
                <w:sz w:val="18"/>
                <w:szCs w:val="18"/>
              </w:rPr>
              <w:t>TSG T7008-2023</w:t>
            </w:r>
            <w:r>
              <w:rPr>
                <w:rFonts w:eastAsiaTheme="minorEastAsia" w:hint="eastAsia"/>
                <w:sz w:val="18"/>
                <w:szCs w:val="18"/>
              </w:rPr>
              <w:t>《电梯自行检测规则》</w:t>
            </w:r>
          </w:p>
          <w:p w:rsidR="00627883" w:rsidRDefault="00FD3852">
            <w:pPr>
              <w:pStyle w:val="af"/>
              <w:spacing w:line="240" w:lineRule="exact"/>
              <w:rPr>
                <w:rFonts w:eastAsiaTheme="minorEastAsia"/>
                <w:sz w:val="18"/>
                <w:szCs w:val="18"/>
              </w:rPr>
            </w:pPr>
            <w:r>
              <w:rPr>
                <w:rFonts w:hint="eastAsia"/>
                <w:sz w:val="18"/>
                <w:szCs w:val="18"/>
              </w:rPr>
              <w:t>32</w:t>
            </w:r>
            <w:r>
              <w:rPr>
                <w:rFonts w:hint="eastAsia"/>
                <w:sz w:val="18"/>
                <w:szCs w:val="18"/>
              </w:rPr>
              <w:t>、</w:t>
            </w:r>
            <w:r>
              <w:rPr>
                <w:sz w:val="18"/>
                <w:szCs w:val="18"/>
              </w:rPr>
              <w:t>其他法规标准</w:t>
            </w:r>
            <w:r>
              <w:rPr>
                <w:rFonts w:hint="eastAsia"/>
                <w:sz w:val="18"/>
                <w:szCs w:val="18"/>
              </w:rPr>
              <w:t>或科技成果</w:t>
            </w:r>
            <w:r>
              <w:rPr>
                <w:sz w:val="18"/>
                <w:szCs w:val="18"/>
              </w:rPr>
              <w:t>：</w:t>
            </w:r>
          </w:p>
          <w:p w:rsidR="00627883" w:rsidRDefault="00FD3852">
            <w:pPr>
              <w:pStyle w:val="af"/>
              <w:spacing w:line="240" w:lineRule="exact"/>
              <w:rPr>
                <w:rFonts w:asciiTheme="minorEastAsia" w:eastAsiaTheme="minorEastAsia" w:hAnsiTheme="minorEastAsia"/>
                <w:sz w:val="18"/>
                <w:szCs w:val="18"/>
              </w:rPr>
            </w:pPr>
            <w:r>
              <w:rPr>
                <w:rFonts w:eastAsiaTheme="minorEastAsia"/>
                <w:sz w:val="18"/>
                <w:szCs w:val="18"/>
              </w:rPr>
              <w:t>注：上述标准若有更新，依照最新版本执行。</w:t>
            </w:r>
          </w:p>
        </w:tc>
      </w:tr>
      <w:tr w:rsidR="00627883">
        <w:trPr>
          <w:trHeight w:val="710"/>
        </w:trPr>
        <w:tc>
          <w:tcPr>
            <w:tcW w:w="1555" w:type="dxa"/>
            <w:gridSpan w:val="2"/>
            <w:vAlign w:val="center"/>
          </w:tcPr>
          <w:p w:rsidR="00627883" w:rsidRDefault="00FD385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技术服务费用</w:t>
            </w:r>
          </w:p>
        </w:tc>
        <w:tc>
          <w:tcPr>
            <w:tcW w:w="8455" w:type="dxa"/>
            <w:gridSpan w:val="10"/>
            <w:vAlign w:val="center"/>
          </w:tcPr>
          <w:p w:rsidR="00627883" w:rsidRDefault="00FD3852">
            <w:pPr>
              <w:jc w:val="left"/>
              <w:rPr>
                <w:rFonts w:ascii="宋体" w:hAnsi="宋体" w:cs="宋体"/>
                <w:sz w:val="18"/>
                <w:szCs w:val="18"/>
              </w:rPr>
            </w:pPr>
            <w:r>
              <w:rPr>
                <w:rFonts w:ascii="宋体" w:hAnsi="宋体" w:cs="宋体"/>
                <w:sz w:val="18"/>
                <w:szCs w:val="18"/>
              </w:rPr>
              <w:t>合计（含</w:t>
            </w:r>
            <w:r>
              <w:rPr>
                <w:rFonts w:ascii="宋体" w:hAnsi="宋体" w:cs="宋体" w:hint="eastAsia"/>
                <w:sz w:val="18"/>
                <w:szCs w:val="18"/>
              </w:rPr>
              <w:t>6%增值税</w:t>
            </w:r>
            <w:r>
              <w:rPr>
                <w:rFonts w:ascii="宋体" w:hAnsi="宋体" w:cs="宋体"/>
                <w:sz w:val="18"/>
                <w:szCs w:val="18"/>
              </w:rPr>
              <w:t>）：大写</w:t>
            </w:r>
            <w:r w:rsidR="007229F2">
              <w:rPr>
                <w:sz w:val="18"/>
                <w:szCs w:val="18"/>
              </w:rPr>
              <w:t>¥</w:t>
            </w:r>
            <w:r w:rsidR="003A6507">
              <w:rPr>
                <w:rFonts w:ascii="宋体" w:hAnsi="宋体" w:cs="宋体" w:hint="eastAsia"/>
                <w:sz w:val="18"/>
                <w:szCs w:val="18"/>
                <w:u w:val="single"/>
              </w:rPr>
              <w:t xml:space="preserve">                           </w:t>
            </w:r>
            <w:r>
              <w:rPr>
                <w:rFonts w:ascii="宋体" w:hAnsi="宋体" w:cs="宋体"/>
                <w:sz w:val="18"/>
                <w:szCs w:val="18"/>
              </w:rPr>
              <w:t xml:space="preserve"> </w:t>
            </w:r>
            <w:r>
              <w:rPr>
                <w:rFonts w:ascii="宋体" w:hAnsi="宋体" w:cs="宋体" w:hint="eastAsia"/>
                <w:sz w:val="18"/>
                <w:szCs w:val="18"/>
              </w:rPr>
              <w:t>元整</w:t>
            </w:r>
            <w:r>
              <w:rPr>
                <w:rFonts w:ascii="宋体" w:hAnsi="宋体" w:cs="宋体"/>
                <w:sz w:val="18"/>
                <w:szCs w:val="18"/>
              </w:rPr>
              <w:t>（小写</w:t>
            </w:r>
            <w:r w:rsidR="007229F2">
              <w:rPr>
                <w:sz w:val="18"/>
                <w:szCs w:val="18"/>
              </w:rPr>
              <w:t>¥</w:t>
            </w:r>
            <w:r w:rsidR="003A6507">
              <w:rPr>
                <w:rFonts w:ascii="宋体" w:hAnsi="宋体" w:cs="宋体" w:hint="eastAsia"/>
                <w:sz w:val="18"/>
                <w:szCs w:val="18"/>
                <w:u w:val="single"/>
              </w:rPr>
              <w:t xml:space="preserve">              </w:t>
            </w:r>
            <w:r>
              <w:rPr>
                <w:rFonts w:ascii="宋体" w:hAnsi="宋体" w:cs="宋体"/>
                <w:sz w:val="18"/>
                <w:szCs w:val="18"/>
              </w:rPr>
              <w:t xml:space="preserve"> 元）</w:t>
            </w:r>
          </w:p>
          <w:p w:rsidR="00627883" w:rsidRDefault="00FD3852">
            <w:pPr>
              <w:jc w:val="left"/>
              <w:rPr>
                <w:rFonts w:asciiTheme="minorEastAsia" w:eastAsiaTheme="minorEastAsia" w:hAnsiTheme="minorEastAsia"/>
                <w:sz w:val="18"/>
                <w:szCs w:val="18"/>
              </w:rPr>
            </w:pPr>
            <w:r>
              <w:rPr>
                <w:rFonts w:ascii="宋体" w:hAnsi="宋体" w:cs="宋体" w:hint="eastAsia"/>
                <w:sz w:val="18"/>
                <w:szCs w:val="18"/>
              </w:rPr>
              <w:t>该费用包含检验检测费用、技术咨询费用等</w:t>
            </w:r>
          </w:p>
        </w:tc>
      </w:tr>
      <w:tr w:rsidR="00627883">
        <w:trPr>
          <w:trHeight w:val="454"/>
        </w:trPr>
        <w:tc>
          <w:tcPr>
            <w:tcW w:w="1555" w:type="dxa"/>
            <w:gridSpan w:val="2"/>
            <w:vMerge w:val="restart"/>
            <w:tcBorders>
              <w:right w:val="single" w:sz="4" w:space="0" w:color="auto"/>
            </w:tcBorders>
            <w:vAlign w:val="center"/>
          </w:tcPr>
          <w:p w:rsidR="00627883" w:rsidRDefault="00FD3852">
            <w:pPr>
              <w:pStyle w:val="TableParagraph"/>
              <w:spacing w:line="240" w:lineRule="exact"/>
              <w:jc w:val="center"/>
              <w:rPr>
                <w:rFonts w:asciiTheme="minorEastAsia" w:eastAsiaTheme="minorEastAsia" w:hAnsiTheme="minorEastAsia"/>
                <w:b/>
                <w:szCs w:val="21"/>
              </w:rPr>
            </w:pPr>
            <w:r>
              <w:rPr>
                <w:rFonts w:hint="eastAsia"/>
                <w:sz w:val="18"/>
                <w:szCs w:val="18"/>
              </w:rPr>
              <w:t>甲方开票信息</w:t>
            </w:r>
          </w:p>
        </w:tc>
        <w:tc>
          <w:tcPr>
            <w:tcW w:w="4658" w:type="dxa"/>
            <w:gridSpan w:val="5"/>
            <w:tcBorders>
              <w:top w:val="single" w:sz="4" w:space="0" w:color="auto"/>
              <w:left w:val="single" w:sz="4" w:space="0" w:color="auto"/>
              <w:bottom w:val="nil"/>
              <w:right w:val="nil"/>
            </w:tcBorders>
            <w:vAlign w:val="center"/>
          </w:tcPr>
          <w:p w:rsidR="00627883" w:rsidRDefault="00FD3852">
            <w:pPr>
              <w:pStyle w:val="TableParagraph"/>
              <w:spacing w:line="240" w:lineRule="exact"/>
              <w:rPr>
                <w:sz w:val="18"/>
                <w:szCs w:val="18"/>
              </w:rPr>
            </w:pPr>
            <w:r>
              <w:rPr>
                <w:rFonts w:hint="eastAsia"/>
                <w:sz w:val="18"/>
                <w:szCs w:val="18"/>
              </w:rPr>
              <w:t>开户名称</w:t>
            </w:r>
            <w:r>
              <w:rPr>
                <w:sz w:val="18"/>
                <w:szCs w:val="18"/>
              </w:rPr>
              <w:t>：</w:t>
            </w:r>
          </w:p>
        </w:tc>
        <w:tc>
          <w:tcPr>
            <w:tcW w:w="3797" w:type="dxa"/>
            <w:gridSpan w:val="5"/>
            <w:tcBorders>
              <w:top w:val="single" w:sz="4" w:space="0" w:color="auto"/>
              <w:left w:val="nil"/>
              <w:bottom w:val="nil"/>
              <w:right w:val="single" w:sz="4" w:space="0" w:color="auto"/>
            </w:tcBorders>
            <w:vAlign w:val="center"/>
          </w:tcPr>
          <w:p w:rsidR="00627883" w:rsidRDefault="00FD3852">
            <w:pPr>
              <w:pStyle w:val="TableParagraph"/>
              <w:spacing w:line="240" w:lineRule="exact"/>
              <w:rPr>
                <w:sz w:val="18"/>
                <w:szCs w:val="18"/>
                <w:lang w:eastAsia="en-US"/>
              </w:rPr>
            </w:pPr>
            <w:r>
              <w:rPr>
                <w:sz w:val="18"/>
                <w:szCs w:val="18"/>
              </w:rPr>
              <w:t>统一社会信用代码：</w:t>
            </w:r>
          </w:p>
        </w:tc>
      </w:tr>
      <w:tr w:rsidR="00627883">
        <w:trPr>
          <w:trHeight w:val="454"/>
        </w:trPr>
        <w:tc>
          <w:tcPr>
            <w:tcW w:w="1555" w:type="dxa"/>
            <w:gridSpan w:val="2"/>
            <w:vMerge/>
            <w:tcBorders>
              <w:right w:val="single" w:sz="4" w:space="0" w:color="auto"/>
            </w:tcBorders>
            <w:vAlign w:val="center"/>
          </w:tcPr>
          <w:p w:rsidR="00627883" w:rsidRDefault="00627883">
            <w:pPr>
              <w:spacing w:line="240" w:lineRule="exact"/>
              <w:jc w:val="center"/>
              <w:rPr>
                <w:rFonts w:asciiTheme="minorEastAsia" w:eastAsiaTheme="minorEastAsia" w:hAnsiTheme="minorEastAsia"/>
                <w:b/>
                <w:szCs w:val="21"/>
              </w:rPr>
            </w:pPr>
          </w:p>
        </w:tc>
        <w:tc>
          <w:tcPr>
            <w:tcW w:w="4658" w:type="dxa"/>
            <w:gridSpan w:val="5"/>
            <w:tcBorders>
              <w:top w:val="nil"/>
              <w:left w:val="single" w:sz="4" w:space="0" w:color="auto"/>
              <w:bottom w:val="nil"/>
              <w:right w:val="nil"/>
            </w:tcBorders>
            <w:vAlign w:val="center"/>
          </w:tcPr>
          <w:p w:rsidR="00627883" w:rsidRDefault="00FD3852">
            <w:pPr>
              <w:pStyle w:val="TableParagraph"/>
              <w:spacing w:line="240" w:lineRule="exact"/>
              <w:rPr>
                <w:sz w:val="18"/>
                <w:szCs w:val="18"/>
                <w:lang w:eastAsia="en-US"/>
              </w:rPr>
            </w:pPr>
            <w:r>
              <w:rPr>
                <w:sz w:val="18"/>
                <w:szCs w:val="18"/>
              </w:rPr>
              <w:t>开户银行：</w:t>
            </w:r>
          </w:p>
        </w:tc>
        <w:tc>
          <w:tcPr>
            <w:tcW w:w="3797" w:type="dxa"/>
            <w:gridSpan w:val="5"/>
            <w:tcBorders>
              <w:top w:val="nil"/>
              <w:left w:val="nil"/>
              <w:bottom w:val="nil"/>
              <w:right w:val="single" w:sz="4" w:space="0" w:color="auto"/>
            </w:tcBorders>
            <w:vAlign w:val="center"/>
          </w:tcPr>
          <w:p w:rsidR="00627883" w:rsidRDefault="00FD3852">
            <w:pPr>
              <w:pStyle w:val="TableParagraph"/>
              <w:spacing w:line="240" w:lineRule="exact"/>
              <w:rPr>
                <w:sz w:val="18"/>
                <w:szCs w:val="18"/>
                <w:lang w:eastAsia="en-US"/>
              </w:rPr>
            </w:pPr>
            <w:r>
              <w:rPr>
                <w:rFonts w:hint="eastAsia"/>
                <w:sz w:val="18"/>
                <w:szCs w:val="18"/>
              </w:rPr>
              <w:t>银行</w:t>
            </w:r>
            <w:r>
              <w:rPr>
                <w:sz w:val="18"/>
                <w:szCs w:val="18"/>
              </w:rPr>
              <w:t>帐号：</w:t>
            </w:r>
          </w:p>
        </w:tc>
      </w:tr>
      <w:tr w:rsidR="00627883">
        <w:trPr>
          <w:trHeight w:val="454"/>
        </w:trPr>
        <w:tc>
          <w:tcPr>
            <w:tcW w:w="1555" w:type="dxa"/>
            <w:gridSpan w:val="2"/>
            <w:vMerge/>
            <w:tcBorders>
              <w:right w:val="single" w:sz="4" w:space="0" w:color="auto"/>
            </w:tcBorders>
            <w:vAlign w:val="center"/>
          </w:tcPr>
          <w:p w:rsidR="00627883" w:rsidRDefault="00627883">
            <w:pPr>
              <w:spacing w:line="240" w:lineRule="exact"/>
              <w:jc w:val="center"/>
              <w:rPr>
                <w:rFonts w:asciiTheme="minorEastAsia" w:eastAsiaTheme="minorEastAsia" w:hAnsiTheme="minorEastAsia"/>
                <w:b/>
                <w:szCs w:val="21"/>
              </w:rPr>
            </w:pPr>
          </w:p>
        </w:tc>
        <w:tc>
          <w:tcPr>
            <w:tcW w:w="4658" w:type="dxa"/>
            <w:gridSpan w:val="5"/>
            <w:tcBorders>
              <w:top w:val="nil"/>
              <w:left w:val="single" w:sz="4" w:space="0" w:color="auto"/>
              <w:bottom w:val="single" w:sz="4" w:space="0" w:color="auto"/>
              <w:right w:val="nil"/>
            </w:tcBorders>
            <w:vAlign w:val="center"/>
          </w:tcPr>
          <w:p w:rsidR="00627883" w:rsidRDefault="00FD3852">
            <w:pPr>
              <w:pStyle w:val="TableParagraph"/>
              <w:spacing w:line="240" w:lineRule="exact"/>
              <w:rPr>
                <w:sz w:val="18"/>
                <w:szCs w:val="18"/>
              </w:rPr>
            </w:pPr>
            <w:r>
              <w:rPr>
                <w:sz w:val="18"/>
                <w:szCs w:val="18"/>
              </w:rPr>
              <w:t>注册地址：</w:t>
            </w:r>
          </w:p>
        </w:tc>
        <w:tc>
          <w:tcPr>
            <w:tcW w:w="3797" w:type="dxa"/>
            <w:gridSpan w:val="5"/>
            <w:tcBorders>
              <w:top w:val="nil"/>
              <w:left w:val="nil"/>
              <w:bottom w:val="single" w:sz="4" w:space="0" w:color="auto"/>
              <w:right w:val="single" w:sz="4" w:space="0" w:color="auto"/>
            </w:tcBorders>
            <w:vAlign w:val="center"/>
          </w:tcPr>
          <w:p w:rsidR="00627883" w:rsidRDefault="00FD3852">
            <w:pPr>
              <w:pStyle w:val="TableParagraph"/>
              <w:spacing w:line="240" w:lineRule="exact"/>
              <w:rPr>
                <w:sz w:val="18"/>
                <w:szCs w:val="18"/>
              </w:rPr>
            </w:pPr>
            <w:r>
              <w:rPr>
                <w:rFonts w:hint="eastAsia"/>
                <w:sz w:val="18"/>
                <w:szCs w:val="18"/>
              </w:rPr>
              <w:t>电话：</w:t>
            </w:r>
          </w:p>
        </w:tc>
      </w:tr>
      <w:tr w:rsidR="00627883">
        <w:trPr>
          <w:trHeight w:val="454"/>
        </w:trPr>
        <w:tc>
          <w:tcPr>
            <w:tcW w:w="1555" w:type="dxa"/>
            <w:gridSpan w:val="2"/>
            <w:vMerge w:val="restart"/>
            <w:vAlign w:val="center"/>
          </w:tcPr>
          <w:p w:rsidR="00627883" w:rsidRDefault="00FD3852">
            <w:pPr>
              <w:pStyle w:val="TableParagraph"/>
              <w:spacing w:line="240" w:lineRule="exact"/>
              <w:jc w:val="center"/>
              <w:rPr>
                <w:rFonts w:asciiTheme="minorEastAsia" w:eastAsiaTheme="minorEastAsia" w:hAnsiTheme="minorEastAsia"/>
                <w:b/>
                <w:szCs w:val="21"/>
              </w:rPr>
            </w:pPr>
            <w:r>
              <w:rPr>
                <w:rFonts w:ascii="宋体" w:hAnsi="宋体" w:cs="宋体"/>
                <w:sz w:val="18"/>
                <w:szCs w:val="18"/>
              </w:rPr>
              <w:lastRenderedPageBreak/>
              <w:t>乙</w:t>
            </w:r>
            <w:r>
              <w:rPr>
                <w:rFonts w:ascii="宋体" w:hAnsi="宋体" w:cs="宋体"/>
                <w:sz w:val="18"/>
                <w:szCs w:val="18"/>
                <w:lang w:eastAsia="en-US"/>
              </w:rPr>
              <w:t>方</w:t>
            </w:r>
            <w:r>
              <w:rPr>
                <w:rFonts w:ascii="宋体" w:hAnsi="宋体" w:cs="宋体"/>
                <w:sz w:val="18"/>
                <w:szCs w:val="18"/>
              </w:rPr>
              <w:t>收款信息</w:t>
            </w:r>
          </w:p>
        </w:tc>
        <w:tc>
          <w:tcPr>
            <w:tcW w:w="4658" w:type="dxa"/>
            <w:gridSpan w:val="5"/>
            <w:tcBorders>
              <w:top w:val="single" w:sz="4" w:space="0" w:color="auto"/>
              <w:bottom w:val="nil"/>
              <w:right w:val="nil"/>
            </w:tcBorders>
            <w:vAlign w:val="center"/>
          </w:tcPr>
          <w:p w:rsidR="00627883" w:rsidRDefault="00FD3852">
            <w:pPr>
              <w:pStyle w:val="TableParagraph"/>
              <w:spacing w:line="240" w:lineRule="exact"/>
              <w:rPr>
                <w:sz w:val="18"/>
                <w:szCs w:val="18"/>
              </w:rPr>
            </w:pPr>
            <w:r>
              <w:rPr>
                <w:rFonts w:hint="eastAsia"/>
                <w:sz w:val="18"/>
                <w:szCs w:val="18"/>
              </w:rPr>
              <w:t>开户名称</w:t>
            </w:r>
            <w:r>
              <w:rPr>
                <w:sz w:val="18"/>
                <w:szCs w:val="18"/>
              </w:rPr>
              <w:t>：广东省特种设备检测研究院顺德检测院</w:t>
            </w:r>
          </w:p>
        </w:tc>
        <w:tc>
          <w:tcPr>
            <w:tcW w:w="3797" w:type="dxa"/>
            <w:gridSpan w:val="5"/>
            <w:tcBorders>
              <w:top w:val="single" w:sz="4" w:space="0" w:color="auto"/>
              <w:left w:val="nil"/>
              <w:bottom w:val="nil"/>
            </w:tcBorders>
            <w:vAlign w:val="center"/>
          </w:tcPr>
          <w:p w:rsidR="00627883" w:rsidRDefault="00FD3852">
            <w:pPr>
              <w:pStyle w:val="TableParagraph"/>
              <w:spacing w:line="240" w:lineRule="exact"/>
              <w:rPr>
                <w:sz w:val="18"/>
                <w:szCs w:val="18"/>
              </w:rPr>
            </w:pPr>
            <w:r>
              <w:rPr>
                <w:sz w:val="18"/>
                <w:szCs w:val="18"/>
              </w:rPr>
              <w:t>统一社会信用代码：</w:t>
            </w:r>
            <w:r>
              <w:rPr>
                <w:sz w:val="18"/>
                <w:szCs w:val="18"/>
              </w:rPr>
              <w:t>12440000456085719P</w:t>
            </w:r>
          </w:p>
        </w:tc>
      </w:tr>
      <w:tr w:rsidR="00627883">
        <w:trPr>
          <w:trHeight w:val="454"/>
        </w:trPr>
        <w:tc>
          <w:tcPr>
            <w:tcW w:w="1555" w:type="dxa"/>
            <w:gridSpan w:val="2"/>
            <w:vMerge/>
            <w:vAlign w:val="center"/>
          </w:tcPr>
          <w:p w:rsidR="00627883" w:rsidRDefault="00627883">
            <w:pPr>
              <w:spacing w:line="240" w:lineRule="exact"/>
              <w:jc w:val="center"/>
              <w:rPr>
                <w:rFonts w:asciiTheme="minorEastAsia" w:eastAsiaTheme="minorEastAsia" w:hAnsiTheme="minorEastAsia"/>
                <w:b/>
                <w:szCs w:val="21"/>
              </w:rPr>
            </w:pPr>
          </w:p>
        </w:tc>
        <w:tc>
          <w:tcPr>
            <w:tcW w:w="4658" w:type="dxa"/>
            <w:gridSpan w:val="5"/>
            <w:tcBorders>
              <w:top w:val="nil"/>
              <w:bottom w:val="nil"/>
              <w:right w:val="nil"/>
            </w:tcBorders>
            <w:vAlign w:val="center"/>
          </w:tcPr>
          <w:p w:rsidR="00627883" w:rsidRDefault="00FD3852">
            <w:pPr>
              <w:pStyle w:val="TableParagraph"/>
              <w:spacing w:line="240" w:lineRule="exact"/>
              <w:rPr>
                <w:sz w:val="18"/>
                <w:szCs w:val="18"/>
              </w:rPr>
            </w:pPr>
            <w:r>
              <w:rPr>
                <w:sz w:val="18"/>
                <w:szCs w:val="18"/>
              </w:rPr>
              <w:t>开户银行：中国农业银行股份有限公司顺德分行</w:t>
            </w:r>
          </w:p>
        </w:tc>
        <w:tc>
          <w:tcPr>
            <w:tcW w:w="3797" w:type="dxa"/>
            <w:gridSpan w:val="5"/>
            <w:tcBorders>
              <w:top w:val="nil"/>
              <w:left w:val="nil"/>
              <w:bottom w:val="nil"/>
            </w:tcBorders>
            <w:vAlign w:val="center"/>
          </w:tcPr>
          <w:p w:rsidR="00627883" w:rsidRDefault="00FD3852">
            <w:pPr>
              <w:pStyle w:val="TableParagraph"/>
              <w:spacing w:line="240" w:lineRule="exact"/>
              <w:rPr>
                <w:sz w:val="18"/>
                <w:szCs w:val="18"/>
              </w:rPr>
            </w:pPr>
            <w:r>
              <w:rPr>
                <w:rFonts w:hint="eastAsia"/>
                <w:sz w:val="18"/>
                <w:szCs w:val="18"/>
              </w:rPr>
              <w:t>银行</w:t>
            </w:r>
            <w:r>
              <w:rPr>
                <w:sz w:val="18"/>
                <w:szCs w:val="18"/>
              </w:rPr>
              <w:t>帐号：</w:t>
            </w:r>
            <w:r>
              <w:rPr>
                <w:sz w:val="18"/>
                <w:szCs w:val="18"/>
              </w:rPr>
              <w:t>44463001040037309</w:t>
            </w:r>
          </w:p>
        </w:tc>
      </w:tr>
      <w:tr w:rsidR="00627883">
        <w:trPr>
          <w:trHeight w:val="454"/>
        </w:trPr>
        <w:tc>
          <w:tcPr>
            <w:tcW w:w="1555" w:type="dxa"/>
            <w:gridSpan w:val="2"/>
            <w:vMerge/>
            <w:vAlign w:val="center"/>
          </w:tcPr>
          <w:p w:rsidR="00627883" w:rsidRDefault="00627883">
            <w:pPr>
              <w:spacing w:line="240" w:lineRule="exact"/>
              <w:jc w:val="center"/>
              <w:rPr>
                <w:rFonts w:asciiTheme="minorEastAsia" w:eastAsiaTheme="minorEastAsia" w:hAnsiTheme="minorEastAsia"/>
                <w:b/>
                <w:szCs w:val="21"/>
              </w:rPr>
            </w:pPr>
          </w:p>
        </w:tc>
        <w:tc>
          <w:tcPr>
            <w:tcW w:w="4658" w:type="dxa"/>
            <w:gridSpan w:val="5"/>
            <w:tcBorders>
              <w:top w:val="nil"/>
              <w:right w:val="nil"/>
            </w:tcBorders>
            <w:vAlign w:val="center"/>
          </w:tcPr>
          <w:p w:rsidR="00627883" w:rsidRDefault="00FD3852">
            <w:pPr>
              <w:pStyle w:val="TableParagraph"/>
              <w:spacing w:line="240" w:lineRule="exact"/>
              <w:rPr>
                <w:sz w:val="18"/>
                <w:szCs w:val="18"/>
              </w:rPr>
            </w:pPr>
            <w:r>
              <w:rPr>
                <w:sz w:val="18"/>
                <w:szCs w:val="18"/>
              </w:rPr>
              <w:t>注册地址：广东省佛山市顺德区陈村镇永兴社区广隆工业园兴业六路</w:t>
            </w:r>
            <w:r>
              <w:rPr>
                <w:sz w:val="18"/>
                <w:szCs w:val="18"/>
              </w:rPr>
              <w:t>3</w:t>
            </w:r>
            <w:r>
              <w:rPr>
                <w:sz w:val="18"/>
                <w:szCs w:val="18"/>
              </w:rPr>
              <w:t>号之一</w:t>
            </w:r>
          </w:p>
        </w:tc>
        <w:tc>
          <w:tcPr>
            <w:tcW w:w="3797" w:type="dxa"/>
            <w:gridSpan w:val="5"/>
            <w:tcBorders>
              <w:top w:val="nil"/>
              <w:left w:val="nil"/>
            </w:tcBorders>
            <w:vAlign w:val="center"/>
          </w:tcPr>
          <w:p w:rsidR="00627883" w:rsidRDefault="00FD3852">
            <w:pPr>
              <w:pStyle w:val="TableParagraph"/>
              <w:spacing w:line="240" w:lineRule="exact"/>
              <w:rPr>
                <w:sz w:val="18"/>
                <w:szCs w:val="18"/>
              </w:rPr>
            </w:pPr>
            <w:r>
              <w:rPr>
                <w:rFonts w:hint="eastAsia"/>
                <w:sz w:val="18"/>
                <w:szCs w:val="18"/>
              </w:rPr>
              <w:t>电话：</w:t>
            </w:r>
            <w:r>
              <w:rPr>
                <w:rFonts w:hint="eastAsia"/>
                <w:sz w:val="18"/>
                <w:szCs w:val="18"/>
              </w:rPr>
              <w:t>0757-22337603</w:t>
            </w:r>
          </w:p>
        </w:tc>
      </w:tr>
      <w:tr w:rsidR="00627883">
        <w:trPr>
          <w:trHeight w:val="3430"/>
        </w:trPr>
        <w:tc>
          <w:tcPr>
            <w:tcW w:w="1559" w:type="dxa"/>
            <w:gridSpan w:val="2"/>
            <w:vAlign w:val="center"/>
          </w:tcPr>
          <w:p w:rsidR="00627883" w:rsidRDefault="00FD3852">
            <w:pPr>
              <w:spacing w:line="240" w:lineRule="exact"/>
              <w:jc w:val="center"/>
              <w:rPr>
                <w:rFonts w:asciiTheme="minorEastAsia" w:eastAsiaTheme="minorEastAsia" w:hAnsiTheme="minorEastAsia"/>
                <w:szCs w:val="21"/>
              </w:rPr>
            </w:pPr>
            <w:r>
              <w:rPr>
                <w:rFonts w:ascii="宋体" w:hAnsi="宋体" w:cs="宋体"/>
                <w:sz w:val="18"/>
                <w:szCs w:val="18"/>
              </w:rPr>
              <w:t>甲方承担的责任和义务</w:t>
            </w:r>
          </w:p>
        </w:tc>
        <w:tc>
          <w:tcPr>
            <w:tcW w:w="8451" w:type="dxa"/>
            <w:gridSpan w:val="10"/>
            <w:vAlign w:val="center"/>
          </w:tcPr>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提供待检设备的资料（产品质量证明书、检测报告及其相关设计、安装证明文件等）；</w:t>
            </w:r>
          </w:p>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甲方设备所在现场待检，应满足相关检验标准规范的要求，且需提供必要的安全指引和安全隔离设施；</w:t>
            </w:r>
          </w:p>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在乙方技术服务期间，甲方负责协调和辅助配合乙方开展工作；</w:t>
            </w:r>
          </w:p>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安装单位及其操作人员应提供相应资质许可证明文件；</w:t>
            </w:r>
          </w:p>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配合乙方检验人员工作，对检验过程提出的问题和整改意见，应及时进行处理和回复；</w:t>
            </w:r>
          </w:p>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及时整理和提供施工记录文件，及乙方出具检验报告所需的其他资料；</w:t>
            </w:r>
          </w:p>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承诺在业务来往过程中，不得借助商业贿赂手段获得不正当利益。</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甲方向乙方提供轿厢实际装修重量证明，以及电梯制造单位明确的预留装饰重量证明（采购安装合同有明确的，可以以合同为准）；</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甲方负责现场技术服务的前期准备工作，包括设备的调试工作和载荷性能试验准备工作；</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委托检测项目如涉及性能测试，要使用砝码的，甲方负责提供标准计量砝码,重量为轿厢额定载重量的1.25倍；</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宋体" w:hAnsi="宋体" w:cs="宋体"/>
                <w:sz w:val="18"/>
                <w:szCs w:val="18"/>
              </w:rPr>
              <w:t>甲方提供必要的现场条件及安全</w:t>
            </w:r>
            <w:r>
              <w:rPr>
                <w:rFonts w:ascii="宋体" w:hAnsi="宋体" w:cs="宋体" w:hint="eastAsia"/>
                <w:sz w:val="18"/>
                <w:szCs w:val="18"/>
              </w:rPr>
              <w:t>生产</w:t>
            </w:r>
            <w:r>
              <w:rPr>
                <w:rFonts w:ascii="宋体" w:hAnsi="宋体" w:cs="宋体"/>
                <w:sz w:val="18"/>
                <w:szCs w:val="18"/>
              </w:rPr>
              <w:t>保障，</w:t>
            </w:r>
            <w:r>
              <w:rPr>
                <w:rFonts w:ascii="宋体" w:hAnsi="宋体" w:cs="宋体" w:hint="eastAsia"/>
                <w:sz w:val="18"/>
                <w:szCs w:val="18"/>
              </w:rPr>
              <w:t>技术服务</w:t>
            </w:r>
            <w:r>
              <w:rPr>
                <w:rFonts w:ascii="宋体" w:hAnsi="宋体" w:cs="宋体"/>
                <w:sz w:val="18"/>
                <w:szCs w:val="18"/>
              </w:rPr>
              <w:t>期间</w:t>
            </w:r>
            <w:r>
              <w:rPr>
                <w:rFonts w:ascii="宋体" w:hAnsi="宋体" w:cs="宋体" w:hint="eastAsia"/>
                <w:sz w:val="18"/>
                <w:szCs w:val="18"/>
              </w:rPr>
              <w:t>因</w:t>
            </w:r>
            <w:r>
              <w:rPr>
                <w:rFonts w:ascii="宋体" w:hAnsi="宋体" w:cs="宋体"/>
                <w:sz w:val="18"/>
                <w:szCs w:val="18"/>
              </w:rPr>
              <w:t>甲方</w:t>
            </w:r>
            <w:r>
              <w:rPr>
                <w:rFonts w:ascii="宋体" w:hAnsi="宋体" w:cs="宋体" w:hint="eastAsia"/>
                <w:sz w:val="18"/>
                <w:szCs w:val="18"/>
              </w:rPr>
              <w:t>原因发生安全生产事故的，</w:t>
            </w:r>
            <w:r>
              <w:rPr>
                <w:rFonts w:ascii="宋体" w:hAnsi="宋体" w:cs="宋体"/>
                <w:sz w:val="18"/>
                <w:szCs w:val="18"/>
              </w:rPr>
              <w:t>由甲方承担</w:t>
            </w:r>
            <w:r>
              <w:rPr>
                <w:rFonts w:ascii="宋体" w:hAnsi="宋体" w:cs="宋体" w:hint="eastAsia"/>
                <w:sz w:val="18"/>
                <w:szCs w:val="18"/>
              </w:rPr>
              <w:t>相应责任。</w:t>
            </w:r>
          </w:p>
        </w:tc>
      </w:tr>
      <w:tr w:rsidR="00627883">
        <w:trPr>
          <w:trHeight w:val="2632"/>
        </w:trPr>
        <w:tc>
          <w:tcPr>
            <w:tcW w:w="1559" w:type="dxa"/>
            <w:gridSpan w:val="2"/>
            <w:vAlign w:val="center"/>
          </w:tcPr>
          <w:p w:rsidR="00627883" w:rsidRDefault="00FD3852">
            <w:pPr>
              <w:spacing w:line="240" w:lineRule="exact"/>
              <w:jc w:val="center"/>
              <w:rPr>
                <w:rFonts w:ascii="宋体" w:hAnsi="宋体" w:cs="宋体"/>
                <w:sz w:val="18"/>
                <w:szCs w:val="18"/>
              </w:rPr>
            </w:pPr>
            <w:r>
              <w:rPr>
                <w:rFonts w:ascii="宋体" w:hAnsi="宋体" w:cs="宋体"/>
                <w:sz w:val="18"/>
                <w:szCs w:val="18"/>
              </w:rPr>
              <w:t>乙方承担的责任和义务</w:t>
            </w:r>
          </w:p>
        </w:tc>
        <w:tc>
          <w:tcPr>
            <w:tcW w:w="8451" w:type="dxa"/>
            <w:gridSpan w:val="10"/>
            <w:vAlign w:val="center"/>
          </w:tcPr>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按照相应设计文件或相关标准的要求进行检验工作，配置检验所需人员和仪器设备；</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在检验过程中发现的重大缺陷或质量问题应及时向甲方反馈；</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检验完成后，个工作日内（复杂、大批量设备个工作日）出具检验报告，并对检测结果的公正性、正确性负责；报告发放形式：甲方自取或发送电子报告书；</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甲方就设备存在问题，向乙方提出咨询服务时，乙方应提供专业意见；</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乙方对甲方提供的技术资料、自行检查记录（报告）进行审查，提出改进建议；</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sz w:val="18"/>
                <w:szCs w:val="18"/>
              </w:rPr>
              <w:t>检验人员应遵守甲方的相关安</w:t>
            </w:r>
            <w:r>
              <w:rPr>
                <w:rFonts w:ascii="宋体" w:hAnsi="宋体" w:cs="宋体"/>
                <w:sz w:val="18"/>
                <w:szCs w:val="18"/>
              </w:rPr>
              <w:t>全管理规定，并协助甲方做好检测安全及防火安全工作</w:t>
            </w:r>
            <w:r>
              <w:rPr>
                <w:rFonts w:ascii="宋体" w:hAnsi="宋体" w:cs="宋体" w:hint="eastAsia"/>
                <w:sz w:val="18"/>
                <w:szCs w:val="18"/>
              </w:rPr>
              <w:t>。</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乙方不得泄露甲方本项目中涉及的商业或技术秘密，保质保量完成以上任务；</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乙方人员应遵守甲方的相关安全管理规定，并协助甲方做好现场安全及防火工作，如因乙方未遵守甲方的安全规定，发生安全事故的，由乙方或相关责任方承担相应责任及赔偿，赔偿不超过本协议总额的50%。</w:t>
            </w:r>
          </w:p>
        </w:tc>
      </w:tr>
      <w:tr w:rsidR="00627883">
        <w:trPr>
          <w:trHeight w:val="2273"/>
        </w:trPr>
        <w:tc>
          <w:tcPr>
            <w:tcW w:w="1559" w:type="dxa"/>
            <w:gridSpan w:val="2"/>
            <w:vAlign w:val="center"/>
          </w:tcPr>
          <w:p w:rsidR="00627883" w:rsidRDefault="00FD3852">
            <w:pPr>
              <w:spacing w:line="240" w:lineRule="exact"/>
              <w:jc w:val="center"/>
              <w:rPr>
                <w:rFonts w:asciiTheme="minorEastAsia" w:eastAsiaTheme="minorEastAsia" w:hAnsiTheme="minorEastAsia"/>
                <w:szCs w:val="21"/>
              </w:rPr>
            </w:pPr>
            <w:r>
              <w:rPr>
                <w:rFonts w:asciiTheme="minorEastAsia" w:eastAsiaTheme="minorEastAsia" w:hAnsiTheme="minorEastAsia" w:hint="eastAsia"/>
                <w:sz w:val="18"/>
                <w:szCs w:val="18"/>
              </w:rPr>
              <w:t>其它条款</w:t>
            </w:r>
          </w:p>
        </w:tc>
        <w:tc>
          <w:tcPr>
            <w:tcW w:w="8451" w:type="dxa"/>
            <w:gridSpan w:val="10"/>
            <w:vAlign w:val="center"/>
          </w:tcPr>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甲方保证及时配合乙方工作，在协议签订后10个工作日内缴纳所需费用。逾期缴费的，乙方按每日总价的0.3%收取违约金；</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sz w:val="18"/>
                <w:szCs w:val="18"/>
              </w:rPr>
              <w:t>合同签订后，个工作日内安排检验</w:t>
            </w:r>
            <w:r>
              <w:rPr>
                <w:rFonts w:asciiTheme="minorEastAsia" w:eastAsiaTheme="minorEastAsia" w:hAnsiTheme="minorEastAsia" w:hint="eastAsia"/>
                <w:sz w:val="18"/>
                <w:szCs w:val="18"/>
              </w:rPr>
              <w:t>；</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双方因履行本合同而发生争议的应协商解决，协商不成的可向原告所在地人民法院起诉；</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甲方需提供开票信息给乙方开具发票，增值税普通发票及增值税专用发票均为含6%税率的电子发票；</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技术服务期间涉及到需要邮寄的，邮寄费用由邮寄方承担，如有另行约定的除外；</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由于不可抗力原因</w:t>
            </w:r>
            <w:bookmarkStart w:id="0" w:name="_GoBack"/>
            <w:bookmarkEnd w:id="0"/>
            <w:r>
              <w:rPr>
                <w:rFonts w:asciiTheme="minorEastAsia" w:eastAsiaTheme="minorEastAsia" w:hAnsiTheme="minorEastAsia" w:hint="eastAsia"/>
                <w:sz w:val="18"/>
                <w:szCs w:val="18"/>
              </w:rPr>
              <w:t>造成的延迟检验或者终止检验，乙方不承担责任；</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本协议每页均有盖章处，加页处盖骑缝章，</w:t>
            </w:r>
            <w:r>
              <w:rPr>
                <w:rFonts w:asciiTheme="minorEastAsia" w:eastAsiaTheme="minorEastAsia" w:hAnsiTheme="minorEastAsia"/>
                <w:sz w:val="18"/>
                <w:szCs w:val="18"/>
              </w:rPr>
              <w:t>一式份，甲方份乙方份</w:t>
            </w:r>
            <w:r>
              <w:rPr>
                <w:rFonts w:asciiTheme="minorEastAsia" w:eastAsiaTheme="minorEastAsia" w:hAnsiTheme="minorEastAsia" w:hint="eastAsia"/>
                <w:sz w:val="18"/>
                <w:szCs w:val="18"/>
              </w:rPr>
              <w:t>，每份协议都具有同等法律效力；</w:t>
            </w:r>
          </w:p>
          <w:p w:rsidR="00627883" w:rsidRDefault="00FD3852">
            <w:pPr>
              <w:numPr>
                <w:ilvl w:val="0"/>
                <w:numId w:val="1"/>
              </w:num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sz w:val="18"/>
                <w:szCs w:val="18"/>
              </w:rPr>
              <w:t>本协议自</w:t>
            </w:r>
            <w:r>
              <w:rPr>
                <w:rFonts w:asciiTheme="minorEastAsia" w:eastAsiaTheme="minorEastAsia" w:hAnsiTheme="minorEastAsia" w:hint="eastAsia"/>
                <w:sz w:val="18"/>
                <w:szCs w:val="18"/>
              </w:rPr>
              <w:t>双方签署后生效，至技术服务工作结束并付清费用后终止。</w:t>
            </w:r>
          </w:p>
          <w:p w:rsidR="00627883" w:rsidRDefault="00FD3852">
            <w:pPr>
              <w:numPr>
                <w:ilvl w:val="0"/>
                <w:numId w:val="1"/>
              </w:numPr>
              <w:spacing w:line="240" w:lineRule="exact"/>
              <w:ind w:left="360" w:hangingChars="200" w:hanging="360"/>
            </w:pPr>
            <w:r>
              <w:rPr>
                <w:rFonts w:asciiTheme="minorEastAsia" w:eastAsiaTheme="minorEastAsia" w:hAnsiTheme="minorEastAsia" w:hint="eastAsia"/>
                <w:sz w:val="18"/>
                <w:szCs w:val="18"/>
              </w:rPr>
              <w:t>其他条款：</w:t>
            </w:r>
            <w:r>
              <w:rPr>
                <w:rFonts w:hint="eastAsia"/>
                <w:u w:val="single"/>
              </w:rPr>
              <w:t xml:space="preserve">                 </w:t>
            </w:r>
            <w:r>
              <w:rPr>
                <w:rFonts w:hint="eastAsia"/>
                <w:u w:val="single"/>
              </w:rPr>
              <w:t>。</w:t>
            </w:r>
          </w:p>
        </w:tc>
      </w:tr>
      <w:tr w:rsidR="00627883">
        <w:trPr>
          <w:trHeight w:val="285"/>
        </w:trPr>
        <w:tc>
          <w:tcPr>
            <w:tcW w:w="795" w:type="dxa"/>
            <w:vMerge w:val="restart"/>
            <w:tcBorders>
              <w:top w:val="nil"/>
              <w:right w:val="single" w:sz="4" w:space="0" w:color="auto"/>
            </w:tcBorders>
            <w:vAlign w:val="center"/>
          </w:tcPr>
          <w:p w:rsidR="00627883" w:rsidRDefault="00FD3852">
            <w:pPr>
              <w:pStyle w:val="TableParagraph"/>
              <w:spacing w:line="360" w:lineRule="auto"/>
              <w:jc w:val="center"/>
              <w:rPr>
                <w:rFonts w:ascii="宋体" w:hAnsi="宋体" w:cs="宋体"/>
                <w:sz w:val="18"/>
                <w:szCs w:val="18"/>
              </w:rPr>
            </w:pPr>
            <w:r>
              <w:rPr>
                <w:rFonts w:ascii="宋体" w:hAnsi="宋体" w:cs="宋体"/>
                <w:sz w:val="18"/>
                <w:szCs w:val="18"/>
              </w:rPr>
              <w:t>协议</w:t>
            </w:r>
          </w:p>
          <w:p w:rsidR="00627883" w:rsidRDefault="00FD3852">
            <w:pPr>
              <w:pStyle w:val="TableParagraph"/>
              <w:spacing w:line="360" w:lineRule="auto"/>
              <w:jc w:val="center"/>
              <w:rPr>
                <w:rFonts w:ascii="宋体" w:hAnsi="宋体" w:cs="宋体"/>
                <w:sz w:val="18"/>
                <w:szCs w:val="18"/>
              </w:rPr>
            </w:pPr>
            <w:r>
              <w:rPr>
                <w:rFonts w:ascii="宋体" w:hAnsi="宋体" w:cs="宋体"/>
                <w:sz w:val="18"/>
                <w:szCs w:val="18"/>
              </w:rPr>
              <w:t>签定</w:t>
            </w:r>
          </w:p>
        </w:tc>
        <w:tc>
          <w:tcPr>
            <w:tcW w:w="4607" w:type="dxa"/>
            <w:gridSpan w:val="4"/>
            <w:tcBorders>
              <w:top w:val="nil"/>
              <w:bottom w:val="nil"/>
              <w:right w:val="nil"/>
            </w:tcBorders>
            <w:vAlign w:val="bottom"/>
          </w:tcPr>
          <w:p w:rsidR="00627883" w:rsidRDefault="00FD3852">
            <w:pPr>
              <w:pStyle w:val="TableParagraph"/>
              <w:tabs>
                <w:tab w:val="left" w:pos="837"/>
              </w:tabs>
              <w:spacing w:line="360" w:lineRule="auto"/>
              <w:rPr>
                <w:rFonts w:ascii="宋体" w:hAnsi="宋体" w:cs="宋体"/>
                <w:sz w:val="18"/>
                <w:szCs w:val="18"/>
              </w:rPr>
            </w:pPr>
            <w:r>
              <w:rPr>
                <w:rFonts w:ascii="宋体" w:hAnsi="宋体" w:cs="宋体"/>
                <w:sz w:val="18"/>
                <w:szCs w:val="18"/>
              </w:rPr>
              <w:t>甲方</w:t>
            </w:r>
            <w:r>
              <w:rPr>
                <w:rFonts w:ascii="宋体" w:hAnsi="宋体" w:cs="宋体" w:hint="eastAsia"/>
                <w:sz w:val="18"/>
                <w:szCs w:val="18"/>
              </w:rPr>
              <w:t>（盖章）：</w:t>
            </w:r>
          </w:p>
        </w:tc>
        <w:tc>
          <w:tcPr>
            <w:tcW w:w="4608" w:type="dxa"/>
            <w:gridSpan w:val="7"/>
            <w:tcBorders>
              <w:top w:val="nil"/>
              <w:left w:val="nil"/>
              <w:bottom w:val="nil"/>
            </w:tcBorders>
            <w:vAlign w:val="bottom"/>
          </w:tcPr>
          <w:p w:rsidR="00627883" w:rsidRDefault="00FD3852">
            <w:pPr>
              <w:pStyle w:val="TableParagraph"/>
              <w:tabs>
                <w:tab w:val="left" w:pos="837"/>
              </w:tabs>
              <w:spacing w:line="360" w:lineRule="auto"/>
              <w:rPr>
                <w:rFonts w:ascii="宋体" w:hAnsi="宋体" w:cs="宋体"/>
                <w:sz w:val="18"/>
                <w:szCs w:val="18"/>
              </w:rPr>
            </w:pPr>
            <w:r>
              <w:rPr>
                <w:rFonts w:ascii="宋体" w:hAnsi="宋体" w:cs="宋体"/>
                <w:sz w:val="18"/>
                <w:szCs w:val="18"/>
              </w:rPr>
              <w:t>乙方</w:t>
            </w:r>
            <w:r>
              <w:rPr>
                <w:rFonts w:ascii="宋体" w:hAnsi="宋体" w:cs="宋体" w:hint="eastAsia"/>
                <w:sz w:val="18"/>
                <w:szCs w:val="18"/>
              </w:rPr>
              <w:t>（盖章）：</w:t>
            </w:r>
            <w:r>
              <w:rPr>
                <w:sz w:val="18"/>
                <w:szCs w:val="18"/>
              </w:rPr>
              <w:t>广东省特种设备检测研究院顺德检测院</w:t>
            </w:r>
          </w:p>
        </w:tc>
      </w:tr>
      <w:tr w:rsidR="00627883">
        <w:trPr>
          <w:trHeight w:val="285"/>
        </w:trPr>
        <w:tc>
          <w:tcPr>
            <w:tcW w:w="795" w:type="dxa"/>
            <w:vMerge/>
            <w:tcBorders>
              <w:right w:val="single" w:sz="4" w:space="0" w:color="auto"/>
            </w:tcBorders>
            <w:vAlign w:val="center"/>
          </w:tcPr>
          <w:p w:rsidR="00627883" w:rsidRDefault="00627883">
            <w:pPr>
              <w:pStyle w:val="TableParagraph"/>
              <w:tabs>
                <w:tab w:val="left" w:pos="3042"/>
                <w:tab w:val="left" w:pos="3674"/>
                <w:tab w:val="left" w:pos="4302"/>
              </w:tabs>
              <w:wordWrap w:val="0"/>
              <w:spacing w:line="360" w:lineRule="auto"/>
              <w:jc w:val="right"/>
              <w:rPr>
                <w:rFonts w:ascii="宋体" w:hAnsi="宋体" w:cs="宋体"/>
                <w:sz w:val="18"/>
                <w:szCs w:val="18"/>
              </w:rPr>
            </w:pPr>
          </w:p>
        </w:tc>
        <w:tc>
          <w:tcPr>
            <w:tcW w:w="4607" w:type="dxa"/>
            <w:gridSpan w:val="4"/>
            <w:tcBorders>
              <w:top w:val="nil"/>
              <w:bottom w:val="nil"/>
              <w:right w:val="nil"/>
            </w:tcBorders>
            <w:vAlign w:val="bottom"/>
          </w:tcPr>
          <w:p w:rsidR="00627883" w:rsidRDefault="00FD3852">
            <w:pPr>
              <w:pStyle w:val="TableParagraph"/>
              <w:tabs>
                <w:tab w:val="left" w:pos="837"/>
              </w:tabs>
              <w:spacing w:line="360" w:lineRule="auto"/>
              <w:rPr>
                <w:rFonts w:ascii="宋体" w:hAnsi="宋体" w:cs="宋体"/>
                <w:sz w:val="18"/>
                <w:szCs w:val="18"/>
              </w:rPr>
            </w:pPr>
            <w:r>
              <w:rPr>
                <w:rFonts w:ascii="宋体" w:hAnsi="宋体" w:cs="宋体" w:hint="eastAsia"/>
                <w:sz w:val="18"/>
                <w:szCs w:val="18"/>
              </w:rPr>
              <w:t>甲方代表</w:t>
            </w:r>
            <w:r>
              <w:rPr>
                <w:rFonts w:ascii="宋体" w:hAnsi="宋体" w:cs="宋体"/>
                <w:sz w:val="18"/>
                <w:szCs w:val="18"/>
              </w:rPr>
              <w:t>签名：</w:t>
            </w:r>
          </w:p>
        </w:tc>
        <w:tc>
          <w:tcPr>
            <w:tcW w:w="4608" w:type="dxa"/>
            <w:gridSpan w:val="7"/>
            <w:tcBorders>
              <w:top w:val="nil"/>
              <w:left w:val="nil"/>
              <w:bottom w:val="nil"/>
            </w:tcBorders>
            <w:vAlign w:val="bottom"/>
          </w:tcPr>
          <w:p w:rsidR="00627883" w:rsidRDefault="00FD3852">
            <w:pPr>
              <w:pStyle w:val="TableParagraph"/>
              <w:tabs>
                <w:tab w:val="left" w:pos="837"/>
              </w:tabs>
              <w:spacing w:line="360" w:lineRule="auto"/>
              <w:rPr>
                <w:rFonts w:ascii="宋体" w:hAnsi="宋体" w:cs="宋体"/>
                <w:sz w:val="18"/>
                <w:szCs w:val="18"/>
              </w:rPr>
            </w:pPr>
            <w:r>
              <w:rPr>
                <w:rFonts w:ascii="宋体" w:hAnsi="宋体" w:cs="宋体" w:hint="eastAsia"/>
                <w:sz w:val="18"/>
                <w:szCs w:val="18"/>
              </w:rPr>
              <w:t>乙方代表</w:t>
            </w:r>
            <w:r>
              <w:rPr>
                <w:rFonts w:ascii="宋体" w:hAnsi="宋体" w:cs="宋体"/>
                <w:sz w:val="18"/>
                <w:szCs w:val="18"/>
              </w:rPr>
              <w:t>签名：</w:t>
            </w:r>
          </w:p>
        </w:tc>
      </w:tr>
      <w:tr w:rsidR="00627883">
        <w:trPr>
          <w:trHeight w:val="285"/>
        </w:trPr>
        <w:tc>
          <w:tcPr>
            <w:tcW w:w="795" w:type="dxa"/>
            <w:vMerge/>
            <w:tcBorders>
              <w:right w:val="single" w:sz="4" w:space="0" w:color="auto"/>
            </w:tcBorders>
            <w:vAlign w:val="center"/>
          </w:tcPr>
          <w:p w:rsidR="00627883" w:rsidRDefault="00627883">
            <w:pPr>
              <w:pStyle w:val="TableParagraph"/>
              <w:tabs>
                <w:tab w:val="left" w:pos="3042"/>
                <w:tab w:val="left" w:pos="3674"/>
                <w:tab w:val="left" w:pos="4302"/>
              </w:tabs>
              <w:wordWrap w:val="0"/>
              <w:spacing w:line="360" w:lineRule="auto"/>
              <w:jc w:val="right"/>
              <w:rPr>
                <w:rFonts w:ascii="宋体" w:hAnsi="宋体" w:cs="宋体"/>
                <w:sz w:val="18"/>
                <w:szCs w:val="18"/>
              </w:rPr>
            </w:pPr>
          </w:p>
        </w:tc>
        <w:tc>
          <w:tcPr>
            <w:tcW w:w="4607" w:type="dxa"/>
            <w:gridSpan w:val="4"/>
            <w:tcBorders>
              <w:top w:val="nil"/>
              <w:right w:val="nil"/>
            </w:tcBorders>
            <w:vAlign w:val="bottom"/>
          </w:tcPr>
          <w:p w:rsidR="00627883" w:rsidRDefault="00FD3852">
            <w:pPr>
              <w:pStyle w:val="TableParagraph"/>
              <w:tabs>
                <w:tab w:val="left" w:pos="3042"/>
                <w:tab w:val="left" w:pos="3674"/>
                <w:tab w:val="left" w:pos="4302"/>
              </w:tabs>
              <w:wordWrap w:val="0"/>
              <w:spacing w:line="360" w:lineRule="auto"/>
              <w:ind w:firstLineChars="400" w:firstLine="720"/>
              <w:rPr>
                <w:rFonts w:ascii="宋体" w:hAnsi="宋体" w:cs="宋体"/>
                <w:sz w:val="18"/>
                <w:szCs w:val="18"/>
              </w:rPr>
            </w:pPr>
            <w:r>
              <w:rPr>
                <w:rFonts w:ascii="宋体" w:hAnsi="宋体" w:cs="宋体" w:hint="eastAsia"/>
                <w:sz w:val="18"/>
                <w:szCs w:val="18"/>
              </w:rPr>
              <w:t>年    月    日</w:t>
            </w:r>
          </w:p>
        </w:tc>
        <w:tc>
          <w:tcPr>
            <w:tcW w:w="4608" w:type="dxa"/>
            <w:gridSpan w:val="7"/>
            <w:tcBorders>
              <w:top w:val="nil"/>
              <w:left w:val="nil"/>
            </w:tcBorders>
            <w:vAlign w:val="bottom"/>
          </w:tcPr>
          <w:p w:rsidR="00627883" w:rsidRDefault="00FD3852">
            <w:pPr>
              <w:pStyle w:val="TableParagraph"/>
              <w:tabs>
                <w:tab w:val="left" w:pos="2296"/>
                <w:tab w:val="left" w:pos="2927"/>
                <w:tab w:val="left" w:pos="3556"/>
              </w:tabs>
              <w:spacing w:line="360" w:lineRule="auto"/>
              <w:ind w:firstLineChars="400" w:firstLine="720"/>
              <w:rPr>
                <w:rFonts w:ascii="宋体" w:hAnsi="宋体" w:cs="宋体"/>
                <w:sz w:val="18"/>
                <w:szCs w:val="18"/>
              </w:rPr>
            </w:pPr>
            <w:r>
              <w:rPr>
                <w:rFonts w:ascii="宋体" w:hAnsi="宋体" w:cs="宋体" w:hint="eastAsia"/>
                <w:sz w:val="18"/>
                <w:szCs w:val="18"/>
              </w:rPr>
              <w:t>年    月    日</w:t>
            </w:r>
          </w:p>
        </w:tc>
      </w:tr>
    </w:tbl>
    <w:p w:rsidR="00627883" w:rsidRDefault="00FD3852">
      <w:pPr>
        <w:pStyle w:val="a4"/>
        <w:jc w:val="left"/>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附表委托设备清单（可加页）</w:t>
      </w:r>
    </w:p>
    <w:tbl>
      <w:tblPr>
        <w:tblW w:w="100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1542"/>
        <w:gridCol w:w="2315"/>
        <w:gridCol w:w="1950"/>
        <w:gridCol w:w="2032"/>
        <w:gridCol w:w="1609"/>
      </w:tblGrid>
      <w:tr w:rsidR="00627883">
        <w:tc>
          <w:tcPr>
            <w:tcW w:w="645" w:type="dxa"/>
            <w:vAlign w:val="center"/>
          </w:tcPr>
          <w:p w:rsidR="00627883" w:rsidRDefault="00FD3852">
            <w:pPr>
              <w:pStyle w:val="a4"/>
              <w:jc w:val="center"/>
              <w:rPr>
                <w:sz w:val="18"/>
                <w:szCs w:val="18"/>
              </w:rPr>
            </w:pPr>
            <w:r>
              <w:rPr>
                <w:sz w:val="18"/>
                <w:szCs w:val="18"/>
              </w:rPr>
              <w:t>序号</w:t>
            </w:r>
          </w:p>
        </w:tc>
        <w:tc>
          <w:tcPr>
            <w:tcW w:w="1542" w:type="dxa"/>
            <w:vAlign w:val="center"/>
          </w:tcPr>
          <w:p w:rsidR="00627883" w:rsidRDefault="00FD3852">
            <w:pPr>
              <w:pStyle w:val="a4"/>
              <w:ind w:firstLineChars="50" w:firstLine="90"/>
              <w:jc w:val="center"/>
              <w:rPr>
                <w:sz w:val="18"/>
                <w:szCs w:val="18"/>
              </w:rPr>
            </w:pPr>
            <w:r>
              <w:rPr>
                <w:sz w:val="18"/>
                <w:szCs w:val="18"/>
              </w:rPr>
              <w:t>设备名称</w:t>
            </w:r>
          </w:p>
        </w:tc>
        <w:tc>
          <w:tcPr>
            <w:tcW w:w="2315" w:type="dxa"/>
            <w:vAlign w:val="center"/>
          </w:tcPr>
          <w:p w:rsidR="00627883" w:rsidRDefault="00FD3852">
            <w:pPr>
              <w:pStyle w:val="a4"/>
              <w:jc w:val="center"/>
              <w:rPr>
                <w:sz w:val="18"/>
                <w:szCs w:val="18"/>
              </w:rPr>
            </w:pPr>
            <w:r>
              <w:rPr>
                <w:rFonts w:hint="eastAsia"/>
                <w:sz w:val="18"/>
                <w:szCs w:val="18"/>
              </w:rPr>
              <w:t>使用登记证（选填）</w:t>
            </w:r>
          </w:p>
        </w:tc>
        <w:tc>
          <w:tcPr>
            <w:tcW w:w="1950" w:type="dxa"/>
            <w:vAlign w:val="center"/>
          </w:tcPr>
          <w:p w:rsidR="00627883" w:rsidRDefault="00FD3852">
            <w:pPr>
              <w:pStyle w:val="a4"/>
              <w:jc w:val="center"/>
              <w:rPr>
                <w:sz w:val="18"/>
                <w:szCs w:val="18"/>
              </w:rPr>
            </w:pPr>
            <w:r>
              <w:rPr>
                <w:sz w:val="18"/>
                <w:szCs w:val="18"/>
              </w:rPr>
              <w:t>出厂编号</w:t>
            </w:r>
          </w:p>
        </w:tc>
        <w:tc>
          <w:tcPr>
            <w:tcW w:w="2032" w:type="dxa"/>
            <w:vAlign w:val="center"/>
          </w:tcPr>
          <w:p w:rsidR="00627883" w:rsidRDefault="00FD3852">
            <w:pPr>
              <w:pStyle w:val="a4"/>
              <w:ind w:firstLineChars="50" w:firstLine="90"/>
              <w:jc w:val="center"/>
              <w:rPr>
                <w:sz w:val="18"/>
                <w:szCs w:val="18"/>
              </w:rPr>
            </w:pPr>
            <w:r>
              <w:rPr>
                <w:rFonts w:hint="eastAsia"/>
                <w:sz w:val="18"/>
                <w:szCs w:val="18"/>
              </w:rPr>
              <w:t>设备使用地点</w:t>
            </w:r>
          </w:p>
        </w:tc>
        <w:tc>
          <w:tcPr>
            <w:tcW w:w="1609" w:type="dxa"/>
            <w:vAlign w:val="center"/>
          </w:tcPr>
          <w:p w:rsidR="00627883" w:rsidRDefault="00FD3852">
            <w:pPr>
              <w:pStyle w:val="a4"/>
              <w:jc w:val="center"/>
              <w:rPr>
                <w:sz w:val="18"/>
                <w:szCs w:val="18"/>
              </w:rPr>
            </w:pPr>
            <w:r>
              <w:rPr>
                <w:sz w:val="18"/>
                <w:szCs w:val="18"/>
              </w:rPr>
              <w:t>备注</w:t>
            </w:r>
          </w:p>
        </w:tc>
      </w:tr>
      <w:tr w:rsidR="00627883">
        <w:tc>
          <w:tcPr>
            <w:tcW w:w="645" w:type="dxa"/>
          </w:tcPr>
          <w:p w:rsidR="00627883" w:rsidRDefault="00FD3852">
            <w:pPr>
              <w:pStyle w:val="a4"/>
              <w:jc w:val="center"/>
              <w:rPr>
                <w:sz w:val="18"/>
                <w:szCs w:val="18"/>
              </w:rPr>
            </w:pPr>
            <w:r>
              <w:rPr>
                <w:sz w:val="18"/>
                <w:szCs w:val="18"/>
              </w:rPr>
              <w:t>1</w:t>
            </w:r>
          </w:p>
        </w:tc>
        <w:tc>
          <w:tcPr>
            <w:tcW w:w="1542" w:type="dxa"/>
          </w:tcPr>
          <w:p w:rsidR="00627883" w:rsidRDefault="00627883">
            <w:pPr>
              <w:pStyle w:val="a4"/>
              <w:jc w:val="center"/>
              <w:rPr>
                <w:sz w:val="18"/>
                <w:szCs w:val="18"/>
              </w:rPr>
            </w:pPr>
          </w:p>
        </w:tc>
        <w:tc>
          <w:tcPr>
            <w:tcW w:w="2315" w:type="dxa"/>
          </w:tcPr>
          <w:p w:rsidR="00627883" w:rsidRDefault="00627883">
            <w:pPr>
              <w:pStyle w:val="a4"/>
              <w:jc w:val="center"/>
              <w:rPr>
                <w:sz w:val="18"/>
                <w:szCs w:val="18"/>
              </w:rPr>
            </w:pPr>
          </w:p>
        </w:tc>
        <w:tc>
          <w:tcPr>
            <w:tcW w:w="1950" w:type="dxa"/>
          </w:tcPr>
          <w:p w:rsidR="00627883" w:rsidRDefault="00627883">
            <w:pPr>
              <w:pStyle w:val="a4"/>
              <w:jc w:val="center"/>
              <w:rPr>
                <w:sz w:val="18"/>
                <w:szCs w:val="18"/>
              </w:rPr>
            </w:pPr>
          </w:p>
        </w:tc>
        <w:tc>
          <w:tcPr>
            <w:tcW w:w="2032" w:type="dxa"/>
          </w:tcPr>
          <w:p w:rsidR="00627883" w:rsidRDefault="00627883">
            <w:pPr>
              <w:pStyle w:val="a4"/>
              <w:jc w:val="center"/>
              <w:rPr>
                <w:sz w:val="18"/>
                <w:szCs w:val="18"/>
              </w:rPr>
            </w:pPr>
          </w:p>
        </w:tc>
        <w:tc>
          <w:tcPr>
            <w:tcW w:w="1609" w:type="dxa"/>
          </w:tcPr>
          <w:p w:rsidR="00627883" w:rsidRDefault="00627883">
            <w:pPr>
              <w:pStyle w:val="a4"/>
              <w:jc w:val="center"/>
              <w:rPr>
                <w:sz w:val="18"/>
                <w:szCs w:val="18"/>
              </w:rPr>
            </w:pPr>
          </w:p>
        </w:tc>
      </w:tr>
      <w:tr w:rsidR="00627883">
        <w:tc>
          <w:tcPr>
            <w:tcW w:w="645" w:type="dxa"/>
          </w:tcPr>
          <w:p w:rsidR="00627883" w:rsidRDefault="00FD3852">
            <w:pPr>
              <w:pStyle w:val="a4"/>
              <w:jc w:val="center"/>
              <w:rPr>
                <w:sz w:val="18"/>
                <w:szCs w:val="18"/>
              </w:rPr>
            </w:pPr>
            <w:r>
              <w:rPr>
                <w:sz w:val="18"/>
                <w:szCs w:val="18"/>
              </w:rPr>
              <w:t>2</w:t>
            </w:r>
          </w:p>
        </w:tc>
        <w:tc>
          <w:tcPr>
            <w:tcW w:w="1542" w:type="dxa"/>
          </w:tcPr>
          <w:p w:rsidR="00627883" w:rsidRDefault="00627883">
            <w:pPr>
              <w:pStyle w:val="a4"/>
              <w:jc w:val="center"/>
              <w:rPr>
                <w:sz w:val="18"/>
                <w:szCs w:val="18"/>
              </w:rPr>
            </w:pPr>
          </w:p>
        </w:tc>
        <w:tc>
          <w:tcPr>
            <w:tcW w:w="2315" w:type="dxa"/>
          </w:tcPr>
          <w:p w:rsidR="00627883" w:rsidRDefault="00627883">
            <w:pPr>
              <w:pStyle w:val="a4"/>
              <w:jc w:val="center"/>
              <w:rPr>
                <w:sz w:val="18"/>
                <w:szCs w:val="18"/>
              </w:rPr>
            </w:pPr>
          </w:p>
        </w:tc>
        <w:tc>
          <w:tcPr>
            <w:tcW w:w="1950" w:type="dxa"/>
          </w:tcPr>
          <w:p w:rsidR="00627883" w:rsidRDefault="00627883">
            <w:pPr>
              <w:pStyle w:val="a4"/>
              <w:jc w:val="center"/>
              <w:rPr>
                <w:sz w:val="18"/>
                <w:szCs w:val="18"/>
              </w:rPr>
            </w:pPr>
          </w:p>
        </w:tc>
        <w:tc>
          <w:tcPr>
            <w:tcW w:w="2032" w:type="dxa"/>
          </w:tcPr>
          <w:p w:rsidR="00627883" w:rsidRDefault="00627883">
            <w:pPr>
              <w:pStyle w:val="a4"/>
              <w:jc w:val="center"/>
              <w:rPr>
                <w:sz w:val="18"/>
                <w:szCs w:val="18"/>
              </w:rPr>
            </w:pPr>
          </w:p>
        </w:tc>
        <w:tc>
          <w:tcPr>
            <w:tcW w:w="1609" w:type="dxa"/>
          </w:tcPr>
          <w:p w:rsidR="00627883" w:rsidRDefault="00627883">
            <w:pPr>
              <w:pStyle w:val="a4"/>
              <w:jc w:val="center"/>
              <w:rPr>
                <w:sz w:val="18"/>
                <w:szCs w:val="18"/>
              </w:rPr>
            </w:pPr>
          </w:p>
        </w:tc>
      </w:tr>
      <w:tr w:rsidR="00627883">
        <w:tc>
          <w:tcPr>
            <w:tcW w:w="645" w:type="dxa"/>
          </w:tcPr>
          <w:p w:rsidR="00627883" w:rsidRDefault="00FD3852">
            <w:pPr>
              <w:pStyle w:val="a4"/>
              <w:jc w:val="center"/>
              <w:rPr>
                <w:sz w:val="18"/>
                <w:szCs w:val="18"/>
              </w:rPr>
            </w:pPr>
            <w:r>
              <w:rPr>
                <w:sz w:val="18"/>
                <w:szCs w:val="18"/>
              </w:rPr>
              <w:t>3</w:t>
            </w:r>
          </w:p>
        </w:tc>
        <w:tc>
          <w:tcPr>
            <w:tcW w:w="1542" w:type="dxa"/>
          </w:tcPr>
          <w:p w:rsidR="00627883" w:rsidRDefault="00627883">
            <w:pPr>
              <w:pStyle w:val="a4"/>
              <w:jc w:val="center"/>
              <w:rPr>
                <w:sz w:val="18"/>
                <w:szCs w:val="18"/>
              </w:rPr>
            </w:pPr>
          </w:p>
        </w:tc>
        <w:tc>
          <w:tcPr>
            <w:tcW w:w="2315" w:type="dxa"/>
          </w:tcPr>
          <w:p w:rsidR="00627883" w:rsidRDefault="00627883">
            <w:pPr>
              <w:pStyle w:val="a4"/>
              <w:jc w:val="center"/>
              <w:rPr>
                <w:sz w:val="18"/>
                <w:szCs w:val="18"/>
              </w:rPr>
            </w:pPr>
          </w:p>
        </w:tc>
        <w:tc>
          <w:tcPr>
            <w:tcW w:w="1950" w:type="dxa"/>
          </w:tcPr>
          <w:p w:rsidR="00627883" w:rsidRDefault="00627883">
            <w:pPr>
              <w:pStyle w:val="a4"/>
              <w:jc w:val="center"/>
              <w:rPr>
                <w:sz w:val="18"/>
                <w:szCs w:val="18"/>
              </w:rPr>
            </w:pPr>
          </w:p>
        </w:tc>
        <w:tc>
          <w:tcPr>
            <w:tcW w:w="2032" w:type="dxa"/>
          </w:tcPr>
          <w:p w:rsidR="00627883" w:rsidRDefault="00627883">
            <w:pPr>
              <w:pStyle w:val="a4"/>
              <w:jc w:val="center"/>
              <w:rPr>
                <w:sz w:val="18"/>
                <w:szCs w:val="18"/>
              </w:rPr>
            </w:pPr>
          </w:p>
        </w:tc>
        <w:tc>
          <w:tcPr>
            <w:tcW w:w="1609" w:type="dxa"/>
          </w:tcPr>
          <w:p w:rsidR="00627883" w:rsidRDefault="00627883">
            <w:pPr>
              <w:pStyle w:val="a4"/>
              <w:jc w:val="center"/>
              <w:rPr>
                <w:sz w:val="18"/>
                <w:szCs w:val="18"/>
              </w:rPr>
            </w:pPr>
          </w:p>
        </w:tc>
      </w:tr>
      <w:tr w:rsidR="00627883">
        <w:tc>
          <w:tcPr>
            <w:tcW w:w="645" w:type="dxa"/>
          </w:tcPr>
          <w:p w:rsidR="00627883" w:rsidRDefault="00FD3852">
            <w:pPr>
              <w:pStyle w:val="a4"/>
              <w:jc w:val="center"/>
              <w:rPr>
                <w:sz w:val="18"/>
                <w:szCs w:val="18"/>
              </w:rPr>
            </w:pPr>
            <w:r>
              <w:rPr>
                <w:sz w:val="18"/>
                <w:szCs w:val="18"/>
              </w:rPr>
              <w:t>4</w:t>
            </w:r>
          </w:p>
        </w:tc>
        <w:tc>
          <w:tcPr>
            <w:tcW w:w="1542" w:type="dxa"/>
          </w:tcPr>
          <w:p w:rsidR="00627883" w:rsidRDefault="00627883">
            <w:pPr>
              <w:pStyle w:val="a4"/>
              <w:jc w:val="center"/>
              <w:rPr>
                <w:sz w:val="18"/>
                <w:szCs w:val="18"/>
              </w:rPr>
            </w:pPr>
          </w:p>
        </w:tc>
        <w:tc>
          <w:tcPr>
            <w:tcW w:w="2315" w:type="dxa"/>
          </w:tcPr>
          <w:p w:rsidR="00627883" w:rsidRDefault="00627883">
            <w:pPr>
              <w:pStyle w:val="a4"/>
              <w:jc w:val="center"/>
              <w:rPr>
                <w:sz w:val="18"/>
                <w:szCs w:val="18"/>
              </w:rPr>
            </w:pPr>
          </w:p>
        </w:tc>
        <w:tc>
          <w:tcPr>
            <w:tcW w:w="1950" w:type="dxa"/>
          </w:tcPr>
          <w:p w:rsidR="00627883" w:rsidRDefault="00627883">
            <w:pPr>
              <w:pStyle w:val="a4"/>
              <w:jc w:val="center"/>
              <w:rPr>
                <w:sz w:val="18"/>
                <w:szCs w:val="18"/>
              </w:rPr>
            </w:pPr>
          </w:p>
        </w:tc>
        <w:tc>
          <w:tcPr>
            <w:tcW w:w="2032" w:type="dxa"/>
          </w:tcPr>
          <w:p w:rsidR="00627883" w:rsidRDefault="00627883">
            <w:pPr>
              <w:pStyle w:val="a4"/>
              <w:jc w:val="center"/>
              <w:rPr>
                <w:sz w:val="18"/>
                <w:szCs w:val="18"/>
              </w:rPr>
            </w:pPr>
          </w:p>
        </w:tc>
        <w:tc>
          <w:tcPr>
            <w:tcW w:w="1609" w:type="dxa"/>
          </w:tcPr>
          <w:p w:rsidR="00627883" w:rsidRDefault="00627883">
            <w:pPr>
              <w:pStyle w:val="a4"/>
              <w:jc w:val="center"/>
              <w:rPr>
                <w:sz w:val="18"/>
                <w:szCs w:val="18"/>
              </w:rPr>
            </w:pPr>
          </w:p>
        </w:tc>
      </w:tr>
      <w:tr w:rsidR="00627883">
        <w:tc>
          <w:tcPr>
            <w:tcW w:w="645" w:type="dxa"/>
          </w:tcPr>
          <w:p w:rsidR="00627883" w:rsidRDefault="00FD3852">
            <w:pPr>
              <w:pStyle w:val="a4"/>
              <w:jc w:val="center"/>
              <w:rPr>
                <w:sz w:val="18"/>
                <w:szCs w:val="18"/>
              </w:rPr>
            </w:pPr>
            <w:r>
              <w:rPr>
                <w:sz w:val="18"/>
                <w:szCs w:val="18"/>
              </w:rPr>
              <w:t>5</w:t>
            </w:r>
          </w:p>
        </w:tc>
        <w:tc>
          <w:tcPr>
            <w:tcW w:w="1542" w:type="dxa"/>
          </w:tcPr>
          <w:p w:rsidR="00627883" w:rsidRDefault="00627883">
            <w:pPr>
              <w:pStyle w:val="a4"/>
              <w:jc w:val="center"/>
              <w:rPr>
                <w:sz w:val="18"/>
                <w:szCs w:val="18"/>
              </w:rPr>
            </w:pPr>
          </w:p>
        </w:tc>
        <w:tc>
          <w:tcPr>
            <w:tcW w:w="2315" w:type="dxa"/>
          </w:tcPr>
          <w:p w:rsidR="00627883" w:rsidRDefault="00627883">
            <w:pPr>
              <w:pStyle w:val="a4"/>
              <w:jc w:val="center"/>
              <w:rPr>
                <w:sz w:val="18"/>
                <w:szCs w:val="18"/>
              </w:rPr>
            </w:pPr>
          </w:p>
        </w:tc>
        <w:tc>
          <w:tcPr>
            <w:tcW w:w="1950" w:type="dxa"/>
          </w:tcPr>
          <w:p w:rsidR="00627883" w:rsidRDefault="00627883">
            <w:pPr>
              <w:pStyle w:val="a4"/>
              <w:jc w:val="center"/>
              <w:rPr>
                <w:sz w:val="18"/>
                <w:szCs w:val="18"/>
              </w:rPr>
            </w:pPr>
          </w:p>
        </w:tc>
        <w:tc>
          <w:tcPr>
            <w:tcW w:w="2032" w:type="dxa"/>
          </w:tcPr>
          <w:p w:rsidR="00627883" w:rsidRDefault="00627883">
            <w:pPr>
              <w:pStyle w:val="a4"/>
              <w:jc w:val="center"/>
              <w:rPr>
                <w:sz w:val="18"/>
                <w:szCs w:val="18"/>
              </w:rPr>
            </w:pPr>
          </w:p>
        </w:tc>
        <w:tc>
          <w:tcPr>
            <w:tcW w:w="1609" w:type="dxa"/>
          </w:tcPr>
          <w:p w:rsidR="00627883" w:rsidRDefault="00627883">
            <w:pPr>
              <w:pStyle w:val="a4"/>
              <w:jc w:val="center"/>
              <w:rPr>
                <w:sz w:val="18"/>
                <w:szCs w:val="18"/>
              </w:rPr>
            </w:pPr>
          </w:p>
        </w:tc>
      </w:tr>
      <w:tr w:rsidR="00627883">
        <w:tc>
          <w:tcPr>
            <w:tcW w:w="645" w:type="dxa"/>
          </w:tcPr>
          <w:p w:rsidR="00627883" w:rsidRDefault="00FD3852">
            <w:pPr>
              <w:pStyle w:val="a4"/>
              <w:jc w:val="center"/>
              <w:rPr>
                <w:sz w:val="18"/>
                <w:szCs w:val="18"/>
              </w:rPr>
            </w:pPr>
            <w:r>
              <w:rPr>
                <w:sz w:val="18"/>
                <w:szCs w:val="18"/>
              </w:rPr>
              <w:t>6</w:t>
            </w:r>
          </w:p>
        </w:tc>
        <w:tc>
          <w:tcPr>
            <w:tcW w:w="1542" w:type="dxa"/>
          </w:tcPr>
          <w:p w:rsidR="00627883" w:rsidRDefault="00627883">
            <w:pPr>
              <w:pStyle w:val="a4"/>
              <w:jc w:val="center"/>
              <w:rPr>
                <w:sz w:val="18"/>
                <w:szCs w:val="18"/>
              </w:rPr>
            </w:pPr>
          </w:p>
        </w:tc>
        <w:tc>
          <w:tcPr>
            <w:tcW w:w="2315" w:type="dxa"/>
          </w:tcPr>
          <w:p w:rsidR="00627883" w:rsidRDefault="00627883">
            <w:pPr>
              <w:pStyle w:val="a4"/>
              <w:jc w:val="center"/>
              <w:rPr>
                <w:sz w:val="18"/>
                <w:szCs w:val="18"/>
              </w:rPr>
            </w:pPr>
          </w:p>
        </w:tc>
        <w:tc>
          <w:tcPr>
            <w:tcW w:w="1950" w:type="dxa"/>
          </w:tcPr>
          <w:p w:rsidR="00627883" w:rsidRDefault="00627883">
            <w:pPr>
              <w:pStyle w:val="a4"/>
              <w:jc w:val="center"/>
              <w:rPr>
                <w:sz w:val="18"/>
                <w:szCs w:val="18"/>
              </w:rPr>
            </w:pPr>
          </w:p>
        </w:tc>
        <w:tc>
          <w:tcPr>
            <w:tcW w:w="2032" w:type="dxa"/>
          </w:tcPr>
          <w:p w:rsidR="00627883" w:rsidRDefault="00627883">
            <w:pPr>
              <w:pStyle w:val="a4"/>
              <w:jc w:val="center"/>
              <w:rPr>
                <w:sz w:val="18"/>
                <w:szCs w:val="18"/>
              </w:rPr>
            </w:pPr>
          </w:p>
        </w:tc>
        <w:tc>
          <w:tcPr>
            <w:tcW w:w="1609" w:type="dxa"/>
          </w:tcPr>
          <w:p w:rsidR="00627883" w:rsidRDefault="00627883">
            <w:pPr>
              <w:pStyle w:val="a4"/>
              <w:jc w:val="center"/>
              <w:rPr>
                <w:sz w:val="18"/>
                <w:szCs w:val="18"/>
              </w:rPr>
            </w:pPr>
          </w:p>
        </w:tc>
      </w:tr>
      <w:tr w:rsidR="00627883">
        <w:tc>
          <w:tcPr>
            <w:tcW w:w="645" w:type="dxa"/>
          </w:tcPr>
          <w:p w:rsidR="00627883" w:rsidRDefault="00627883">
            <w:pPr>
              <w:pStyle w:val="a4"/>
              <w:jc w:val="center"/>
              <w:rPr>
                <w:sz w:val="18"/>
                <w:szCs w:val="18"/>
              </w:rPr>
            </w:pPr>
          </w:p>
        </w:tc>
        <w:tc>
          <w:tcPr>
            <w:tcW w:w="1542" w:type="dxa"/>
          </w:tcPr>
          <w:p w:rsidR="00627883" w:rsidRDefault="00627883">
            <w:pPr>
              <w:pStyle w:val="a4"/>
              <w:jc w:val="center"/>
              <w:rPr>
                <w:sz w:val="18"/>
                <w:szCs w:val="18"/>
              </w:rPr>
            </w:pPr>
          </w:p>
        </w:tc>
        <w:tc>
          <w:tcPr>
            <w:tcW w:w="2315" w:type="dxa"/>
          </w:tcPr>
          <w:p w:rsidR="00627883" w:rsidRDefault="00627883">
            <w:pPr>
              <w:pStyle w:val="a4"/>
              <w:jc w:val="center"/>
              <w:rPr>
                <w:sz w:val="18"/>
                <w:szCs w:val="18"/>
              </w:rPr>
            </w:pPr>
          </w:p>
        </w:tc>
        <w:tc>
          <w:tcPr>
            <w:tcW w:w="1950" w:type="dxa"/>
          </w:tcPr>
          <w:p w:rsidR="00627883" w:rsidRDefault="00627883">
            <w:pPr>
              <w:pStyle w:val="a4"/>
              <w:jc w:val="center"/>
              <w:rPr>
                <w:sz w:val="18"/>
                <w:szCs w:val="18"/>
              </w:rPr>
            </w:pPr>
          </w:p>
        </w:tc>
        <w:tc>
          <w:tcPr>
            <w:tcW w:w="2032" w:type="dxa"/>
          </w:tcPr>
          <w:p w:rsidR="00627883" w:rsidRDefault="00627883">
            <w:pPr>
              <w:pStyle w:val="a4"/>
              <w:jc w:val="center"/>
              <w:rPr>
                <w:sz w:val="18"/>
                <w:szCs w:val="18"/>
              </w:rPr>
            </w:pPr>
          </w:p>
        </w:tc>
        <w:tc>
          <w:tcPr>
            <w:tcW w:w="1609" w:type="dxa"/>
          </w:tcPr>
          <w:p w:rsidR="00627883" w:rsidRDefault="00627883">
            <w:pPr>
              <w:pStyle w:val="a4"/>
              <w:jc w:val="center"/>
              <w:rPr>
                <w:sz w:val="18"/>
                <w:szCs w:val="18"/>
              </w:rPr>
            </w:pPr>
          </w:p>
        </w:tc>
      </w:tr>
    </w:tbl>
    <w:p w:rsidR="00627883" w:rsidRDefault="00627883">
      <w:pPr>
        <w:pStyle w:val="a4"/>
        <w:jc w:val="left"/>
        <w:rPr>
          <w:sz w:val="28"/>
          <w:szCs w:val="28"/>
        </w:rPr>
      </w:pPr>
    </w:p>
    <w:sectPr w:rsidR="00627883" w:rsidSect="00627883">
      <w:pgSz w:w="11906" w:h="16838"/>
      <w:pgMar w:top="426" w:right="1134" w:bottom="28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59B" w:rsidRDefault="0088159B" w:rsidP="00936CBA">
      <w:r>
        <w:separator/>
      </w:r>
    </w:p>
  </w:endnote>
  <w:endnote w:type="continuationSeparator" w:id="1">
    <w:p w:rsidR="0088159B" w:rsidRDefault="0088159B" w:rsidP="0093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59B" w:rsidRDefault="0088159B" w:rsidP="00936CBA">
      <w:r>
        <w:separator/>
      </w:r>
    </w:p>
  </w:footnote>
  <w:footnote w:type="continuationSeparator" w:id="1">
    <w:p w:rsidR="0088159B" w:rsidRDefault="0088159B" w:rsidP="00936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left" w:pos="425"/>
        </w:tabs>
        <w:ind w:left="425" w:hanging="425"/>
      </w:pPr>
      <w:rPr>
        <w:rFonts w:ascii="Times New Roman" w:hAnsi="Times New Roman" w:cs="Times New Roman" w:hint="default"/>
        <w:b w:val="0"/>
        <w:bCs w:val="0"/>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ZjNzVhNmQ1ZGE3ZmRjZGI2ZmViYmFhNjAxMDc4NzYifQ=="/>
    <w:docVar w:name="KSO_WPS_MARK_KEY" w:val="71d708c0-ea12-4ff8-a65e-dab4496c8374"/>
  </w:docVars>
  <w:rsids>
    <w:rsidRoot w:val="00172A27"/>
    <w:rsid w:val="00046E64"/>
    <w:rsid w:val="00091BB4"/>
    <w:rsid w:val="00092813"/>
    <w:rsid w:val="000B5F09"/>
    <w:rsid w:val="000D41F0"/>
    <w:rsid w:val="000F32D6"/>
    <w:rsid w:val="0013453F"/>
    <w:rsid w:val="00135FBD"/>
    <w:rsid w:val="00172A27"/>
    <w:rsid w:val="001842E1"/>
    <w:rsid w:val="00185726"/>
    <w:rsid w:val="00196E1B"/>
    <w:rsid w:val="001A2F6F"/>
    <w:rsid w:val="001A7F24"/>
    <w:rsid w:val="001C04E7"/>
    <w:rsid w:val="001C1C3E"/>
    <w:rsid w:val="001E3A83"/>
    <w:rsid w:val="001E786C"/>
    <w:rsid w:val="001F399A"/>
    <w:rsid w:val="001F4B15"/>
    <w:rsid w:val="002022A5"/>
    <w:rsid w:val="002206C6"/>
    <w:rsid w:val="00233172"/>
    <w:rsid w:val="00243167"/>
    <w:rsid w:val="00263783"/>
    <w:rsid w:val="00285DCC"/>
    <w:rsid w:val="002B04FD"/>
    <w:rsid w:val="002B69BE"/>
    <w:rsid w:val="002E65F1"/>
    <w:rsid w:val="00302671"/>
    <w:rsid w:val="003359FA"/>
    <w:rsid w:val="00336354"/>
    <w:rsid w:val="00385E19"/>
    <w:rsid w:val="00387C79"/>
    <w:rsid w:val="003A6507"/>
    <w:rsid w:val="003E4233"/>
    <w:rsid w:val="0041486D"/>
    <w:rsid w:val="0043666C"/>
    <w:rsid w:val="00444773"/>
    <w:rsid w:val="004534DD"/>
    <w:rsid w:val="00473E1A"/>
    <w:rsid w:val="00493743"/>
    <w:rsid w:val="004B2456"/>
    <w:rsid w:val="004B628E"/>
    <w:rsid w:val="004E01AE"/>
    <w:rsid w:val="00531A86"/>
    <w:rsid w:val="005445B3"/>
    <w:rsid w:val="005450B4"/>
    <w:rsid w:val="00552EC3"/>
    <w:rsid w:val="00580900"/>
    <w:rsid w:val="005A3935"/>
    <w:rsid w:val="005B086A"/>
    <w:rsid w:val="005D2CC7"/>
    <w:rsid w:val="005E1001"/>
    <w:rsid w:val="005E3E40"/>
    <w:rsid w:val="005E7C4E"/>
    <w:rsid w:val="005F0871"/>
    <w:rsid w:val="00627883"/>
    <w:rsid w:val="006417E9"/>
    <w:rsid w:val="00675BC5"/>
    <w:rsid w:val="00681D01"/>
    <w:rsid w:val="006A1B3A"/>
    <w:rsid w:val="006E1527"/>
    <w:rsid w:val="006E5A89"/>
    <w:rsid w:val="007229F2"/>
    <w:rsid w:val="00731206"/>
    <w:rsid w:val="007320B9"/>
    <w:rsid w:val="00765123"/>
    <w:rsid w:val="0079298B"/>
    <w:rsid w:val="0079348A"/>
    <w:rsid w:val="008039B9"/>
    <w:rsid w:val="008378E0"/>
    <w:rsid w:val="00853BF0"/>
    <w:rsid w:val="0088159B"/>
    <w:rsid w:val="008A4650"/>
    <w:rsid w:val="008A5890"/>
    <w:rsid w:val="008D33E2"/>
    <w:rsid w:val="008E364F"/>
    <w:rsid w:val="008F4E92"/>
    <w:rsid w:val="00907119"/>
    <w:rsid w:val="00936CBA"/>
    <w:rsid w:val="00941D11"/>
    <w:rsid w:val="00943182"/>
    <w:rsid w:val="00955C9D"/>
    <w:rsid w:val="009619C9"/>
    <w:rsid w:val="00974165"/>
    <w:rsid w:val="009A5654"/>
    <w:rsid w:val="009B5D23"/>
    <w:rsid w:val="009B7623"/>
    <w:rsid w:val="00A00E8D"/>
    <w:rsid w:val="00AC0A27"/>
    <w:rsid w:val="00AC7819"/>
    <w:rsid w:val="00AE6C83"/>
    <w:rsid w:val="00B31AD1"/>
    <w:rsid w:val="00B75D60"/>
    <w:rsid w:val="00BD0821"/>
    <w:rsid w:val="00BF422A"/>
    <w:rsid w:val="00BF4590"/>
    <w:rsid w:val="00C46AA5"/>
    <w:rsid w:val="00C6307E"/>
    <w:rsid w:val="00C843E5"/>
    <w:rsid w:val="00CA13D9"/>
    <w:rsid w:val="00CC5077"/>
    <w:rsid w:val="00CF7B8C"/>
    <w:rsid w:val="00D07D4E"/>
    <w:rsid w:val="00D20AD8"/>
    <w:rsid w:val="00D24A00"/>
    <w:rsid w:val="00D5623D"/>
    <w:rsid w:val="00D700EE"/>
    <w:rsid w:val="00DB3985"/>
    <w:rsid w:val="00DE672F"/>
    <w:rsid w:val="00E47F1A"/>
    <w:rsid w:val="00E72D82"/>
    <w:rsid w:val="00E821AC"/>
    <w:rsid w:val="00E878CD"/>
    <w:rsid w:val="00E9173E"/>
    <w:rsid w:val="00E9670C"/>
    <w:rsid w:val="00EA21AE"/>
    <w:rsid w:val="00EA5CEA"/>
    <w:rsid w:val="00EA5ECC"/>
    <w:rsid w:val="00EC4A75"/>
    <w:rsid w:val="00EF0F55"/>
    <w:rsid w:val="00EF5631"/>
    <w:rsid w:val="00F41EC5"/>
    <w:rsid w:val="00F71251"/>
    <w:rsid w:val="00F765B7"/>
    <w:rsid w:val="00FA11B8"/>
    <w:rsid w:val="00FB36FC"/>
    <w:rsid w:val="00FC1CC3"/>
    <w:rsid w:val="00FC46A2"/>
    <w:rsid w:val="00FD3852"/>
    <w:rsid w:val="04421288"/>
    <w:rsid w:val="04B83151"/>
    <w:rsid w:val="093A2A52"/>
    <w:rsid w:val="0DAC149F"/>
    <w:rsid w:val="114E2496"/>
    <w:rsid w:val="126E467E"/>
    <w:rsid w:val="13BB3715"/>
    <w:rsid w:val="174F79FF"/>
    <w:rsid w:val="1B6414D3"/>
    <w:rsid w:val="1F6C597A"/>
    <w:rsid w:val="25142471"/>
    <w:rsid w:val="2AFC4894"/>
    <w:rsid w:val="2EA80ADF"/>
    <w:rsid w:val="31272382"/>
    <w:rsid w:val="320E0D4A"/>
    <w:rsid w:val="370F1A43"/>
    <w:rsid w:val="3EF41502"/>
    <w:rsid w:val="41C32C6C"/>
    <w:rsid w:val="441C730A"/>
    <w:rsid w:val="44F51F41"/>
    <w:rsid w:val="4B006FFD"/>
    <w:rsid w:val="4B8A50E5"/>
    <w:rsid w:val="507C20C0"/>
    <w:rsid w:val="587C173D"/>
    <w:rsid w:val="5AF16765"/>
    <w:rsid w:val="5B2D5066"/>
    <w:rsid w:val="5E3237FD"/>
    <w:rsid w:val="609340C5"/>
    <w:rsid w:val="61D736BC"/>
    <w:rsid w:val="67AE1D5B"/>
    <w:rsid w:val="6E9D4230"/>
    <w:rsid w:val="78FB3679"/>
    <w:rsid w:val="79892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envelope return"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Body Text First Indent 2" w:semiHidden="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27883"/>
    <w:pPr>
      <w:widowControl w:val="0"/>
      <w:jc w:val="both"/>
    </w:pPr>
    <w:rPr>
      <w:kern w:val="2"/>
      <w:sz w:val="21"/>
    </w:rPr>
  </w:style>
  <w:style w:type="paragraph" w:styleId="1">
    <w:name w:val="heading 1"/>
    <w:basedOn w:val="a"/>
    <w:next w:val="a"/>
    <w:link w:val="1Char"/>
    <w:uiPriority w:val="9"/>
    <w:qFormat/>
    <w:rsid w:val="0062788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27883"/>
    <w:pPr>
      <w:jc w:val="left"/>
    </w:pPr>
  </w:style>
  <w:style w:type="paragraph" w:styleId="a4">
    <w:name w:val="Body Text"/>
    <w:basedOn w:val="a"/>
    <w:link w:val="Char0"/>
    <w:qFormat/>
    <w:rsid w:val="00627883"/>
    <w:rPr>
      <w:sz w:val="24"/>
    </w:rPr>
  </w:style>
  <w:style w:type="paragraph" w:styleId="a5">
    <w:name w:val="Body Text Indent"/>
    <w:basedOn w:val="a"/>
    <w:next w:val="a6"/>
    <w:link w:val="Char1"/>
    <w:uiPriority w:val="99"/>
    <w:unhideWhenUsed/>
    <w:qFormat/>
    <w:rsid w:val="00627883"/>
    <w:pPr>
      <w:spacing w:after="120"/>
      <w:ind w:leftChars="200" w:left="420"/>
    </w:pPr>
  </w:style>
  <w:style w:type="paragraph" w:styleId="a6">
    <w:name w:val="envelope return"/>
    <w:basedOn w:val="a"/>
    <w:uiPriority w:val="99"/>
    <w:semiHidden/>
    <w:unhideWhenUsed/>
    <w:qFormat/>
    <w:rsid w:val="00627883"/>
    <w:pPr>
      <w:snapToGrid w:val="0"/>
    </w:pPr>
    <w:rPr>
      <w:rFonts w:ascii="Arial" w:hAnsi="Arial"/>
    </w:rPr>
  </w:style>
  <w:style w:type="paragraph" w:styleId="2">
    <w:name w:val="Body Text Indent 2"/>
    <w:basedOn w:val="a"/>
    <w:qFormat/>
    <w:rsid w:val="00627883"/>
    <w:pPr>
      <w:spacing w:after="120" w:line="480" w:lineRule="auto"/>
      <w:ind w:leftChars="200" w:left="420"/>
    </w:pPr>
  </w:style>
  <w:style w:type="paragraph" w:styleId="a7">
    <w:name w:val="Balloon Text"/>
    <w:basedOn w:val="a"/>
    <w:link w:val="Char2"/>
    <w:uiPriority w:val="99"/>
    <w:semiHidden/>
    <w:unhideWhenUsed/>
    <w:qFormat/>
    <w:rsid w:val="00627883"/>
    <w:rPr>
      <w:sz w:val="18"/>
      <w:szCs w:val="18"/>
    </w:rPr>
  </w:style>
  <w:style w:type="paragraph" w:styleId="a8">
    <w:name w:val="footer"/>
    <w:basedOn w:val="a"/>
    <w:qFormat/>
    <w:rsid w:val="00627883"/>
    <w:pPr>
      <w:tabs>
        <w:tab w:val="center" w:pos="4153"/>
        <w:tab w:val="right" w:pos="8306"/>
      </w:tabs>
      <w:snapToGrid w:val="0"/>
      <w:jc w:val="left"/>
    </w:pPr>
    <w:rPr>
      <w:sz w:val="18"/>
    </w:rPr>
  </w:style>
  <w:style w:type="paragraph" w:styleId="a9">
    <w:name w:val="header"/>
    <w:basedOn w:val="a"/>
    <w:qFormat/>
    <w:rsid w:val="00627883"/>
    <w:pPr>
      <w:pBdr>
        <w:bottom w:val="single" w:sz="6" w:space="1" w:color="auto"/>
      </w:pBdr>
      <w:tabs>
        <w:tab w:val="center" w:pos="4153"/>
        <w:tab w:val="right" w:pos="8306"/>
      </w:tabs>
      <w:snapToGrid w:val="0"/>
      <w:jc w:val="center"/>
    </w:pPr>
    <w:rPr>
      <w:sz w:val="18"/>
    </w:rPr>
  </w:style>
  <w:style w:type="paragraph" w:styleId="aa">
    <w:name w:val="annotation subject"/>
    <w:basedOn w:val="a3"/>
    <w:next w:val="a3"/>
    <w:link w:val="Char3"/>
    <w:uiPriority w:val="99"/>
    <w:semiHidden/>
    <w:unhideWhenUsed/>
    <w:qFormat/>
    <w:rsid w:val="00627883"/>
    <w:rPr>
      <w:b/>
      <w:bCs/>
    </w:rPr>
  </w:style>
  <w:style w:type="paragraph" w:styleId="20">
    <w:name w:val="Body Text First Indent 2"/>
    <w:basedOn w:val="a5"/>
    <w:link w:val="2Char"/>
    <w:uiPriority w:val="99"/>
    <w:unhideWhenUsed/>
    <w:qFormat/>
    <w:rsid w:val="00627883"/>
    <w:pPr>
      <w:ind w:firstLineChars="200" w:firstLine="420"/>
    </w:pPr>
  </w:style>
  <w:style w:type="table" w:styleId="ab">
    <w:name w:val="Table Grid"/>
    <w:basedOn w:val="a1"/>
    <w:uiPriority w:val="59"/>
    <w:qFormat/>
    <w:rsid w:val="00627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22"/>
    <w:qFormat/>
    <w:rsid w:val="00627883"/>
    <w:rPr>
      <w:b/>
      <w:bCs/>
    </w:rPr>
  </w:style>
  <w:style w:type="character" w:styleId="ad">
    <w:name w:val="page number"/>
    <w:qFormat/>
    <w:rsid w:val="00627883"/>
  </w:style>
  <w:style w:type="character" w:styleId="ae">
    <w:name w:val="annotation reference"/>
    <w:basedOn w:val="a0"/>
    <w:uiPriority w:val="99"/>
    <w:semiHidden/>
    <w:unhideWhenUsed/>
    <w:qFormat/>
    <w:rsid w:val="00627883"/>
    <w:rPr>
      <w:sz w:val="21"/>
      <w:szCs w:val="21"/>
    </w:rPr>
  </w:style>
  <w:style w:type="character" w:customStyle="1" w:styleId="1Char">
    <w:name w:val="标题 1 Char"/>
    <w:basedOn w:val="a0"/>
    <w:link w:val="1"/>
    <w:uiPriority w:val="9"/>
    <w:qFormat/>
    <w:rsid w:val="00627883"/>
    <w:rPr>
      <w:rFonts w:ascii="宋体" w:hAnsi="宋体" w:cs="宋体"/>
      <w:b/>
      <w:bCs/>
      <w:kern w:val="36"/>
      <w:sz w:val="48"/>
      <w:szCs w:val="48"/>
    </w:rPr>
  </w:style>
  <w:style w:type="character" w:customStyle="1" w:styleId="Char0">
    <w:name w:val="正文文本 Char"/>
    <w:link w:val="a4"/>
    <w:qFormat/>
    <w:rsid w:val="00627883"/>
    <w:rPr>
      <w:kern w:val="2"/>
      <w:sz w:val="24"/>
    </w:rPr>
  </w:style>
  <w:style w:type="character" w:customStyle="1" w:styleId="Char1">
    <w:name w:val="正文文本缩进 Char"/>
    <w:link w:val="a5"/>
    <w:uiPriority w:val="99"/>
    <w:semiHidden/>
    <w:qFormat/>
    <w:rsid w:val="00627883"/>
    <w:rPr>
      <w:kern w:val="2"/>
      <w:sz w:val="21"/>
    </w:rPr>
  </w:style>
  <w:style w:type="character" w:customStyle="1" w:styleId="2Char">
    <w:name w:val="正文首行缩进 2 Char"/>
    <w:link w:val="20"/>
    <w:uiPriority w:val="99"/>
    <w:qFormat/>
    <w:rsid w:val="00627883"/>
  </w:style>
  <w:style w:type="paragraph" w:styleId="af">
    <w:name w:val="No Spacing"/>
    <w:uiPriority w:val="1"/>
    <w:qFormat/>
    <w:rsid w:val="00627883"/>
    <w:pPr>
      <w:widowControl w:val="0"/>
      <w:jc w:val="both"/>
    </w:pPr>
    <w:rPr>
      <w:kern w:val="2"/>
      <w:sz w:val="21"/>
    </w:rPr>
  </w:style>
  <w:style w:type="character" w:customStyle="1" w:styleId="Char">
    <w:name w:val="批注文字 Char"/>
    <w:basedOn w:val="a0"/>
    <w:link w:val="a3"/>
    <w:uiPriority w:val="99"/>
    <w:semiHidden/>
    <w:qFormat/>
    <w:rsid w:val="00627883"/>
    <w:rPr>
      <w:kern w:val="2"/>
      <w:sz w:val="21"/>
    </w:rPr>
  </w:style>
  <w:style w:type="character" w:customStyle="1" w:styleId="Char3">
    <w:name w:val="批注主题 Char"/>
    <w:basedOn w:val="Char"/>
    <w:link w:val="aa"/>
    <w:uiPriority w:val="99"/>
    <w:semiHidden/>
    <w:qFormat/>
    <w:rsid w:val="00627883"/>
    <w:rPr>
      <w:b/>
      <w:bCs/>
      <w:kern w:val="2"/>
      <w:sz w:val="21"/>
    </w:rPr>
  </w:style>
  <w:style w:type="paragraph" w:customStyle="1" w:styleId="10">
    <w:name w:val="修订1"/>
    <w:hidden/>
    <w:uiPriority w:val="99"/>
    <w:semiHidden/>
    <w:qFormat/>
    <w:rsid w:val="00627883"/>
    <w:rPr>
      <w:kern w:val="2"/>
      <w:sz w:val="21"/>
    </w:rPr>
  </w:style>
  <w:style w:type="character" w:customStyle="1" w:styleId="Char2">
    <w:name w:val="批注框文本 Char"/>
    <w:basedOn w:val="a0"/>
    <w:link w:val="a7"/>
    <w:uiPriority w:val="99"/>
    <w:semiHidden/>
    <w:qFormat/>
    <w:rsid w:val="00627883"/>
    <w:rPr>
      <w:kern w:val="2"/>
      <w:sz w:val="18"/>
      <w:szCs w:val="18"/>
    </w:rPr>
  </w:style>
  <w:style w:type="paragraph" w:customStyle="1" w:styleId="TableParagraph">
    <w:name w:val="Table Paragraph"/>
    <w:basedOn w:val="a"/>
    <w:uiPriority w:val="1"/>
    <w:qFormat/>
    <w:rsid w:val="006278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2771</Characters>
  <Application>Microsoft Office Word</Application>
  <DocSecurity>0</DocSecurity>
  <Lines>23</Lines>
  <Paragraphs>6</Paragraphs>
  <ScaleCrop>false</ScaleCrop>
  <Company>gts</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委托检验协议书</dc:title>
  <dc:creator>gts-hfm</dc:creator>
  <cp:lastModifiedBy>sdjcy</cp:lastModifiedBy>
  <cp:revision>4</cp:revision>
  <cp:lastPrinted>2008-01-07T00:26:00Z</cp:lastPrinted>
  <dcterms:created xsi:type="dcterms:W3CDTF">2023-08-08T06:16:00Z</dcterms:created>
  <dcterms:modified xsi:type="dcterms:W3CDTF">2023-08-09T07:58:00Z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B67AE72788B849E18263EC1C3C40F975_13</vt:lpwstr>
  </property>
</Properties>
</file>