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D0302F">
      <w:pPr>
        <w:spacing w:line="312" w:lineRule="auto"/>
        <w:jc w:val="center"/>
        <w:rPr>
          <w:rFonts w:hint="eastAsia" w:ascii="黑体" w:hAnsi="宋体" w:eastAsia="黑体"/>
          <w:b/>
          <w:color w:val="000000"/>
          <w:sz w:val="52"/>
          <w:szCs w:val="52"/>
        </w:rPr>
      </w:pPr>
    </w:p>
    <w:p w14:paraId="2A5A9B27">
      <w:pPr>
        <w:spacing w:line="312" w:lineRule="auto"/>
        <w:jc w:val="center"/>
        <w:rPr>
          <w:rFonts w:hint="eastAsia" w:ascii="黑体" w:hAnsi="宋体" w:eastAsia="黑体"/>
          <w:b/>
          <w:color w:val="000000"/>
          <w:sz w:val="52"/>
          <w:szCs w:val="52"/>
        </w:rPr>
      </w:pPr>
    </w:p>
    <w:p w14:paraId="49DB1B6C">
      <w:pPr>
        <w:spacing w:line="312" w:lineRule="auto"/>
        <w:jc w:val="center"/>
        <w:rPr>
          <w:rFonts w:hint="eastAsia" w:ascii="黑体" w:hAnsi="宋体" w:eastAsia="黑体"/>
          <w:b/>
          <w:color w:val="000000"/>
          <w:sz w:val="44"/>
          <w:szCs w:val="44"/>
        </w:rPr>
      </w:pPr>
      <w:bookmarkStart w:id="0" w:name="cp1"/>
      <w:bookmarkEnd w:id="0"/>
      <w:r>
        <w:rPr>
          <w:rFonts w:hint="eastAsia" w:ascii="黑体" w:hAnsi="宋体" w:eastAsia="黑体"/>
          <w:b/>
          <w:color w:val="000000"/>
          <w:kern w:val="0"/>
          <w:sz w:val="44"/>
          <w:szCs w:val="44"/>
        </w:rPr>
        <w:t>广东省特种设备检测研究院顺德检测院</w:t>
      </w:r>
    </w:p>
    <w:p w14:paraId="0315B93F">
      <w:pPr>
        <w:spacing w:line="312" w:lineRule="auto"/>
        <w:jc w:val="center"/>
        <w:rPr>
          <w:rFonts w:hint="eastAsia" w:ascii="黑体" w:hAnsi="宋体" w:eastAsia="黑体"/>
          <w:b/>
          <w:color w:val="000000"/>
          <w:sz w:val="44"/>
          <w:szCs w:val="44"/>
        </w:rPr>
      </w:pPr>
    </w:p>
    <w:p w14:paraId="67B831A7">
      <w:pPr>
        <w:spacing w:line="312" w:lineRule="auto"/>
        <w:jc w:val="center"/>
        <w:rPr>
          <w:rFonts w:hint="eastAsia" w:ascii="黑体" w:hAnsi="宋体" w:eastAsia="黑体"/>
          <w:b/>
          <w:color w:val="000000"/>
          <w:sz w:val="44"/>
          <w:szCs w:val="44"/>
        </w:rPr>
      </w:pPr>
    </w:p>
    <w:p w14:paraId="76A9E97E">
      <w:pPr>
        <w:spacing w:line="312" w:lineRule="auto"/>
        <w:jc w:val="center"/>
        <w:rPr>
          <w:rFonts w:hint="eastAsia" w:ascii="黑体" w:hAnsi="宋体" w:eastAsia="黑体"/>
          <w:b/>
          <w:color w:val="000000"/>
          <w:sz w:val="44"/>
          <w:szCs w:val="44"/>
        </w:rPr>
      </w:pPr>
      <w:r>
        <w:rPr>
          <w:rFonts w:hint="eastAsia" w:ascii="黑体" w:hAnsi="宋体" w:eastAsia="黑体"/>
          <w:b/>
          <w:color w:val="000000"/>
          <w:sz w:val="44"/>
          <w:szCs w:val="44"/>
        </w:rPr>
        <w:t>竞价文件</w:t>
      </w:r>
    </w:p>
    <w:p w14:paraId="04D0394F">
      <w:pPr>
        <w:spacing w:line="312" w:lineRule="auto"/>
        <w:jc w:val="center"/>
        <w:rPr>
          <w:rFonts w:hint="eastAsia" w:ascii="黑体" w:hAnsi="宋体" w:eastAsia="黑体"/>
          <w:b/>
          <w:color w:val="000000"/>
          <w:sz w:val="36"/>
          <w:szCs w:val="36"/>
        </w:rPr>
      </w:pPr>
    </w:p>
    <w:p w14:paraId="17F8A4BC">
      <w:pPr>
        <w:spacing w:line="312" w:lineRule="auto"/>
        <w:jc w:val="center"/>
        <w:rPr>
          <w:rFonts w:hint="eastAsia" w:ascii="黑体" w:hAnsi="宋体" w:eastAsia="黑体"/>
          <w:b/>
          <w:color w:val="000000"/>
          <w:sz w:val="36"/>
          <w:szCs w:val="36"/>
        </w:rPr>
      </w:pPr>
    </w:p>
    <w:p w14:paraId="2BE537B9">
      <w:pPr>
        <w:spacing w:line="312" w:lineRule="auto"/>
        <w:jc w:val="center"/>
        <w:rPr>
          <w:rFonts w:hint="eastAsia" w:ascii="黑体" w:hAnsi="宋体" w:eastAsia="黑体"/>
          <w:b/>
          <w:color w:val="000000"/>
          <w:sz w:val="36"/>
          <w:szCs w:val="36"/>
        </w:rPr>
      </w:pPr>
    </w:p>
    <w:p w14:paraId="184D87D9">
      <w:pPr>
        <w:spacing w:line="360" w:lineRule="auto"/>
        <w:ind w:left="1606" w:hanging="1606" w:hangingChars="500"/>
        <w:rPr>
          <w:rFonts w:hint="eastAsia" w:ascii="黑体" w:hAnsi="宋体" w:eastAsia="黑体"/>
          <w:b/>
          <w:color w:val="000000"/>
          <w:sz w:val="32"/>
          <w:szCs w:val="32"/>
        </w:rPr>
      </w:pPr>
      <w:r>
        <w:rPr>
          <w:rFonts w:hint="eastAsia" w:ascii="黑体" w:hAnsi="宋体" w:eastAsia="黑体"/>
          <w:b/>
          <w:color w:val="000000"/>
          <w:sz w:val="32"/>
          <w:szCs w:val="32"/>
        </w:rPr>
        <w:t>项目名称：</w:t>
      </w:r>
      <w:bookmarkStart w:id="1" w:name="_Hlk101772507"/>
      <w:r>
        <w:rPr>
          <w:rFonts w:hint="eastAsia" w:ascii="黑体" w:hAnsi="宋体" w:eastAsia="黑体"/>
          <w:b/>
          <w:color w:val="000000"/>
          <w:sz w:val="32"/>
          <w:szCs w:val="32"/>
        </w:rPr>
        <w:t>顺德检测院2</w:t>
      </w:r>
      <w:r>
        <w:rPr>
          <w:rFonts w:ascii="黑体" w:hAnsi="宋体" w:eastAsia="黑体"/>
          <w:b/>
          <w:color w:val="000000"/>
          <w:sz w:val="32"/>
          <w:szCs w:val="32"/>
        </w:rPr>
        <w:t>02</w:t>
      </w:r>
      <w:r>
        <w:rPr>
          <w:rFonts w:hint="eastAsia" w:ascii="黑体" w:hAnsi="宋体" w:eastAsia="黑体"/>
          <w:b/>
          <w:color w:val="000000"/>
          <w:sz w:val="32"/>
          <w:szCs w:val="32"/>
          <w:lang w:val="en-US" w:eastAsia="zh-CN"/>
        </w:rPr>
        <w:t>5</w:t>
      </w:r>
      <w:r>
        <w:rPr>
          <w:rFonts w:hint="eastAsia" w:ascii="黑体" w:hAnsi="宋体" w:eastAsia="黑体"/>
          <w:b/>
          <w:color w:val="000000"/>
          <w:sz w:val="32"/>
          <w:szCs w:val="32"/>
        </w:rPr>
        <w:t>年度仪器设备</w:t>
      </w:r>
      <w:r>
        <w:rPr>
          <w:rFonts w:ascii="黑体" w:hAnsi="宋体" w:eastAsia="黑体"/>
          <w:b/>
          <w:color w:val="000000"/>
          <w:sz w:val="32"/>
          <w:szCs w:val="32"/>
        </w:rPr>
        <w:t>采购</w:t>
      </w:r>
      <w:r>
        <w:rPr>
          <w:rFonts w:hint="eastAsia" w:ascii="黑体" w:hAnsi="宋体" w:eastAsia="黑体"/>
          <w:b/>
          <w:color w:val="000000"/>
          <w:sz w:val="32"/>
          <w:szCs w:val="32"/>
        </w:rPr>
        <w:t>(</w:t>
      </w:r>
      <w:r>
        <w:rPr>
          <w:rFonts w:hint="eastAsia" w:ascii="黑体" w:hAnsi="宋体" w:eastAsia="黑体"/>
          <w:b/>
          <w:color w:val="000000"/>
          <w:sz w:val="32"/>
          <w:szCs w:val="32"/>
          <w:lang w:val="en-US" w:eastAsia="zh-CN"/>
        </w:rPr>
        <w:t>二</w:t>
      </w:r>
      <w:r>
        <w:rPr>
          <w:rFonts w:ascii="黑体" w:hAnsi="宋体" w:eastAsia="黑体"/>
          <w:b/>
          <w:color w:val="000000"/>
          <w:sz w:val="32"/>
          <w:szCs w:val="32"/>
        </w:rPr>
        <w:t>)</w:t>
      </w:r>
      <w:bookmarkEnd w:id="1"/>
      <w:r>
        <w:rPr>
          <w:rFonts w:hint="eastAsia" w:ascii="黑体" w:hAnsi="宋体" w:eastAsia="黑体"/>
          <w:b/>
          <w:color w:val="000000"/>
          <w:sz w:val="32"/>
          <w:szCs w:val="32"/>
        </w:rPr>
        <w:t xml:space="preserve"> </w:t>
      </w:r>
    </w:p>
    <w:p w14:paraId="378793AE">
      <w:pPr>
        <w:spacing w:line="360" w:lineRule="auto"/>
        <w:ind w:left="1767" w:hanging="1767" w:hangingChars="550"/>
        <w:rPr>
          <w:rFonts w:hint="default" w:ascii="黑体" w:hAnsi="宋体" w:eastAsia="黑体"/>
          <w:b/>
          <w:color w:val="000000"/>
          <w:sz w:val="32"/>
          <w:szCs w:val="32"/>
          <w:lang w:val="en-US" w:eastAsia="zh-CN"/>
        </w:rPr>
      </w:pPr>
      <w:r>
        <w:rPr>
          <w:rFonts w:hint="eastAsia" w:ascii="黑体" w:hAnsi="宋体" w:eastAsia="黑体"/>
          <w:b/>
          <w:color w:val="000000"/>
          <w:sz w:val="32"/>
          <w:szCs w:val="32"/>
        </w:rPr>
        <w:t>项目编号：</w:t>
      </w:r>
      <w:r>
        <w:rPr>
          <w:rFonts w:hint="eastAsia" w:ascii="仿宋_GB2312" w:eastAsia="仿宋_GB2312"/>
          <w:b/>
          <w:sz w:val="32"/>
        </w:rPr>
        <w:t xml:space="preserve"> </w:t>
      </w:r>
      <w:r>
        <w:rPr>
          <w:rFonts w:hint="eastAsia" w:ascii="黑体" w:hAnsi="宋体" w:eastAsia="黑体"/>
          <w:b/>
          <w:color w:val="000000"/>
          <w:sz w:val="32"/>
          <w:szCs w:val="32"/>
        </w:rPr>
        <w:t>S</w:t>
      </w:r>
      <w:r>
        <w:rPr>
          <w:rFonts w:ascii="黑体" w:hAnsi="宋体" w:eastAsia="黑体"/>
          <w:b/>
          <w:color w:val="000000"/>
          <w:sz w:val="32"/>
          <w:szCs w:val="32"/>
        </w:rPr>
        <w:t>D</w:t>
      </w:r>
      <w:r>
        <w:rPr>
          <w:rFonts w:hint="eastAsia" w:ascii="黑体" w:hAnsi="宋体" w:eastAsia="黑体"/>
          <w:b/>
          <w:color w:val="000000"/>
          <w:sz w:val="32"/>
          <w:szCs w:val="32"/>
        </w:rPr>
        <w:t>T</w:t>
      </w:r>
      <w:r>
        <w:rPr>
          <w:rFonts w:ascii="黑体" w:hAnsi="宋体" w:eastAsia="黑体"/>
          <w:b/>
          <w:color w:val="000000"/>
          <w:sz w:val="32"/>
          <w:szCs w:val="32"/>
        </w:rPr>
        <w:t>JY2</w:t>
      </w:r>
      <w:r>
        <w:rPr>
          <w:rFonts w:hint="eastAsia" w:ascii="黑体" w:hAnsi="宋体" w:eastAsia="黑体"/>
          <w:b/>
          <w:color w:val="000000"/>
          <w:sz w:val="32"/>
          <w:szCs w:val="32"/>
          <w:lang w:val="en-US" w:eastAsia="zh-CN"/>
        </w:rPr>
        <w:t>5</w:t>
      </w:r>
      <w:r>
        <w:rPr>
          <w:rFonts w:ascii="黑体" w:hAnsi="宋体" w:eastAsia="黑体"/>
          <w:b/>
          <w:color w:val="000000"/>
          <w:sz w:val="32"/>
          <w:szCs w:val="32"/>
        </w:rPr>
        <w:t>00</w:t>
      </w:r>
      <w:r>
        <w:rPr>
          <w:rFonts w:hint="eastAsia" w:ascii="黑体" w:hAnsi="宋体" w:eastAsia="黑体"/>
          <w:b/>
          <w:color w:val="000000"/>
          <w:sz w:val="32"/>
          <w:szCs w:val="32"/>
          <w:lang w:val="en-US" w:eastAsia="zh-CN"/>
        </w:rPr>
        <w:t>3</w:t>
      </w:r>
    </w:p>
    <w:p w14:paraId="340F9D3F">
      <w:pPr>
        <w:spacing w:line="312" w:lineRule="auto"/>
        <w:rPr>
          <w:rFonts w:hint="eastAsia" w:ascii="黑体" w:hAnsi="宋体" w:eastAsia="黑体"/>
          <w:b/>
          <w:color w:val="000000"/>
          <w:sz w:val="44"/>
          <w:szCs w:val="44"/>
        </w:rPr>
      </w:pPr>
      <w:r>
        <w:rPr>
          <w:rFonts w:hint="eastAsia" w:ascii="黑体" w:hAnsi="宋体" w:eastAsia="黑体"/>
          <w:b/>
          <w:color w:val="000000"/>
          <w:sz w:val="32"/>
          <w:szCs w:val="32"/>
        </w:rPr>
        <w:t>采购方：广东省特种设备检测研究院顺德检测院</w:t>
      </w:r>
    </w:p>
    <w:p w14:paraId="278D6136">
      <w:pPr>
        <w:spacing w:line="360" w:lineRule="auto"/>
        <w:ind w:left="1767" w:hanging="1767" w:hangingChars="550"/>
        <w:rPr>
          <w:rFonts w:hint="eastAsia" w:ascii="黑体" w:hAnsi="宋体" w:eastAsia="黑体"/>
          <w:b/>
          <w:color w:val="000000"/>
          <w:sz w:val="32"/>
          <w:szCs w:val="32"/>
        </w:rPr>
      </w:pPr>
    </w:p>
    <w:p w14:paraId="64DDEE57">
      <w:pPr>
        <w:spacing w:line="360" w:lineRule="auto"/>
        <w:ind w:left="1767" w:hanging="1767" w:hangingChars="550"/>
        <w:rPr>
          <w:rFonts w:hint="eastAsia" w:ascii="黑体" w:hAnsi="宋体" w:eastAsia="黑体"/>
          <w:b/>
          <w:color w:val="000000"/>
          <w:sz w:val="32"/>
          <w:szCs w:val="32"/>
        </w:rPr>
      </w:pPr>
    </w:p>
    <w:p w14:paraId="4226AE94">
      <w:pPr>
        <w:spacing w:line="360" w:lineRule="auto"/>
        <w:ind w:left="1446" w:hanging="1446" w:hangingChars="400"/>
        <w:rPr>
          <w:rFonts w:hint="eastAsia" w:ascii="黑体" w:hAnsi="宋体" w:eastAsia="黑体"/>
          <w:b/>
          <w:color w:val="000000"/>
          <w:sz w:val="36"/>
          <w:szCs w:val="36"/>
        </w:rPr>
      </w:pPr>
    </w:p>
    <w:p w14:paraId="68142689">
      <w:pPr>
        <w:spacing w:line="312" w:lineRule="auto"/>
        <w:rPr>
          <w:rFonts w:hint="eastAsia" w:ascii="黑体" w:hAnsi="宋体" w:eastAsia="黑体"/>
          <w:b/>
          <w:color w:val="000000"/>
          <w:sz w:val="32"/>
          <w:szCs w:val="32"/>
          <w:u w:val="single"/>
        </w:rPr>
      </w:pPr>
    </w:p>
    <w:p w14:paraId="63200B78">
      <w:pPr>
        <w:spacing w:line="312" w:lineRule="auto"/>
        <w:rPr>
          <w:rFonts w:hint="eastAsia" w:ascii="黑体" w:hAnsi="宋体" w:eastAsia="黑体"/>
          <w:b/>
          <w:color w:val="000000"/>
          <w:sz w:val="32"/>
          <w:szCs w:val="32"/>
        </w:rPr>
      </w:pPr>
    </w:p>
    <w:p w14:paraId="4AD7657D">
      <w:pPr>
        <w:spacing w:line="312" w:lineRule="auto"/>
        <w:jc w:val="center"/>
        <w:rPr>
          <w:rFonts w:hint="eastAsia" w:ascii="黑体" w:hAnsi="宋体" w:eastAsia="黑体"/>
          <w:b/>
          <w:color w:val="000000"/>
          <w:sz w:val="32"/>
          <w:szCs w:val="32"/>
        </w:rPr>
      </w:pPr>
      <w:r>
        <w:rPr>
          <w:rFonts w:hint="eastAsia" w:ascii="黑体" w:hAnsi="宋体" w:eastAsia="黑体"/>
          <w:b/>
          <w:color w:val="000000"/>
          <w:sz w:val="32"/>
          <w:szCs w:val="32"/>
        </w:rPr>
        <w:t>广东省特种设备检测研究院顺德检测院编制</w:t>
      </w:r>
    </w:p>
    <w:p w14:paraId="3210495A">
      <w:pPr>
        <w:spacing w:line="312" w:lineRule="auto"/>
        <w:jc w:val="center"/>
        <w:rPr>
          <w:rFonts w:hint="eastAsia" w:ascii="黑体" w:hAnsi="宋体" w:eastAsia="黑体"/>
          <w:b/>
          <w:color w:val="000000"/>
          <w:sz w:val="32"/>
          <w:szCs w:val="32"/>
          <w:highlight w:val="none"/>
        </w:rPr>
        <w:sectPr>
          <w:headerReference r:id="rId4" w:type="first"/>
          <w:footerReference r:id="rId7" w:type="first"/>
          <w:headerReference r:id="rId3" w:type="default"/>
          <w:footerReference r:id="rId5" w:type="default"/>
          <w:footerReference r:id="rId6" w:type="even"/>
          <w:pgSz w:w="11907" w:h="16840"/>
          <w:pgMar w:top="1417" w:right="1134" w:bottom="1417" w:left="1134" w:header="851" w:footer="992" w:gutter="0"/>
          <w:pgNumType w:start="0"/>
          <w:cols w:space="720" w:num="1"/>
          <w:docGrid w:linePitch="462" w:charSpace="0"/>
        </w:sectPr>
      </w:pPr>
      <w:r>
        <w:rPr>
          <w:rFonts w:hint="eastAsia" w:ascii="黑体" w:hAnsi="宋体" w:eastAsia="黑体"/>
          <w:b/>
          <w:color w:val="000000"/>
          <w:sz w:val="32"/>
          <w:szCs w:val="32"/>
          <w:highlight w:val="none"/>
        </w:rPr>
        <w:t>二〇二</w:t>
      </w:r>
      <w:r>
        <w:rPr>
          <w:rFonts w:hint="eastAsia" w:ascii="黑体" w:hAnsi="宋体" w:eastAsia="黑体"/>
          <w:b/>
          <w:color w:val="000000"/>
          <w:sz w:val="32"/>
          <w:szCs w:val="32"/>
          <w:highlight w:val="none"/>
          <w:lang w:val="en-US" w:eastAsia="zh-CN"/>
        </w:rPr>
        <w:t>五</w:t>
      </w:r>
      <w:r>
        <w:rPr>
          <w:rFonts w:hint="eastAsia" w:ascii="黑体" w:hAnsi="宋体" w:eastAsia="黑体"/>
          <w:b/>
          <w:color w:val="000000"/>
          <w:sz w:val="32"/>
          <w:szCs w:val="32"/>
          <w:highlight w:val="none"/>
        </w:rPr>
        <w:t>年</w:t>
      </w:r>
      <w:r>
        <w:rPr>
          <w:rFonts w:hint="eastAsia" w:ascii="黑体" w:hAnsi="宋体" w:eastAsia="黑体"/>
          <w:b/>
          <w:color w:val="000000"/>
          <w:sz w:val="32"/>
          <w:szCs w:val="32"/>
          <w:highlight w:val="none"/>
          <w:lang w:val="en-US" w:eastAsia="zh-CN"/>
        </w:rPr>
        <w:t xml:space="preserve">六 </w:t>
      </w:r>
      <w:r>
        <w:rPr>
          <w:rFonts w:hint="eastAsia" w:ascii="黑体" w:hAnsi="宋体" w:eastAsia="黑体"/>
          <w:b/>
          <w:color w:val="000000"/>
          <w:sz w:val="32"/>
          <w:szCs w:val="32"/>
          <w:highlight w:val="none"/>
        </w:rPr>
        <w:t>月</w:t>
      </w:r>
    </w:p>
    <w:p w14:paraId="1C66EAA1">
      <w:pPr>
        <w:spacing w:line="312" w:lineRule="auto"/>
        <w:jc w:val="center"/>
        <w:rPr>
          <w:rFonts w:hint="eastAsia" w:ascii="黑体" w:hAnsi="宋体" w:eastAsia="黑体"/>
          <w:b/>
          <w:color w:val="000000"/>
          <w:sz w:val="32"/>
          <w:szCs w:val="32"/>
        </w:rPr>
      </w:pPr>
    </w:p>
    <w:p w14:paraId="07AB7462">
      <w:pPr>
        <w:spacing w:line="360" w:lineRule="auto"/>
        <w:jc w:val="center"/>
        <w:rPr>
          <w:rStyle w:val="31"/>
          <w:rFonts w:hint="eastAsia" w:ascii="宋体" w:hAnsi="宋体" w:eastAsia="宋体"/>
          <w:color w:val="000000"/>
        </w:rPr>
      </w:pPr>
      <w:r>
        <w:rPr>
          <w:rStyle w:val="31"/>
          <w:rFonts w:hint="eastAsia" w:ascii="宋体" w:hAnsi="宋体" w:eastAsia="宋体"/>
          <w:color w:val="000000"/>
        </w:rPr>
        <w:t>目   录</w:t>
      </w:r>
    </w:p>
    <w:p w14:paraId="2F897CC3">
      <w:pPr>
        <w:spacing w:line="360" w:lineRule="auto"/>
        <w:rPr>
          <w:rFonts w:hint="eastAsia" w:ascii="宋体" w:hAnsi="宋体"/>
          <w:color w:val="000000"/>
        </w:rPr>
      </w:pPr>
    </w:p>
    <w:p w14:paraId="360028A4">
      <w:pPr>
        <w:pStyle w:val="23"/>
        <w:tabs>
          <w:tab w:val="right" w:leader="dot" w:pos="9639"/>
          <w:tab w:val="clear" w:pos="9017"/>
        </w:tabs>
      </w:pPr>
      <w:r>
        <w:rPr>
          <w:rFonts w:ascii="宋体" w:hAnsi="宋体"/>
          <w:color w:val="000000"/>
        </w:rPr>
        <w:fldChar w:fldCharType="begin"/>
      </w:r>
      <w:r>
        <w:rPr>
          <w:rFonts w:ascii="宋体" w:hAnsi="宋体"/>
          <w:color w:val="000000"/>
        </w:rPr>
        <w:instrText xml:space="preserve"> TOC \o "1-3" \h \z </w:instrText>
      </w:r>
      <w:r>
        <w:rPr>
          <w:rFonts w:ascii="宋体" w:hAnsi="宋体"/>
          <w:color w:val="000000"/>
        </w:rPr>
        <w:fldChar w:fldCharType="separate"/>
      </w:r>
      <w:r>
        <w:rPr>
          <w:rFonts w:ascii="宋体" w:hAnsi="宋体"/>
          <w:color w:val="000000"/>
        </w:rPr>
        <w:fldChar w:fldCharType="begin"/>
      </w:r>
      <w:r>
        <w:rPr>
          <w:rFonts w:ascii="宋体" w:hAnsi="宋体"/>
        </w:rPr>
        <w:instrText xml:space="preserve"> HYPERLINK \l _Toc27584 </w:instrText>
      </w:r>
      <w:r>
        <w:rPr>
          <w:rFonts w:ascii="宋体" w:hAnsi="宋体"/>
        </w:rPr>
        <w:fldChar w:fldCharType="separate"/>
      </w:r>
      <w:r>
        <w:rPr>
          <w:rFonts w:hint="eastAsia" w:ascii="宋体" w:hAnsi="宋体"/>
          <w:szCs w:val="72"/>
        </w:rPr>
        <w:t>第一章 竞价邀请函</w:t>
      </w:r>
      <w:r>
        <w:tab/>
      </w:r>
      <w:r>
        <w:fldChar w:fldCharType="begin"/>
      </w:r>
      <w:r>
        <w:instrText xml:space="preserve"> PAGEREF _Toc27584 \h </w:instrText>
      </w:r>
      <w:r>
        <w:fldChar w:fldCharType="separate"/>
      </w:r>
      <w:r>
        <w:t>2</w:t>
      </w:r>
      <w:r>
        <w:fldChar w:fldCharType="end"/>
      </w:r>
      <w:r>
        <w:rPr>
          <w:rFonts w:ascii="宋体" w:hAnsi="宋体"/>
          <w:color w:val="000000"/>
        </w:rPr>
        <w:fldChar w:fldCharType="end"/>
      </w:r>
    </w:p>
    <w:p w14:paraId="6F368177">
      <w:pPr>
        <w:pStyle w:val="23"/>
        <w:tabs>
          <w:tab w:val="right" w:leader="dot" w:pos="9639"/>
          <w:tab w:val="clear" w:pos="9017"/>
        </w:tabs>
      </w:pPr>
      <w:r>
        <w:rPr>
          <w:rFonts w:ascii="宋体" w:hAnsi="宋体"/>
          <w:color w:val="000000"/>
        </w:rPr>
        <w:fldChar w:fldCharType="begin"/>
      </w:r>
      <w:r>
        <w:rPr>
          <w:rFonts w:ascii="宋体" w:hAnsi="宋体"/>
        </w:rPr>
        <w:instrText xml:space="preserve"> HYPERLINK \l _Toc18157 </w:instrText>
      </w:r>
      <w:r>
        <w:rPr>
          <w:rFonts w:ascii="宋体" w:hAnsi="宋体"/>
        </w:rPr>
        <w:fldChar w:fldCharType="separate"/>
      </w:r>
      <w:r>
        <w:rPr>
          <w:rFonts w:hint="eastAsia" w:ascii="宋体" w:hAnsi="宋体"/>
          <w:szCs w:val="72"/>
        </w:rPr>
        <w:t>第二章 竞投人须知</w:t>
      </w:r>
      <w:r>
        <w:tab/>
      </w:r>
      <w:r>
        <w:fldChar w:fldCharType="begin"/>
      </w:r>
      <w:r>
        <w:instrText xml:space="preserve"> PAGEREF _Toc18157 \h </w:instrText>
      </w:r>
      <w:r>
        <w:fldChar w:fldCharType="separate"/>
      </w:r>
      <w:r>
        <w:t>7</w:t>
      </w:r>
      <w:r>
        <w:fldChar w:fldCharType="end"/>
      </w:r>
      <w:r>
        <w:rPr>
          <w:rFonts w:ascii="宋体" w:hAnsi="宋体"/>
          <w:color w:val="000000"/>
        </w:rPr>
        <w:fldChar w:fldCharType="end"/>
      </w:r>
    </w:p>
    <w:p w14:paraId="7065AEC4">
      <w:pPr>
        <w:pStyle w:val="16"/>
        <w:tabs>
          <w:tab w:val="right" w:leader="dot" w:pos="9639"/>
          <w:tab w:val="clear" w:pos="9000"/>
        </w:tabs>
      </w:pPr>
      <w:r>
        <w:rPr>
          <w:rFonts w:ascii="宋体" w:hAnsi="宋体"/>
          <w:color w:val="000000"/>
        </w:rPr>
        <w:fldChar w:fldCharType="begin"/>
      </w:r>
      <w:r>
        <w:rPr>
          <w:rFonts w:ascii="宋体" w:hAnsi="宋体"/>
        </w:rPr>
        <w:instrText xml:space="preserve"> HYPERLINK \l _Toc28748 </w:instrText>
      </w:r>
      <w:r>
        <w:rPr>
          <w:rFonts w:ascii="宋体" w:hAnsi="宋体"/>
        </w:rPr>
        <w:fldChar w:fldCharType="separate"/>
      </w:r>
      <w:r>
        <w:rPr>
          <w:rFonts w:hint="eastAsia" w:ascii="宋体" w:hAnsi="宋体"/>
        </w:rPr>
        <w:t>一、说明</w:t>
      </w:r>
      <w:r>
        <w:tab/>
      </w:r>
      <w:r>
        <w:fldChar w:fldCharType="begin"/>
      </w:r>
      <w:r>
        <w:instrText xml:space="preserve"> PAGEREF _Toc28748 \h </w:instrText>
      </w:r>
      <w:r>
        <w:fldChar w:fldCharType="separate"/>
      </w:r>
      <w:r>
        <w:t>8</w:t>
      </w:r>
      <w:r>
        <w:fldChar w:fldCharType="end"/>
      </w:r>
      <w:r>
        <w:rPr>
          <w:rFonts w:ascii="宋体" w:hAnsi="宋体"/>
          <w:color w:val="000000"/>
        </w:rPr>
        <w:fldChar w:fldCharType="end"/>
      </w:r>
    </w:p>
    <w:p w14:paraId="2778D019">
      <w:pPr>
        <w:pStyle w:val="16"/>
        <w:tabs>
          <w:tab w:val="right" w:leader="dot" w:pos="9639"/>
          <w:tab w:val="clear" w:pos="9000"/>
        </w:tabs>
      </w:pPr>
      <w:r>
        <w:rPr>
          <w:rFonts w:ascii="宋体" w:hAnsi="宋体"/>
          <w:color w:val="000000"/>
        </w:rPr>
        <w:fldChar w:fldCharType="begin"/>
      </w:r>
      <w:r>
        <w:rPr>
          <w:rFonts w:ascii="宋体" w:hAnsi="宋体"/>
        </w:rPr>
        <w:instrText xml:space="preserve"> HYPERLINK \l _Toc23406 </w:instrText>
      </w:r>
      <w:r>
        <w:rPr>
          <w:rFonts w:ascii="宋体" w:hAnsi="宋体"/>
        </w:rPr>
        <w:fldChar w:fldCharType="separate"/>
      </w:r>
      <w:r>
        <w:rPr>
          <w:rFonts w:hint="eastAsia" w:ascii="宋体" w:hAnsi="宋体"/>
          <w:szCs w:val="24"/>
        </w:rPr>
        <w:t>二、本竞价文件的构成</w:t>
      </w:r>
      <w:r>
        <w:tab/>
      </w:r>
      <w:r>
        <w:fldChar w:fldCharType="begin"/>
      </w:r>
      <w:r>
        <w:instrText xml:space="preserve"> PAGEREF _Toc23406 \h </w:instrText>
      </w:r>
      <w:r>
        <w:fldChar w:fldCharType="separate"/>
      </w:r>
      <w:r>
        <w:t>8</w:t>
      </w:r>
      <w:r>
        <w:fldChar w:fldCharType="end"/>
      </w:r>
      <w:r>
        <w:rPr>
          <w:rFonts w:ascii="宋体" w:hAnsi="宋体"/>
          <w:color w:val="000000"/>
        </w:rPr>
        <w:fldChar w:fldCharType="end"/>
      </w:r>
    </w:p>
    <w:p w14:paraId="66AF0396">
      <w:pPr>
        <w:pStyle w:val="16"/>
        <w:tabs>
          <w:tab w:val="right" w:leader="dot" w:pos="9639"/>
          <w:tab w:val="clear" w:pos="9000"/>
        </w:tabs>
      </w:pPr>
      <w:r>
        <w:rPr>
          <w:rFonts w:ascii="宋体" w:hAnsi="宋体"/>
          <w:color w:val="000000"/>
        </w:rPr>
        <w:fldChar w:fldCharType="begin"/>
      </w:r>
      <w:r>
        <w:rPr>
          <w:rFonts w:ascii="宋体" w:hAnsi="宋体"/>
        </w:rPr>
        <w:instrText xml:space="preserve"> HYPERLINK \l _Toc23671 </w:instrText>
      </w:r>
      <w:r>
        <w:rPr>
          <w:rFonts w:ascii="宋体" w:hAnsi="宋体"/>
        </w:rPr>
        <w:fldChar w:fldCharType="separate"/>
      </w:r>
      <w:r>
        <w:rPr>
          <w:rFonts w:hint="eastAsia" w:ascii="宋体" w:hAnsi="宋体"/>
          <w:szCs w:val="24"/>
        </w:rPr>
        <w:t>三、竞价文件的修改</w:t>
      </w:r>
      <w:r>
        <w:tab/>
      </w:r>
      <w:r>
        <w:fldChar w:fldCharType="begin"/>
      </w:r>
      <w:r>
        <w:instrText xml:space="preserve"> PAGEREF _Toc23671 \h </w:instrText>
      </w:r>
      <w:r>
        <w:fldChar w:fldCharType="separate"/>
      </w:r>
      <w:r>
        <w:t>8</w:t>
      </w:r>
      <w:r>
        <w:fldChar w:fldCharType="end"/>
      </w:r>
      <w:r>
        <w:rPr>
          <w:rFonts w:ascii="宋体" w:hAnsi="宋体"/>
          <w:color w:val="000000"/>
        </w:rPr>
        <w:fldChar w:fldCharType="end"/>
      </w:r>
    </w:p>
    <w:p w14:paraId="32B48854">
      <w:pPr>
        <w:pStyle w:val="16"/>
        <w:tabs>
          <w:tab w:val="right" w:leader="dot" w:pos="9639"/>
          <w:tab w:val="clear" w:pos="9000"/>
        </w:tabs>
      </w:pPr>
      <w:r>
        <w:rPr>
          <w:rFonts w:ascii="宋体" w:hAnsi="宋体"/>
          <w:color w:val="000000"/>
        </w:rPr>
        <w:fldChar w:fldCharType="begin"/>
      </w:r>
      <w:r>
        <w:rPr>
          <w:rFonts w:ascii="宋体" w:hAnsi="宋体"/>
        </w:rPr>
        <w:instrText xml:space="preserve"> HYPERLINK \l _Toc27008 </w:instrText>
      </w:r>
      <w:r>
        <w:rPr>
          <w:rFonts w:ascii="宋体" w:hAnsi="宋体"/>
        </w:rPr>
        <w:fldChar w:fldCharType="separate"/>
      </w:r>
      <w:r>
        <w:rPr>
          <w:rFonts w:hint="eastAsia" w:ascii="宋体" w:hAnsi="宋体"/>
          <w:szCs w:val="24"/>
        </w:rPr>
        <w:t>四、竞投资格</w:t>
      </w:r>
      <w:r>
        <w:tab/>
      </w:r>
      <w:r>
        <w:fldChar w:fldCharType="begin"/>
      </w:r>
      <w:r>
        <w:instrText xml:space="preserve"> PAGEREF _Toc27008 \h </w:instrText>
      </w:r>
      <w:r>
        <w:fldChar w:fldCharType="separate"/>
      </w:r>
      <w:r>
        <w:t>8</w:t>
      </w:r>
      <w:r>
        <w:fldChar w:fldCharType="end"/>
      </w:r>
      <w:r>
        <w:rPr>
          <w:rFonts w:ascii="宋体" w:hAnsi="宋体"/>
          <w:color w:val="000000"/>
        </w:rPr>
        <w:fldChar w:fldCharType="end"/>
      </w:r>
    </w:p>
    <w:p w14:paraId="245852BD">
      <w:pPr>
        <w:pStyle w:val="16"/>
        <w:tabs>
          <w:tab w:val="right" w:leader="dot" w:pos="9639"/>
          <w:tab w:val="clear" w:pos="9000"/>
        </w:tabs>
      </w:pPr>
      <w:r>
        <w:rPr>
          <w:rFonts w:ascii="宋体" w:hAnsi="宋体"/>
          <w:color w:val="000000"/>
        </w:rPr>
        <w:fldChar w:fldCharType="begin"/>
      </w:r>
      <w:r>
        <w:rPr>
          <w:rFonts w:ascii="宋体" w:hAnsi="宋体"/>
        </w:rPr>
        <w:instrText xml:space="preserve"> HYPERLINK \l _Toc19372 </w:instrText>
      </w:r>
      <w:r>
        <w:rPr>
          <w:rFonts w:ascii="宋体" w:hAnsi="宋体"/>
        </w:rPr>
        <w:fldChar w:fldCharType="separate"/>
      </w:r>
      <w:r>
        <w:rPr>
          <w:rFonts w:hint="eastAsia" w:ascii="宋体" w:hAnsi="宋体"/>
          <w:szCs w:val="24"/>
        </w:rPr>
        <w:t>五、交易保证金</w:t>
      </w:r>
      <w:r>
        <w:tab/>
      </w:r>
      <w:r>
        <w:fldChar w:fldCharType="begin"/>
      </w:r>
      <w:r>
        <w:instrText xml:space="preserve"> PAGEREF _Toc19372 \h </w:instrText>
      </w:r>
      <w:r>
        <w:fldChar w:fldCharType="separate"/>
      </w:r>
      <w:r>
        <w:t>8</w:t>
      </w:r>
      <w:r>
        <w:fldChar w:fldCharType="end"/>
      </w:r>
      <w:r>
        <w:rPr>
          <w:rFonts w:ascii="宋体" w:hAnsi="宋体"/>
          <w:color w:val="000000"/>
        </w:rPr>
        <w:fldChar w:fldCharType="end"/>
      </w:r>
    </w:p>
    <w:p w14:paraId="5A9E45DF">
      <w:pPr>
        <w:pStyle w:val="16"/>
        <w:tabs>
          <w:tab w:val="right" w:leader="dot" w:pos="9639"/>
          <w:tab w:val="clear" w:pos="9000"/>
        </w:tabs>
      </w:pPr>
      <w:r>
        <w:rPr>
          <w:rFonts w:ascii="宋体" w:hAnsi="宋体"/>
          <w:color w:val="000000"/>
        </w:rPr>
        <w:fldChar w:fldCharType="begin"/>
      </w:r>
      <w:r>
        <w:rPr>
          <w:rFonts w:ascii="宋体" w:hAnsi="宋体"/>
        </w:rPr>
        <w:instrText xml:space="preserve"> HYPERLINK \l _Toc7232 </w:instrText>
      </w:r>
      <w:r>
        <w:rPr>
          <w:rFonts w:ascii="宋体" w:hAnsi="宋体"/>
        </w:rPr>
        <w:fldChar w:fldCharType="separate"/>
      </w:r>
      <w:r>
        <w:rPr>
          <w:rFonts w:hint="eastAsia" w:ascii="宋体" w:hAnsi="宋体"/>
          <w:szCs w:val="24"/>
        </w:rPr>
        <w:t>六、证明文件</w:t>
      </w:r>
      <w:r>
        <w:tab/>
      </w:r>
      <w:r>
        <w:fldChar w:fldCharType="begin"/>
      </w:r>
      <w:r>
        <w:instrText xml:space="preserve"> PAGEREF _Toc7232 \h </w:instrText>
      </w:r>
      <w:r>
        <w:fldChar w:fldCharType="separate"/>
      </w:r>
      <w:r>
        <w:t>9</w:t>
      </w:r>
      <w:r>
        <w:fldChar w:fldCharType="end"/>
      </w:r>
      <w:r>
        <w:rPr>
          <w:rFonts w:ascii="宋体" w:hAnsi="宋体"/>
          <w:color w:val="000000"/>
        </w:rPr>
        <w:fldChar w:fldCharType="end"/>
      </w:r>
    </w:p>
    <w:p w14:paraId="2BEE8469">
      <w:pPr>
        <w:pStyle w:val="16"/>
        <w:tabs>
          <w:tab w:val="right" w:leader="dot" w:pos="9639"/>
          <w:tab w:val="clear" w:pos="9000"/>
        </w:tabs>
      </w:pPr>
      <w:r>
        <w:rPr>
          <w:rFonts w:ascii="宋体" w:hAnsi="宋体"/>
          <w:color w:val="000000"/>
        </w:rPr>
        <w:fldChar w:fldCharType="begin"/>
      </w:r>
      <w:r>
        <w:rPr>
          <w:rFonts w:ascii="宋体" w:hAnsi="宋体"/>
        </w:rPr>
        <w:instrText xml:space="preserve"> HYPERLINK \l _Toc19563 </w:instrText>
      </w:r>
      <w:r>
        <w:rPr>
          <w:rFonts w:ascii="宋体" w:hAnsi="宋体"/>
        </w:rPr>
        <w:fldChar w:fldCharType="separate"/>
      </w:r>
      <w:r>
        <w:rPr>
          <w:rFonts w:hint="eastAsia" w:ascii="宋体" w:hAnsi="宋体"/>
          <w:szCs w:val="24"/>
        </w:rPr>
        <w:t>七、竞价方法及注意事项</w:t>
      </w:r>
      <w:r>
        <w:tab/>
      </w:r>
      <w:r>
        <w:fldChar w:fldCharType="begin"/>
      </w:r>
      <w:r>
        <w:instrText xml:space="preserve"> PAGEREF _Toc19563 \h </w:instrText>
      </w:r>
      <w:r>
        <w:fldChar w:fldCharType="separate"/>
      </w:r>
      <w:r>
        <w:t>9</w:t>
      </w:r>
      <w:r>
        <w:fldChar w:fldCharType="end"/>
      </w:r>
      <w:r>
        <w:rPr>
          <w:rFonts w:ascii="宋体" w:hAnsi="宋体"/>
          <w:color w:val="000000"/>
        </w:rPr>
        <w:fldChar w:fldCharType="end"/>
      </w:r>
    </w:p>
    <w:p w14:paraId="0448AC8B">
      <w:pPr>
        <w:pStyle w:val="16"/>
        <w:tabs>
          <w:tab w:val="right" w:leader="dot" w:pos="9639"/>
          <w:tab w:val="clear" w:pos="9000"/>
        </w:tabs>
      </w:pPr>
      <w:r>
        <w:rPr>
          <w:rFonts w:ascii="宋体" w:hAnsi="宋体"/>
          <w:color w:val="000000"/>
        </w:rPr>
        <w:fldChar w:fldCharType="begin"/>
      </w:r>
      <w:r>
        <w:rPr>
          <w:rFonts w:ascii="宋体" w:hAnsi="宋体"/>
        </w:rPr>
        <w:instrText xml:space="preserve"> HYPERLINK \l _Toc162 </w:instrText>
      </w:r>
      <w:r>
        <w:rPr>
          <w:rFonts w:ascii="宋体" w:hAnsi="宋体"/>
        </w:rPr>
        <w:fldChar w:fldCharType="separate"/>
      </w:r>
      <w:r>
        <w:rPr>
          <w:rFonts w:hint="eastAsia" w:ascii="宋体" w:hAnsi="宋体"/>
          <w:szCs w:val="24"/>
          <w:highlight w:val="none"/>
        </w:rPr>
        <w:t>八、成交确认书</w:t>
      </w:r>
      <w:r>
        <w:tab/>
      </w:r>
      <w:r>
        <w:fldChar w:fldCharType="begin"/>
      </w:r>
      <w:r>
        <w:instrText xml:space="preserve"> PAGEREF _Toc162 \h </w:instrText>
      </w:r>
      <w:r>
        <w:fldChar w:fldCharType="separate"/>
      </w:r>
      <w:r>
        <w:t>10</w:t>
      </w:r>
      <w:r>
        <w:fldChar w:fldCharType="end"/>
      </w:r>
      <w:r>
        <w:rPr>
          <w:rFonts w:ascii="宋体" w:hAnsi="宋体"/>
          <w:color w:val="000000"/>
        </w:rPr>
        <w:fldChar w:fldCharType="end"/>
      </w:r>
    </w:p>
    <w:p w14:paraId="550D9F03">
      <w:pPr>
        <w:pStyle w:val="16"/>
        <w:tabs>
          <w:tab w:val="right" w:leader="dot" w:pos="9639"/>
          <w:tab w:val="clear" w:pos="9000"/>
        </w:tabs>
      </w:pPr>
      <w:r>
        <w:rPr>
          <w:rFonts w:ascii="宋体" w:hAnsi="宋体"/>
          <w:color w:val="000000"/>
        </w:rPr>
        <w:fldChar w:fldCharType="begin"/>
      </w:r>
      <w:r>
        <w:rPr>
          <w:rFonts w:ascii="宋体" w:hAnsi="宋体"/>
        </w:rPr>
        <w:instrText xml:space="preserve"> HYPERLINK \l _Toc22148 </w:instrText>
      </w:r>
      <w:r>
        <w:rPr>
          <w:rFonts w:ascii="宋体" w:hAnsi="宋体"/>
        </w:rPr>
        <w:fldChar w:fldCharType="separate"/>
      </w:r>
      <w:r>
        <w:rPr>
          <w:rFonts w:hint="eastAsia" w:ascii="宋体" w:hAnsi="宋体"/>
          <w:szCs w:val="24"/>
        </w:rPr>
        <w:t>九、竞价结果公告</w:t>
      </w:r>
      <w:r>
        <w:tab/>
      </w:r>
      <w:r>
        <w:fldChar w:fldCharType="begin"/>
      </w:r>
      <w:r>
        <w:instrText xml:space="preserve"> PAGEREF _Toc22148 \h </w:instrText>
      </w:r>
      <w:r>
        <w:fldChar w:fldCharType="separate"/>
      </w:r>
      <w:r>
        <w:t>10</w:t>
      </w:r>
      <w:r>
        <w:fldChar w:fldCharType="end"/>
      </w:r>
      <w:r>
        <w:rPr>
          <w:rFonts w:ascii="宋体" w:hAnsi="宋体"/>
          <w:color w:val="000000"/>
        </w:rPr>
        <w:fldChar w:fldCharType="end"/>
      </w:r>
    </w:p>
    <w:p w14:paraId="5895F61A">
      <w:pPr>
        <w:pStyle w:val="16"/>
        <w:tabs>
          <w:tab w:val="right" w:leader="dot" w:pos="9639"/>
          <w:tab w:val="clear" w:pos="9000"/>
        </w:tabs>
      </w:pPr>
      <w:r>
        <w:rPr>
          <w:rFonts w:ascii="宋体" w:hAnsi="宋体"/>
          <w:color w:val="000000"/>
        </w:rPr>
        <w:fldChar w:fldCharType="begin"/>
      </w:r>
      <w:r>
        <w:rPr>
          <w:rFonts w:ascii="宋体" w:hAnsi="宋体"/>
        </w:rPr>
        <w:instrText xml:space="preserve"> HYPERLINK \l _Toc31547 </w:instrText>
      </w:r>
      <w:r>
        <w:rPr>
          <w:rFonts w:ascii="宋体" w:hAnsi="宋体"/>
        </w:rPr>
        <w:fldChar w:fldCharType="separate"/>
      </w:r>
      <w:r>
        <w:rPr>
          <w:rFonts w:hint="eastAsia" w:ascii="宋体" w:hAnsi="宋体"/>
          <w:szCs w:val="24"/>
        </w:rPr>
        <w:t>十、签订合同</w:t>
      </w:r>
      <w:r>
        <w:tab/>
      </w:r>
      <w:r>
        <w:fldChar w:fldCharType="begin"/>
      </w:r>
      <w:r>
        <w:instrText xml:space="preserve"> PAGEREF _Toc31547 \h </w:instrText>
      </w:r>
      <w:r>
        <w:fldChar w:fldCharType="separate"/>
      </w:r>
      <w:r>
        <w:t>10</w:t>
      </w:r>
      <w:r>
        <w:fldChar w:fldCharType="end"/>
      </w:r>
      <w:r>
        <w:rPr>
          <w:rFonts w:ascii="宋体" w:hAnsi="宋体"/>
          <w:color w:val="000000"/>
        </w:rPr>
        <w:fldChar w:fldCharType="end"/>
      </w:r>
    </w:p>
    <w:p w14:paraId="14C444D2">
      <w:pPr>
        <w:pStyle w:val="16"/>
        <w:tabs>
          <w:tab w:val="right" w:leader="dot" w:pos="9639"/>
          <w:tab w:val="clear" w:pos="9000"/>
        </w:tabs>
      </w:pPr>
      <w:r>
        <w:rPr>
          <w:rFonts w:ascii="宋体" w:hAnsi="宋体"/>
          <w:color w:val="000000"/>
        </w:rPr>
        <w:fldChar w:fldCharType="begin"/>
      </w:r>
      <w:r>
        <w:rPr>
          <w:rFonts w:ascii="宋体" w:hAnsi="宋体"/>
        </w:rPr>
        <w:instrText xml:space="preserve"> HYPERLINK \l _Toc24625 </w:instrText>
      </w:r>
      <w:r>
        <w:rPr>
          <w:rFonts w:ascii="宋体" w:hAnsi="宋体"/>
        </w:rPr>
        <w:fldChar w:fldCharType="separate"/>
      </w:r>
      <w:r>
        <w:rPr>
          <w:rFonts w:hint="eastAsia" w:ascii="宋体" w:hAnsi="宋体"/>
          <w:szCs w:val="24"/>
        </w:rPr>
        <w:t>十一、处罚机制</w:t>
      </w:r>
      <w:r>
        <w:tab/>
      </w:r>
      <w:r>
        <w:fldChar w:fldCharType="begin"/>
      </w:r>
      <w:r>
        <w:instrText xml:space="preserve"> PAGEREF _Toc24625 \h </w:instrText>
      </w:r>
      <w:r>
        <w:fldChar w:fldCharType="separate"/>
      </w:r>
      <w:r>
        <w:t>11</w:t>
      </w:r>
      <w:r>
        <w:fldChar w:fldCharType="end"/>
      </w:r>
      <w:r>
        <w:rPr>
          <w:rFonts w:ascii="宋体" w:hAnsi="宋体"/>
          <w:color w:val="000000"/>
        </w:rPr>
        <w:fldChar w:fldCharType="end"/>
      </w:r>
    </w:p>
    <w:p w14:paraId="6ED5601B">
      <w:pPr>
        <w:pStyle w:val="16"/>
        <w:tabs>
          <w:tab w:val="right" w:leader="dot" w:pos="9639"/>
          <w:tab w:val="clear" w:pos="9000"/>
        </w:tabs>
      </w:pPr>
      <w:r>
        <w:rPr>
          <w:rFonts w:ascii="宋体" w:hAnsi="宋体"/>
          <w:color w:val="000000"/>
        </w:rPr>
        <w:fldChar w:fldCharType="begin"/>
      </w:r>
      <w:r>
        <w:rPr>
          <w:rFonts w:ascii="宋体" w:hAnsi="宋体"/>
        </w:rPr>
        <w:instrText xml:space="preserve"> HYPERLINK \l _Toc9577 </w:instrText>
      </w:r>
      <w:r>
        <w:rPr>
          <w:rFonts w:ascii="宋体" w:hAnsi="宋体"/>
        </w:rPr>
        <w:fldChar w:fldCharType="separate"/>
      </w:r>
      <w:r>
        <w:rPr>
          <w:rFonts w:hint="eastAsia" w:ascii="宋体" w:hAnsi="宋体"/>
          <w:szCs w:val="24"/>
        </w:rPr>
        <w:t>十二、其他注意事项</w:t>
      </w:r>
      <w:r>
        <w:tab/>
      </w:r>
      <w:r>
        <w:fldChar w:fldCharType="begin"/>
      </w:r>
      <w:r>
        <w:instrText xml:space="preserve"> PAGEREF _Toc9577 \h </w:instrText>
      </w:r>
      <w:r>
        <w:fldChar w:fldCharType="separate"/>
      </w:r>
      <w:r>
        <w:t>11</w:t>
      </w:r>
      <w:r>
        <w:fldChar w:fldCharType="end"/>
      </w:r>
      <w:r>
        <w:rPr>
          <w:rFonts w:ascii="宋体" w:hAnsi="宋体"/>
          <w:color w:val="000000"/>
        </w:rPr>
        <w:fldChar w:fldCharType="end"/>
      </w:r>
    </w:p>
    <w:p w14:paraId="6456989E">
      <w:pPr>
        <w:pStyle w:val="23"/>
        <w:tabs>
          <w:tab w:val="right" w:leader="dot" w:pos="9639"/>
          <w:tab w:val="clear" w:pos="9017"/>
        </w:tabs>
      </w:pPr>
      <w:r>
        <w:rPr>
          <w:rFonts w:ascii="宋体" w:hAnsi="宋体"/>
          <w:color w:val="000000"/>
        </w:rPr>
        <w:fldChar w:fldCharType="begin"/>
      </w:r>
      <w:r>
        <w:rPr>
          <w:rFonts w:ascii="宋体" w:hAnsi="宋体"/>
        </w:rPr>
        <w:instrText xml:space="preserve"> HYPERLINK \l _Toc28963 </w:instrText>
      </w:r>
      <w:r>
        <w:rPr>
          <w:rFonts w:ascii="宋体" w:hAnsi="宋体"/>
        </w:rPr>
        <w:fldChar w:fldCharType="separate"/>
      </w:r>
      <w:r>
        <w:rPr>
          <w:rFonts w:hint="eastAsia" w:ascii="宋体" w:hAnsi="宋体"/>
          <w:szCs w:val="72"/>
        </w:rPr>
        <w:t>第三章 合同格式</w:t>
      </w:r>
      <w:r>
        <w:tab/>
      </w:r>
      <w:r>
        <w:fldChar w:fldCharType="begin"/>
      </w:r>
      <w:r>
        <w:instrText xml:space="preserve"> PAGEREF _Toc28963 \h </w:instrText>
      </w:r>
      <w:r>
        <w:fldChar w:fldCharType="separate"/>
      </w:r>
      <w:r>
        <w:t>12</w:t>
      </w:r>
      <w:r>
        <w:fldChar w:fldCharType="end"/>
      </w:r>
      <w:r>
        <w:rPr>
          <w:rFonts w:ascii="宋体" w:hAnsi="宋体"/>
          <w:color w:val="000000"/>
        </w:rPr>
        <w:fldChar w:fldCharType="end"/>
      </w:r>
    </w:p>
    <w:p w14:paraId="1E5D1D4F">
      <w:pPr>
        <w:pStyle w:val="23"/>
        <w:tabs>
          <w:tab w:val="right" w:leader="dot" w:pos="9639"/>
          <w:tab w:val="clear" w:pos="9017"/>
        </w:tabs>
      </w:pPr>
      <w:r>
        <w:rPr>
          <w:rFonts w:ascii="宋体" w:hAnsi="宋体"/>
          <w:color w:val="000000"/>
        </w:rPr>
        <w:fldChar w:fldCharType="begin"/>
      </w:r>
      <w:r>
        <w:rPr>
          <w:rFonts w:ascii="宋体" w:hAnsi="宋体"/>
        </w:rPr>
        <w:instrText xml:space="preserve"> HYPERLINK \l _Toc5314 </w:instrText>
      </w:r>
      <w:r>
        <w:rPr>
          <w:rFonts w:ascii="宋体" w:hAnsi="宋体"/>
        </w:rPr>
        <w:fldChar w:fldCharType="separate"/>
      </w:r>
      <w:r>
        <w:rPr>
          <w:rFonts w:hint="eastAsia" w:ascii="宋体" w:hAnsi="宋体"/>
          <w:szCs w:val="72"/>
        </w:rPr>
        <w:t>第四章 证明文件格式</w:t>
      </w:r>
      <w:r>
        <w:tab/>
      </w:r>
      <w:r>
        <w:fldChar w:fldCharType="begin"/>
      </w:r>
      <w:r>
        <w:instrText xml:space="preserve"> PAGEREF _Toc5314 \h </w:instrText>
      </w:r>
      <w:r>
        <w:fldChar w:fldCharType="separate"/>
      </w:r>
      <w:r>
        <w:t>17</w:t>
      </w:r>
      <w:r>
        <w:fldChar w:fldCharType="end"/>
      </w:r>
      <w:r>
        <w:rPr>
          <w:rFonts w:ascii="宋体" w:hAnsi="宋体"/>
          <w:color w:val="000000"/>
        </w:rPr>
        <w:fldChar w:fldCharType="end"/>
      </w:r>
    </w:p>
    <w:p w14:paraId="2B9AA34D">
      <w:pPr>
        <w:pStyle w:val="16"/>
        <w:tabs>
          <w:tab w:val="right" w:leader="dot" w:pos="9639"/>
          <w:tab w:val="clear" w:pos="9000"/>
        </w:tabs>
      </w:pPr>
      <w:r>
        <w:rPr>
          <w:rFonts w:ascii="宋体" w:hAnsi="宋体"/>
          <w:color w:val="000000"/>
        </w:rPr>
        <w:fldChar w:fldCharType="begin"/>
      </w:r>
      <w:r>
        <w:rPr>
          <w:rFonts w:ascii="宋体" w:hAnsi="宋体"/>
        </w:rPr>
        <w:instrText xml:space="preserve"> HYPERLINK \l _Toc19121 </w:instrText>
      </w:r>
      <w:r>
        <w:rPr>
          <w:rFonts w:ascii="宋体" w:hAnsi="宋体"/>
        </w:rPr>
        <w:fldChar w:fldCharType="separate"/>
      </w:r>
      <w:r>
        <w:rPr>
          <w:rFonts w:hint="eastAsia"/>
          <w:szCs w:val="32"/>
        </w:rPr>
        <w:t>封面</w:t>
      </w:r>
      <w:r>
        <w:tab/>
      </w:r>
      <w:r>
        <w:fldChar w:fldCharType="begin"/>
      </w:r>
      <w:r>
        <w:instrText xml:space="preserve"> PAGEREF _Toc19121 \h </w:instrText>
      </w:r>
      <w:r>
        <w:fldChar w:fldCharType="separate"/>
      </w:r>
      <w:r>
        <w:t>17</w:t>
      </w:r>
      <w:r>
        <w:fldChar w:fldCharType="end"/>
      </w:r>
      <w:r>
        <w:rPr>
          <w:rFonts w:ascii="宋体" w:hAnsi="宋体"/>
          <w:color w:val="000000"/>
        </w:rPr>
        <w:fldChar w:fldCharType="end"/>
      </w:r>
    </w:p>
    <w:p w14:paraId="15E1D0B8">
      <w:pPr>
        <w:pStyle w:val="16"/>
        <w:tabs>
          <w:tab w:val="right" w:leader="dot" w:pos="9639"/>
          <w:tab w:val="clear" w:pos="9000"/>
        </w:tabs>
      </w:pPr>
      <w:r>
        <w:rPr>
          <w:rFonts w:ascii="宋体" w:hAnsi="宋体"/>
          <w:color w:val="000000"/>
        </w:rPr>
        <w:fldChar w:fldCharType="begin"/>
      </w:r>
      <w:r>
        <w:rPr>
          <w:rFonts w:ascii="宋体" w:hAnsi="宋体"/>
        </w:rPr>
        <w:instrText xml:space="preserve"> HYPERLINK \l _Toc26350 </w:instrText>
      </w:r>
      <w:r>
        <w:rPr>
          <w:rFonts w:ascii="宋体" w:hAnsi="宋体"/>
        </w:rPr>
        <w:fldChar w:fldCharType="separate"/>
      </w:r>
      <w:r>
        <w:rPr>
          <w:rFonts w:hint="eastAsia" w:ascii="宋体" w:hAnsi="宋体"/>
        </w:rPr>
        <w:t>竞投人证明书</w:t>
      </w:r>
      <w:r>
        <w:tab/>
      </w:r>
      <w:r>
        <w:fldChar w:fldCharType="begin"/>
      </w:r>
      <w:r>
        <w:instrText xml:space="preserve"> PAGEREF _Toc26350 \h </w:instrText>
      </w:r>
      <w:r>
        <w:fldChar w:fldCharType="separate"/>
      </w:r>
      <w:r>
        <w:t>18</w:t>
      </w:r>
      <w:r>
        <w:fldChar w:fldCharType="end"/>
      </w:r>
      <w:r>
        <w:rPr>
          <w:rFonts w:ascii="宋体" w:hAnsi="宋体"/>
          <w:color w:val="000000"/>
        </w:rPr>
        <w:fldChar w:fldCharType="end"/>
      </w:r>
    </w:p>
    <w:p w14:paraId="1229B168">
      <w:pPr>
        <w:pStyle w:val="16"/>
        <w:tabs>
          <w:tab w:val="right" w:leader="dot" w:pos="9639"/>
          <w:tab w:val="clear" w:pos="9000"/>
        </w:tabs>
      </w:pPr>
      <w:r>
        <w:rPr>
          <w:rFonts w:ascii="宋体" w:hAnsi="宋体"/>
          <w:color w:val="000000"/>
        </w:rPr>
        <w:fldChar w:fldCharType="begin"/>
      </w:r>
      <w:r>
        <w:rPr>
          <w:rFonts w:ascii="宋体" w:hAnsi="宋体"/>
        </w:rPr>
        <w:instrText xml:space="preserve"> HYPERLINK \l _Toc14030 </w:instrText>
      </w:r>
      <w:r>
        <w:rPr>
          <w:rFonts w:ascii="宋体" w:hAnsi="宋体"/>
        </w:rPr>
        <w:fldChar w:fldCharType="separate"/>
      </w:r>
      <w:r>
        <w:rPr>
          <w:rFonts w:hint="eastAsia" w:ascii="宋体" w:hAnsi="宋体"/>
        </w:rPr>
        <w:t>法定代表人（其他组织经营者）证明书</w:t>
      </w:r>
      <w:r>
        <w:tab/>
      </w:r>
      <w:r>
        <w:fldChar w:fldCharType="begin"/>
      </w:r>
      <w:r>
        <w:instrText xml:space="preserve"> PAGEREF _Toc14030 \h </w:instrText>
      </w:r>
      <w:r>
        <w:fldChar w:fldCharType="separate"/>
      </w:r>
      <w:r>
        <w:t>19</w:t>
      </w:r>
      <w:r>
        <w:fldChar w:fldCharType="end"/>
      </w:r>
      <w:r>
        <w:rPr>
          <w:rFonts w:ascii="宋体" w:hAnsi="宋体"/>
          <w:color w:val="000000"/>
        </w:rPr>
        <w:fldChar w:fldCharType="end"/>
      </w:r>
    </w:p>
    <w:p w14:paraId="14BED10F">
      <w:pPr>
        <w:pStyle w:val="16"/>
        <w:tabs>
          <w:tab w:val="right" w:leader="dot" w:pos="9639"/>
          <w:tab w:val="clear" w:pos="9000"/>
        </w:tabs>
      </w:pPr>
      <w:r>
        <w:rPr>
          <w:rFonts w:ascii="宋体" w:hAnsi="宋体"/>
          <w:color w:val="000000"/>
        </w:rPr>
        <w:fldChar w:fldCharType="begin"/>
      </w:r>
      <w:r>
        <w:rPr>
          <w:rFonts w:ascii="宋体" w:hAnsi="宋体"/>
        </w:rPr>
        <w:instrText xml:space="preserve"> HYPERLINK \l _Toc32085 </w:instrText>
      </w:r>
      <w:r>
        <w:rPr>
          <w:rFonts w:ascii="宋体" w:hAnsi="宋体"/>
        </w:rPr>
        <w:fldChar w:fldCharType="separate"/>
      </w:r>
      <w:r>
        <w:rPr>
          <w:rFonts w:ascii="宋体" w:hAnsi="宋体"/>
        </w:rPr>
        <w:t>法定代表人</w:t>
      </w:r>
      <w:r>
        <w:rPr>
          <w:rFonts w:hint="eastAsia" w:ascii="宋体" w:hAnsi="宋体"/>
        </w:rPr>
        <w:t>（其他组织经营者）</w:t>
      </w:r>
      <w:r>
        <w:rPr>
          <w:rFonts w:ascii="宋体" w:hAnsi="宋体"/>
        </w:rPr>
        <w:t>授权书</w:t>
      </w:r>
      <w:r>
        <w:tab/>
      </w:r>
      <w:r>
        <w:fldChar w:fldCharType="begin"/>
      </w:r>
      <w:r>
        <w:instrText xml:space="preserve"> PAGEREF _Toc32085 \h </w:instrText>
      </w:r>
      <w:r>
        <w:fldChar w:fldCharType="separate"/>
      </w:r>
      <w:r>
        <w:t>20</w:t>
      </w:r>
      <w:r>
        <w:fldChar w:fldCharType="end"/>
      </w:r>
      <w:r>
        <w:rPr>
          <w:rFonts w:ascii="宋体" w:hAnsi="宋体"/>
          <w:color w:val="000000"/>
        </w:rPr>
        <w:fldChar w:fldCharType="end"/>
      </w:r>
    </w:p>
    <w:p w14:paraId="6CC38DC1">
      <w:pPr>
        <w:pStyle w:val="16"/>
        <w:tabs>
          <w:tab w:val="right" w:leader="dot" w:pos="9639"/>
          <w:tab w:val="clear" w:pos="9000"/>
        </w:tabs>
      </w:pPr>
      <w:r>
        <w:rPr>
          <w:rFonts w:ascii="宋体" w:hAnsi="宋体"/>
          <w:color w:val="000000"/>
        </w:rPr>
        <w:fldChar w:fldCharType="begin"/>
      </w:r>
      <w:r>
        <w:rPr>
          <w:rFonts w:ascii="宋体" w:hAnsi="宋体"/>
        </w:rPr>
        <w:instrText xml:space="preserve"> HYPERLINK \l _Toc23417 </w:instrText>
      </w:r>
      <w:r>
        <w:rPr>
          <w:rFonts w:ascii="宋体" w:hAnsi="宋体"/>
        </w:rPr>
        <w:fldChar w:fldCharType="separate"/>
      </w:r>
      <w:r>
        <w:rPr>
          <w:rFonts w:hint="eastAsia" w:ascii="宋体" w:hAnsi="宋体"/>
        </w:rPr>
        <w:t>陪同人员证明</w:t>
      </w:r>
      <w:r>
        <w:rPr>
          <w:rFonts w:ascii="宋体" w:hAnsi="宋体"/>
        </w:rPr>
        <w:t>书</w:t>
      </w:r>
      <w:r>
        <w:tab/>
      </w:r>
      <w:r>
        <w:fldChar w:fldCharType="begin"/>
      </w:r>
      <w:r>
        <w:instrText xml:space="preserve"> PAGEREF _Toc23417 \h </w:instrText>
      </w:r>
      <w:r>
        <w:fldChar w:fldCharType="separate"/>
      </w:r>
      <w:r>
        <w:t>21</w:t>
      </w:r>
      <w:r>
        <w:fldChar w:fldCharType="end"/>
      </w:r>
      <w:r>
        <w:rPr>
          <w:rFonts w:ascii="宋体" w:hAnsi="宋体"/>
          <w:color w:val="000000"/>
        </w:rPr>
        <w:fldChar w:fldCharType="end"/>
      </w:r>
    </w:p>
    <w:p w14:paraId="4D5FBFE0">
      <w:pPr>
        <w:pStyle w:val="23"/>
        <w:tabs>
          <w:tab w:val="right" w:leader="dot" w:pos="9639"/>
          <w:tab w:val="clear" w:pos="9017"/>
        </w:tabs>
      </w:pPr>
      <w:r>
        <w:rPr>
          <w:rFonts w:ascii="宋体" w:hAnsi="宋体"/>
          <w:color w:val="000000"/>
        </w:rPr>
        <w:fldChar w:fldCharType="begin"/>
      </w:r>
      <w:r>
        <w:rPr>
          <w:rFonts w:ascii="宋体" w:hAnsi="宋体"/>
        </w:rPr>
        <w:instrText xml:space="preserve"> HYPERLINK \l _Toc28496 </w:instrText>
      </w:r>
      <w:r>
        <w:rPr>
          <w:rFonts w:ascii="宋体" w:hAnsi="宋体"/>
        </w:rPr>
        <w:fldChar w:fldCharType="separate"/>
      </w:r>
      <w:r>
        <w:rPr>
          <w:rFonts w:hint="eastAsia" w:ascii="宋体" w:hAnsi="宋体"/>
          <w:szCs w:val="72"/>
        </w:rPr>
        <w:t>第五章 附件</w:t>
      </w:r>
      <w:r>
        <w:tab/>
      </w:r>
      <w:r>
        <w:fldChar w:fldCharType="begin"/>
      </w:r>
      <w:r>
        <w:instrText xml:space="preserve"> PAGEREF _Toc28496 \h </w:instrText>
      </w:r>
      <w:r>
        <w:fldChar w:fldCharType="separate"/>
      </w:r>
      <w:r>
        <w:t>22</w:t>
      </w:r>
      <w:r>
        <w:fldChar w:fldCharType="end"/>
      </w:r>
      <w:r>
        <w:rPr>
          <w:rFonts w:ascii="宋体" w:hAnsi="宋体"/>
          <w:color w:val="000000"/>
        </w:rPr>
        <w:fldChar w:fldCharType="end"/>
      </w:r>
    </w:p>
    <w:p w14:paraId="56579BD3">
      <w:pPr>
        <w:pStyle w:val="25"/>
        <w:tabs>
          <w:tab w:val="right" w:leader="dot" w:pos="9639"/>
          <w:tab w:val="clear" w:pos="900"/>
          <w:tab w:val="clear" w:pos="9000"/>
        </w:tabs>
      </w:pPr>
      <w:r>
        <w:rPr>
          <w:rFonts w:ascii="宋体" w:hAnsi="宋体"/>
          <w:color w:val="000000"/>
        </w:rPr>
        <w:fldChar w:fldCharType="begin"/>
      </w:r>
      <w:r>
        <w:rPr>
          <w:rFonts w:ascii="宋体" w:hAnsi="宋体"/>
        </w:rPr>
        <w:instrText xml:space="preserve"> HYPERLINK \l _Toc7861 </w:instrText>
      </w:r>
      <w:r>
        <w:rPr>
          <w:rFonts w:ascii="宋体" w:hAnsi="宋体"/>
        </w:rPr>
        <w:fldChar w:fldCharType="separate"/>
      </w:r>
      <w:r>
        <w:rPr>
          <w:rFonts w:hint="eastAsia"/>
        </w:rPr>
        <w:t>报价表（参考格式）</w:t>
      </w:r>
      <w:r>
        <w:tab/>
      </w:r>
      <w:r>
        <w:fldChar w:fldCharType="begin"/>
      </w:r>
      <w:r>
        <w:instrText xml:space="preserve"> PAGEREF _Toc7861 \h </w:instrText>
      </w:r>
      <w:r>
        <w:fldChar w:fldCharType="separate"/>
      </w:r>
      <w:r>
        <w:t>22</w:t>
      </w:r>
      <w:r>
        <w:fldChar w:fldCharType="end"/>
      </w:r>
      <w:r>
        <w:rPr>
          <w:rFonts w:ascii="宋体" w:hAnsi="宋体"/>
          <w:color w:val="000000"/>
        </w:rPr>
        <w:fldChar w:fldCharType="end"/>
      </w:r>
    </w:p>
    <w:p w14:paraId="44645742">
      <w:pPr>
        <w:spacing w:line="360" w:lineRule="auto"/>
        <w:rPr>
          <w:rFonts w:ascii="宋体" w:hAnsi="宋体"/>
          <w:color w:val="000000"/>
          <w:sz w:val="24"/>
        </w:rPr>
      </w:pPr>
      <w:r>
        <w:rPr>
          <w:rFonts w:ascii="宋体" w:hAnsi="宋体"/>
          <w:color w:val="000000"/>
        </w:rPr>
        <w:fldChar w:fldCharType="end"/>
      </w:r>
    </w:p>
    <w:p w14:paraId="23626C18">
      <w:pPr>
        <w:pStyle w:val="18"/>
        <w:jc w:val="center"/>
        <w:rPr>
          <w:rFonts w:hint="eastAsia"/>
          <w:color w:val="000000"/>
          <w:sz w:val="52"/>
        </w:rPr>
      </w:pPr>
      <w:r>
        <w:rPr>
          <w:color w:val="000000"/>
        </w:rPr>
        <w:br w:type="page"/>
      </w:r>
    </w:p>
    <w:p w14:paraId="0417295F">
      <w:pPr>
        <w:pStyle w:val="2"/>
        <w:spacing w:line="360" w:lineRule="auto"/>
        <w:rPr>
          <w:rFonts w:hint="eastAsia" w:ascii="宋体" w:hAnsi="宋体"/>
          <w:color w:val="000000"/>
          <w:sz w:val="72"/>
          <w:szCs w:val="72"/>
        </w:rPr>
      </w:pPr>
    </w:p>
    <w:p w14:paraId="624DB339">
      <w:pPr>
        <w:rPr>
          <w:rFonts w:hint="eastAsia"/>
          <w:color w:val="000000"/>
        </w:rPr>
      </w:pPr>
    </w:p>
    <w:p w14:paraId="7D5B68B8">
      <w:pPr>
        <w:rPr>
          <w:rFonts w:hint="eastAsia"/>
          <w:color w:val="000000"/>
        </w:rPr>
      </w:pPr>
    </w:p>
    <w:p w14:paraId="0BD5D0F0">
      <w:pPr>
        <w:rPr>
          <w:rFonts w:hint="eastAsia"/>
          <w:color w:val="000000"/>
        </w:rPr>
      </w:pPr>
    </w:p>
    <w:p w14:paraId="09EDC427">
      <w:pPr>
        <w:pStyle w:val="2"/>
        <w:spacing w:line="360" w:lineRule="auto"/>
        <w:jc w:val="center"/>
        <w:rPr>
          <w:rFonts w:ascii="宋体" w:hAnsi="宋体"/>
          <w:color w:val="000000"/>
          <w:sz w:val="72"/>
          <w:szCs w:val="72"/>
        </w:rPr>
      </w:pPr>
      <w:bookmarkStart w:id="2" w:name="_Toc27584"/>
      <w:bookmarkStart w:id="3" w:name="_Toc10326"/>
      <w:r>
        <w:rPr>
          <w:rFonts w:hint="eastAsia" w:ascii="宋体" w:hAnsi="宋体"/>
          <w:color w:val="000000"/>
          <w:sz w:val="72"/>
          <w:szCs w:val="72"/>
        </w:rPr>
        <w:t>第一章 竞价邀请函</w:t>
      </w:r>
      <w:bookmarkEnd w:id="2"/>
      <w:bookmarkEnd w:id="3"/>
    </w:p>
    <w:p w14:paraId="0DC31104">
      <w:pPr>
        <w:pStyle w:val="18"/>
        <w:rPr>
          <w:rFonts w:ascii="宋体" w:hAnsi="宋体"/>
          <w:color w:val="000000"/>
        </w:rPr>
      </w:pPr>
    </w:p>
    <w:p w14:paraId="5B8D2019">
      <w:pPr>
        <w:pStyle w:val="5"/>
        <w:spacing w:before="0" w:after="0" w:line="360" w:lineRule="auto"/>
        <w:jc w:val="center"/>
        <w:rPr>
          <w:rStyle w:val="31"/>
          <w:rFonts w:hint="eastAsia" w:eastAsia="宋体"/>
          <w:b/>
          <w:bCs w:val="0"/>
          <w:color w:val="000000"/>
          <w:sz w:val="28"/>
        </w:rPr>
      </w:pPr>
      <w:r>
        <w:rPr>
          <w:rFonts w:ascii="宋体" w:hAnsi="宋体" w:eastAsia="宋体"/>
          <w:color w:val="000000"/>
          <w:sz w:val="36"/>
        </w:rPr>
        <w:br w:type="page"/>
      </w:r>
      <w:r>
        <w:rPr>
          <w:rStyle w:val="31"/>
          <w:rFonts w:hint="eastAsia" w:eastAsia="宋体"/>
          <w:b/>
          <w:bCs w:val="0"/>
          <w:color w:val="000000"/>
          <w:sz w:val="28"/>
        </w:rPr>
        <w:t>第一章   竞价邀请函</w:t>
      </w:r>
    </w:p>
    <w:p w14:paraId="7D18C7FD">
      <w:pPr>
        <w:pStyle w:val="64"/>
        <w:spacing w:line="360" w:lineRule="auto"/>
        <w:ind w:left="239" w:leftChars="114" w:firstLine="240" w:firstLineChars="100"/>
        <w:rPr>
          <w:rFonts w:ascii="宋体" w:hAnsi="宋体" w:cs="宋体"/>
          <w:color w:val="000000"/>
          <w:kern w:val="0"/>
          <w:sz w:val="24"/>
        </w:rPr>
      </w:pPr>
      <w:r>
        <w:rPr>
          <w:rFonts w:hint="eastAsia" w:ascii="宋体" w:hAnsi="宋体" w:cs="宋体"/>
          <w:color w:val="000000"/>
          <w:kern w:val="0"/>
          <w:sz w:val="24"/>
        </w:rPr>
        <w:t>广东省特种设备检测研究院顺德检测院（以下简称</w:t>
      </w:r>
      <w:r>
        <w:rPr>
          <w:rFonts w:ascii="宋体" w:hAnsi="宋体" w:cs="宋体"/>
          <w:color w:val="000000"/>
          <w:kern w:val="0"/>
          <w:sz w:val="24"/>
        </w:rPr>
        <w:t>“</w:t>
      </w:r>
      <w:r>
        <w:rPr>
          <w:rFonts w:hint="eastAsia" w:ascii="宋体" w:hAnsi="宋体" w:cs="宋体"/>
          <w:color w:val="000000"/>
          <w:kern w:val="0"/>
          <w:sz w:val="24"/>
        </w:rPr>
        <w:t>采购人</w:t>
      </w:r>
      <w:r>
        <w:rPr>
          <w:rFonts w:ascii="宋体" w:hAnsi="宋体" w:cs="宋体"/>
          <w:color w:val="000000"/>
          <w:kern w:val="0"/>
          <w:sz w:val="24"/>
        </w:rPr>
        <w:t>”</w:t>
      </w:r>
      <w:r>
        <w:rPr>
          <w:rFonts w:hint="eastAsia" w:ascii="宋体" w:hAnsi="宋体" w:cs="宋体"/>
          <w:color w:val="000000"/>
          <w:kern w:val="0"/>
          <w:sz w:val="24"/>
        </w:rPr>
        <w:t>）</w:t>
      </w:r>
      <w:r>
        <w:rPr>
          <w:rFonts w:hint="eastAsia" w:ascii="宋体" w:hAnsi="宋体" w:cs="宋体"/>
          <w:color w:val="000000"/>
          <w:kern w:val="0"/>
          <w:sz w:val="24"/>
          <w:highlight w:val="none"/>
        </w:rPr>
        <w:t xml:space="preserve"> 对顺德检测院2</w:t>
      </w:r>
      <w:r>
        <w:rPr>
          <w:rFonts w:ascii="宋体" w:hAnsi="宋体" w:cs="宋体"/>
          <w:color w:val="000000"/>
          <w:kern w:val="0"/>
          <w:sz w:val="24"/>
          <w:highlight w:val="none"/>
        </w:rPr>
        <w:t>02</w:t>
      </w:r>
      <w:r>
        <w:rPr>
          <w:rFonts w:hint="eastAsia" w:ascii="宋体" w:hAnsi="宋体" w:cs="宋体"/>
          <w:color w:val="000000"/>
          <w:kern w:val="0"/>
          <w:sz w:val="24"/>
          <w:highlight w:val="none"/>
          <w:lang w:val="en-US" w:eastAsia="zh-CN"/>
        </w:rPr>
        <w:t>5</w:t>
      </w:r>
      <w:r>
        <w:rPr>
          <w:rFonts w:hint="eastAsia" w:ascii="宋体" w:hAnsi="宋体" w:cs="宋体"/>
          <w:color w:val="000000"/>
          <w:kern w:val="0"/>
          <w:sz w:val="24"/>
          <w:highlight w:val="none"/>
        </w:rPr>
        <w:t>年度仪器设备</w:t>
      </w:r>
      <w:r>
        <w:rPr>
          <w:rFonts w:ascii="宋体" w:hAnsi="宋体" w:cs="宋体"/>
          <w:color w:val="000000"/>
          <w:kern w:val="0"/>
          <w:sz w:val="24"/>
          <w:highlight w:val="none"/>
        </w:rPr>
        <w:t>采购</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二</w:t>
      </w:r>
      <w:r>
        <w:rPr>
          <w:rFonts w:hint="eastAsia" w:ascii="宋体" w:hAnsi="宋体" w:cs="宋体"/>
          <w:color w:val="000000"/>
          <w:kern w:val="0"/>
          <w:sz w:val="24"/>
          <w:highlight w:val="none"/>
        </w:rPr>
        <w:t>）项目进</w:t>
      </w:r>
      <w:r>
        <w:rPr>
          <w:rFonts w:hint="eastAsia" w:ascii="宋体" w:hAnsi="宋体" w:cs="宋体"/>
          <w:color w:val="000000"/>
          <w:kern w:val="0"/>
          <w:sz w:val="24"/>
        </w:rPr>
        <w:t>行竞投，欢迎有意参加竞投的人士报名参与咨询和竞投。</w:t>
      </w:r>
    </w:p>
    <w:p w14:paraId="278C9CF9">
      <w:pPr>
        <w:pStyle w:val="64"/>
        <w:numPr>
          <w:ilvl w:val="0"/>
          <w:numId w:val="5"/>
        </w:numPr>
        <w:spacing w:line="360" w:lineRule="auto"/>
        <w:ind w:firstLine="480" w:firstLineChars="200"/>
        <w:rPr>
          <w:rFonts w:hint="eastAsia" w:ascii="宋体" w:hAnsi="宋体" w:cs="宋体"/>
          <w:color w:val="000000"/>
          <w:kern w:val="0"/>
          <w:sz w:val="24"/>
          <w:lang w:val="en-US" w:eastAsia="zh-CN"/>
        </w:rPr>
      </w:pPr>
      <w:r>
        <w:rPr>
          <w:rFonts w:hint="eastAsia" w:ascii="宋体" w:hAnsi="宋体" w:cs="宋体"/>
          <w:color w:val="000000"/>
          <w:kern w:val="0"/>
          <w:sz w:val="24"/>
        </w:rPr>
        <w:t>竞投项目编号：</w:t>
      </w:r>
      <w:r>
        <w:rPr>
          <w:rFonts w:ascii="宋体" w:hAnsi="宋体" w:cs="宋体"/>
          <w:color w:val="000000"/>
          <w:kern w:val="0"/>
          <w:sz w:val="24"/>
        </w:rPr>
        <w:t>SDTJY2</w:t>
      </w:r>
      <w:r>
        <w:rPr>
          <w:rFonts w:hint="eastAsia" w:ascii="宋体" w:hAnsi="宋体" w:cs="宋体"/>
          <w:color w:val="000000"/>
          <w:kern w:val="0"/>
          <w:sz w:val="24"/>
          <w:lang w:val="en-US" w:eastAsia="zh-CN"/>
        </w:rPr>
        <w:t>5</w:t>
      </w:r>
      <w:r>
        <w:rPr>
          <w:rFonts w:ascii="宋体" w:hAnsi="宋体" w:cs="宋体"/>
          <w:color w:val="000000"/>
          <w:kern w:val="0"/>
          <w:sz w:val="24"/>
        </w:rPr>
        <w:t>00</w:t>
      </w:r>
      <w:r>
        <w:rPr>
          <w:rFonts w:hint="eastAsia" w:ascii="宋体" w:hAnsi="宋体" w:cs="宋体"/>
          <w:color w:val="000000"/>
          <w:kern w:val="0"/>
          <w:sz w:val="24"/>
          <w:lang w:val="en-US" w:eastAsia="zh-CN"/>
        </w:rPr>
        <w:t>3</w:t>
      </w:r>
    </w:p>
    <w:p w14:paraId="4B32B0E6">
      <w:pPr>
        <w:pStyle w:val="64"/>
        <w:numPr>
          <w:ilvl w:val="0"/>
          <w:numId w:val="0"/>
        </w:num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二、项目名称：顺德检测院2</w:t>
      </w:r>
      <w:r>
        <w:rPr>
          <w:rFonts w:ascii="宋体" w:hAnsi="宋体" w:cs="宋体"/>
          <w:color w:val="000000"/>
          <w:kern w:val="0"/>
          <w:sz w:val="24"/>
        </w:rPr>
        <w:t>02</w:t>
      </w:r>
      <w:r>
        <w:rPr>
          <w:rFonts w:hint="eastAsia" w:ascii="宋体" w:hAnsi="宋体" w:cs="宋体"/>
          <w:color w:val="000000"/>
          <w:kern w:val="0"/>
          <w:sz w:val="24"/>
          <w:lang w:val="en-US" w:eastAsia="zh-CN"/>
        </w:rPr>
        <w:t>5</w:t>
      </w:r>
      <w:r>
        <w:rPr>
          <w:rFonts w:hint="eastAsia" w:ascii="宋体" w:hAnsi="宋体" w:cs="宋体"/>
          <w:color w:val="000000"/>
          <w:kern w:val="0"/>
          <w:sz w:val="24"/>
        </w:rPr>
        <w:t>年度仪器设备采购</w:t>
      </w:r>
      <w:r>
        <w:rPr>
          <w:rFonts w:ascii="宋体" w:hAnsi="宋体" w:cs="宋体"/>
          <w:color w:val="000000"/>
          <w:kern w:val="0"/>
          <w:sz w:val="24"/>
        </w:rPr>
        <w:t>(</w:t>
      </w:r>
      <w:r>
        <w:rPr>
          <w:rFonts w:hint="eastAsia" w:ascii="宋体" w:hAnsi="宋体" w:cs="宋体"/>
          <w:color w:val="000000"/>
          <w:kern w:val="0"/>
          <w:sz w:val="24"/>
          <w:lang w:val="en-US" w:eastAsia="zh-CN"/>
        </w:rPr>
        <w:t>二</w:t>
      </w:r>
      <w:r>
        <w:rPr>
          <w:rFonts w:ascii="宋体" w:hAnsi="宋体" w:cs="宋体"/>
          <w:color w:val="000000"/>
          <w:kern w:val="0"/>
          <w:sz w:val="24"/>
        </w:rPr>
        <w:t>)</w:t>
      </w:r>
    </w:p>
    <w:p w14:paraId="3080272E">
      <w:pPr>
        <w:pStyle w:val="64"/>
        <w:spacing w:line="360" w:lineRule="auto"/>
        <w:ind w:firstLine="480" w:firstLineChars="200"/>
        <w:rPr>
          <w:rFonts w:hint="default" w:ascii="宋体" w:hAnsi="宋体" w:cs="宋体"/>
          <w:color w:val="000000"/>
          <w:kern w:val="0"/>
          <w:sz w:val="24"/>
          <w:lang w:val="en-US"/>
        </w:rPr>
      </w:pPr>
      <w:r>
        <w:rPr>
          <w:rFonts w:hint="eastAsia" w:ascii="宋体" w:hAnsi="宋体" w:cs="宋体"/>
          <w:color w:val="000000"/>
          <w:kern w:val="0"/>
          <w:sz w:val="24"/>
        </w:rPr>
        <w:t>三、采购项目预算金额（单位：元）：</w:t>
      </w:r>
      <w:r>
        <w:rPr>
          <w:rFonts w:hint="eastAsia" w:ascii="宋体" w:hAnsi="宋体" w:cs="宋体"/>
          <w:color w:val="000000"/>
          <w:kern w:val="0"/>
          <w:sz w:val="24"/>
          <w:lang w:val="en-US" w:eastAsia="zh-CN"/>
        </w:rPr>
        <w:t>275000</w:t>
      </w:r>
    </w:p>
    <w:p w14:paraId="4C09D654">
      <w:pPr>
        <w:pStyle w:val="64"/>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四、采购项目内容及需求：</w:t>
      </w:r>
    </w:p>
    <w:tbl>
      <w:tblPr>
        <w:tblStyle w:val="29"/>
        <w:tblW w:w="1030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8"/>
        <w:gridCol w:w="1698"/>
        <w:gridCol w:w="623"/>
        <w:gridCol w:w="2456"/>
        <w:gridCol w:w="2456"/>
        <w:gridCol w:w="2456"/>
      </w:tblGrid>
      <w:tr w14:paraId="77094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618" w:type="dxa"/>
            <w:noWrap w:val="0"/>
            <w:tcMar>
              <w:top w:w="0" w:type="dxa"/>
              <w:left w:w="108" w:type="dxa"/>
              <w:bottom w:w="0" w:type="dxa"/>
              <w:right w:w="108" w:type="dxa"/>
            </w:tcMar>
            <w:vAlign w:val="center"/>
          </w:tcPr>
          <w:p w14:paraId="029B8A3A">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698" w:type="dxa"/>
            <w:noWrap w:val="0"/>
            <w:tcMar>
              <w:top w:w="0" w:type="dxa"/>
              <w:left w:w="108" w:type="dxa"/>
              <w:bottom w:w="0" w:type="dxa"/>
              <w:right w:w="108" w:type="dxa"/>
            </w:tcMar>
            <w:vAlign w:val="center"/>
          </w:tcPr>
          <w:p w14:paraId="28BD76C5">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采购内容</w:t>
            </w:r>
          </w:p>
        </w:tc>
        <w:tc>
          <w:tcPr>
            <w:tcW w:w="623" w:type="dxa"/>
            <w:noWrap w:val="0"/>
            <w:tcMar>
              <w:top w:w="0" w:type="dxa"/>
              <w:left w:w="108" w:type="dxa"/>
              <w:bottom w:w="0" w:type="dxa"/>
              <w:right w:w="108" w:type="dxa"/>
            </w:tcMar>
            <w:vAlign w:val="center"/>
          </w:tcPr>
          <w:p w14:paraId="22E2FE1C">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w:t>
            </w:r>
          </w:p>
        </w:tc>
        <w:tc>
          <w:tcPr>
            <w:tcW w:w="2456" w:type="dxa"/>
            <w:noWrap w:val="0"/>
            <w:tcMar>
              <w:top w:w="0" w:type="dxa"/>
              <w:left w:w="108" w:type="dxa"/>
              <w:bottom w:w="0" w:type="dxa"/>
              <w:right w:w="108" w:type="dxa"/>
            </w:tcMar>
            <w:vAlign w:val="center"/>
          </w:tcPr>
          <w:p w14:paraId="12DE09E6">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型号/生产厂家</w:t>
            </w:r>
          </w:p>
        </w:tc>
        <w:tc>
          <w:tcPr>
            <w:tcW w:w="2456" w:type="dxa"/>
            <w:noWrap w:val="0"/>
            <w:tcMar>
              <w:top w:w="0" w:type="dxa"/>
              <w:left w:w="108" w:type="dxa"/>
              <w:bottom w:w="0" w:type="dxa"/>
              <w:right w:w="108" w:type="dxa"/>
            </w:tcMar>
            <w:vAlign w:val="center"/>
          </w:tcPr>
          <w:p w14:paraId="33C6552E">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主要参数、精度质量要求</w:t>
            </w:r>
          </w:p>
        </w:tc>
        <w:tc>
          <w:tcPr>
            <w:tcW w:w="2456" w:type="dxa"/>
            <w:noWrap w:val="0"/>
            <w:tcMar>
              <w:top w:w="0" w:type="dxa"/>
              <w:left w:w="108" w:type="dxa"/>
              <w:bottom w:w="0" w:type="dxa"/>
              <w:right w:w="108" w:type="dxa"/>
            </w:tcMar>
            <w:vAlign w:val="center"/>
          </w:tcPr>
          <w:p w14:paraId="691BD5A9">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交货期</w:t>
            </w:r>
          </w:p>
        </w:tc>
      </w:tr>
      <w:tr w14:paraId="25277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618" w:type="dxa"/>
            <w:noWrap w:val="0"/>
            <w:tcMar>
              <w:top w:w="0" w:type="dxa"/>
              <w:left w:w="108" w:type="dxa"/>
              <w:bottom w:w="0" w:type="dxa"/>
              <w:right w:w="108" w:type="dxa"/>
            </w:tcMar>
            <w:vAlign w:val="center"/>
          </w:tcPr>
          <w:p w14:paraId="7F89F0C2">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698" w:type="dxa"/>
            <w:noWrap w:val="0"/>
            <w:tcMar>
              <w:top w:w="0" w:type="dxa"/>
              <w:left w:w="108" w:type="dxa"/>
              <w:bottom w:w="0" w:type="dxa"/>
              <w:right w:w="108" w:type="dxa"/>
            </w:tcMar>
            <w:vAlign w:val="center"/>
          </w:tcPr>
          <w:p w14:paraId="58C29E48">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数显温湿度计</w:t>
            </w:r>
          </w:p>
        </w:tc>
        <w:tc>
          <w:tcPr>
            <w:tcW w:w="623" w:type="dxa"/>
            <w:noWrap w:val="0"/>
            <w:tcMar>
              <w:top w:w="0" w:type="dxa"/>
              <w:left w:w="108" w:type="dxa"/>
              <w:bottom w:w="0" w:type="dxa"/>
              <w:right w:w="108" w:type="dxa"/>
            </w:tcMar>
            <w:vAlign w:val="center"/>
          </w:tcPr>
          <w:p w14:paraId="6E5289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2456" w:type="dxa"/>
            <w:noWrap w:val="0"/>
            <w:tcMar>
              <w:top w:w="0" w:type="dxa"/>
              <w:left w:w="108" w:type="dxa"/>
              <w:bottom w:w="0" w:type="dxa"/>
              <w:right w:w="108" w:type="dxa"/>
            </w:tcMar>
            <w:vAlign w:val="center"/>
          </w:tcPr>
          <w:p w14:paraId="00239D75">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DT-625</w:t>
            </w:r>
          </w:p>
        </w:tc>
        <w:tc>
          <w:tcPr>
            <w:tcW w:w="2456" w:type="dxa"/>
            <w:vMerge w:val="restart"/>
            <w:noWrap w:val="0"/>
            <w:tcMar>
              <w:top w:w="0" w:type="dxa"/>
              <w:left w:w="108" w:type="dxa"/>
              <w:bottom w:w="0" w:type="dxa"/>
              <w:right w:w="108" w:type="dxa"/>
            </w:tcMar>
            <w:vAlign w:val="center"/>
          </w:tcPr>
          <w:p w14:paraId="189205B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原厂标配</w:t>
            </w:r>
          </w:p>
        </w:tc>
        <w:tc>
          <w:tcPr>
            <w:tcW w:w="2456" w:type="dxa"/>
            <w:vMerge w:val="restart"/>
            <w:noWrap w:val="0"/>
            <w:tcMar>
              <w:top w:w="0" w:type="dxa"/>
              <w:left w:w="108" w:type="dxa"/>
              <w:bottom w:w="0" w:type="dxa"/>
              <w:right w:w="108" w:type="dxa"/>
            </w:tcMar>
            <w:vAlign w:val="center"/>
          </w:tcPr>
          <w:p w14:paraId="45B0E9B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合同签订后30日内</w:t>
            </w:r>
          </w:p>
        </w:tc>
      </w:tr>
      <w:tr w14:paraId="643A9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618" w:type="dxa"/>
            <w:noWrap w:val="0"/>
            <w:tcMar>
              <w:top w:w="0" w:type="dxa"/>
              <w:left w:w="108" w:type="dxa"/>
              <w:bottom w:w="0" w:type="dxa"/>
              <w:right w:w="108" w:type="dxa"/>
            </w:tcMar>
            <w:vAlign w:val="center"/>
          </w:tcPr>
          <w:p w14:paraId="51278385">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698" w:type="dxa"/>
            <w:noWrap w:val="0"/>
            <w:tcMar>
              <w:top w:w="0" w:type="dxa"/>
              <w:left w:w="108" w:type="dxa"/>
              <w:bottom w:w="0" w:type="dxa"/>
              <w:right w:w="108" w:type="dxa"/>
            </w:tcMar>
            <w:vAlign w:val="center"/>
          </w:tcPr>
          <w:p w14:paraId="17B246A5">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接地电阻测试仪</w:t>
            </w:r>
          </w:p>
        </w:tc>
        <w:tc>
          <w:tcPr>
            <w:tcW w:w="623" w:type="dxa"/>
            <w:noWrap w:val="0"/>
            <w:tcMar>
              <w:top w:w="0" w:type="dxa"/>
              <w:left w:w="108" w:type="dxa"/>
              <w:bottom w:w="0" w:type="dxa"/>
              <w:right w:w="108" w:type="dxa"/>
            </w:tcMar>
            <w:vAlign w:val="center"/>
          </w:tcPr>
          <w:p w14:paraId="4AC238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2456" w:type="dxa"/>
            <w:noWrap w:val="0"/>
            <w:tcMar>
              <w:top w:w="0" w:type="dxa"/>
              <w:left w:w="108" w:type="dxa"/>
              <w:bottom w:w="0" w:type="dxa"/>
              <w:right w:w="108" w:type="dxa"/>
            </w:tcMar>
            <w:vAlign w:val="center"/>
          </w:tcPr>
          <w:p w14:paraId="45CC8243">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4105a-H</w:t>
            </w:r>
          </w:p>
        </w:tc>
        <w:tc>
          <w:tcPr>
            <w:tcW w:w="2456" w:type="dxa"/>
            <w:vMerge w:val="continue"/>
            <w:noWrap w:val="0"/>
            <w:tcMar>
              <w:top w:w="0" w:type="dxa"/>
              <w:left w:w="108" w:type="dxa"/>
              <w:bottom w:w="0" w:type="dxa"/>
              <w:right w:w="108" w:type="dxa"/>
            </w:tcMar>
            <w:vAlign w:val="center"/>
          </w:tcPr>
          <w:p w14:paraId="402ECA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456" w:type="dxa"/>
            <w:vMerge w:val="continue"/>
            <w:noWrap w:val="0"/>
            <w:tcMar>
              <w:top w:w="0" w:type="dxa"/>
              <w:left w:w="108" w:type="dxa"/>
              <w:bottom w:w="0" w:type="dxa"/>
              <w:right w:w="108" w:type="dxa"/>
            </w:tcMar>
            <w:vAlign w:val="center"/>
          </w:tcPr>
          <w:p w14:paraId="28678B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6765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618" w:type="dxa"/>
            <w:noWrap w:val="0"/>
            <w:tcMar>
              <w:top w:w="0" w:type="dxa"/>
              <w:left w:w="108" w:type="dxa"/>
              <w:bottom w:w="0" w:type="dxa"/>
              <w:right w:w="108" w:type="dxa"/>
            </w:tcMar>
            <w:vAlign w:val="center"/>
          </w:tcPr>
          <w:p w14:paraId="2CF809B5">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1698" w:type="dxa"/>
            <w:noWrap w:val="0"/>
            <w:tcMar>
              <w:top w:w="0" w:type="dxa"/>
              <w:left w:w="108" w:type="dxa"/>
              <w:bottom w:w="0" w:type="dxa"/>
              <w:right w:w="108" w:type="dxa"/>
            </w:tcMar>
            <w:vAlign w:val="center"/>
          </w:tcPr>
          <w:p w14:paraId="75EC02D2">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真有效值钳型电流表</w:t>
            </w:r>
          </w:p>
        </w:tc>
        <w:tc>
          <w:tcPr>
            <w:tcW w:w="623" w:type="dxa"/>
            <w:noWrap w:val="0"/>
            <w:tcMar>
              <w:top w:w="0" w:type="dxa"/>
              <w:left w:w="108" w:type="dxa"/>
              <w:bottom w:w="0" w:type="dxa"/>
              <w:right w:w="108" w:type="dxa"/>
            </w:tcMar>
            <w:vAlign w:val="center"/>
          </w:tcPr>
          <w:p w14:paraId="45F5C3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2456" w:type="dxa"/>
            <w:noWrap w:val="0"/>
            <w:tcMar>
              <w:top w:w="0" w:type="dxa"/>
              <w:left w:w="108" w:type="dxa"/>
              <w:bottom w:w="0" w:type="dxa"/>
              <w:right w:w="108" w:type="dxa"/>
            </w:tcMar>
            <w:vAlign w:val="center"/>
          </w:tcPr>
          <w:p w14:paraId="308A8003">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FLUKE 373</w:t>
            </w:r>
          </w:p>
        </w:tc>
        <w:tc>
          <w:tcPr>
            <w:tcW w:w="2456" w:type="dxa"/>
            <w:vMerge w:val="continue"/>
            <w:noWrap w:val="0"/>
            <w:tcMar>
              <w:top w:w="0" w:type="dxa"/>
              <w:left w:w="108" w:type="dxa"/>
              <w:bottom w:w="0" w:type="dxa"/>
              <w:right w:w="108" w:type="dxa"/>
            </w:tcMar>
            <w:vAlign w:val="center"/>
          </w:tcPr>
          <w:p w14:paraId="324E21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456" w:type="dxa"/>
            <w:vMerge w:val="continue"/>
            <w:noWrap w:val="0"/>
            <w:tcMar>
              <w:top w:w="0" w:type="dxa"/>
              <w:left w:w="108" w:type="dxa"/>
              <w:bottom w:w="0" w:type="dxa"/>
              <w:right w:w="108" w:type="dxa"/>
            </w:tcMar>
            <w:vAlign w:val="center"/>
          </w:tcPr>
          <w:p w14:paraId="6F841A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8D6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618" w:type="dxa"/>
            <w:noWrap w:val="0"/>
            <w:tcMar>
              <w:top w:w="0" w:type="dxa"/>
              <w:left w:w="108" w:type="dxa"/>
              <w:bottom w:w="0" w:type="dxa"/>
              <w:right w:w="108" w:type="dxa"/>
            </w:tcMar>
            <w:vAlign w:val="center"/>
          </w:tcPr>
          <w:p w14:paraId="6A47897F">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1698" w:type="dxa"/>
            <w:noWrap w:val="0"/>
            <w:tcMar>
              <w:top w:w="0" w:type="dxa"/>
              <w:left w:w="108" w:type="dxa"/>
              <w:bottom w:w="0" w:type="dxa"/>
              <w:right w:w="108" w:type="dxa"/>
            </w:tcMar>
            <w:vAlign w:val="center"/>
          </w:tcPr>
          <w:p w14:paraId="1B9066D8">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数字式测力计</w:t>
            </w:r>
          </w:p>
        </w:tc>
        <w:tc>
          <w:tcPr>
            <w:tcW w:w="623" w:type="dxa"/>
            <w:noWrap w:val="0"/>
            <w:tcMar>
              <w:top w:w="0" w:type="dxa"/>
              <w:left w:w="108" w:type="dxa"/>
              <w:bottom w:w="0" w:type="dxa"/>
              <w:right w:w="108" w:type="dxa"/>
            </w:tcMar>
            <w:vAlign w:val="center"/>
          </w:tcPr>
          <w:p w14:paraId="0B0B5A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2456" w:type="dxa"/>
            <w:noWrap w:val="0"/>
            <w:tcMar>
              <w:top w:w="0" w:type="dxa"/>
              <w:left w:w="108" w:type="dxa"/>
              <w:bottom w:w="0" w:type="dxa"/>
              <w:right w:w="108" w:type="dxa"/>
            </w:tcMar>
            <w:vAlign w:val="center"/>
          </w:tcPr>
          <w:p w14:paraId="673705AE">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FGJ-50</w:t>
            </w:r>
          </w:p>
        </w:tc>
        <w:tc>
          <w:tcPr>
            <w:tcW w:w="2456" w:type="dxa"/>
            <w:vMerge w:val="continue"/>
            <w:noWrap w:val="0"/>
            <w:tcMar>
              <w:top w:w="0" w:type="dxa"/>
              <w:left w:w="108" w:type="dxa"/>
              <w:bottom w:w="0" w:type="dxa"/>
              <w:right w:w="108" w:type="dxa"/>
            </w:tcMar>
            <w:vAlign w:val="center"/>
          </w:tcPr>
          <w:p w14:paraId="176A56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456" w:type="dxa"/>
            <w:vMerge w:val="continue"/>
            <w:noWrap w:val="0"/>
            <w:tcMar>
              <w:top w:w="0" w:type="dxa"/>
              <w:left w:w="108" w:type="dxa"/>
              <w:bottom w:w="0" w:type="dxa"/>
              <w:right w:w="108" w:type="dxa"/>
            </w:tcMar>
            <w:vAlign w:val="center"/>
          </w:tcPr>
          <w:p w14:paraId="6B3040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0836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618" w:type="dxa"/>
            <w:noWrap w:val="0"/>
            <w:tcMar>
              <w:top w:w="0" w:type="dxa"/>
              <w:left w:w="108" w:type="dxa"/>
              <w:bottom w:w="0" w:type="dxa"/>
              <w:right w:w="108" w:type="dxa"/>
            </w:tcMar>
            <w:vAlign w:val="center"/>
          </w:tcPr>
          <w:p w14:paraId="5B879725">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1698" w:type="dxa"/>
            <w:noWrap w:val="0"/>
            <w:tcMar>
              <w:top w:w="0" w:type="dxa"/>
              <w:left w:w="108" w:type="dxa"/>
              <w:bottom w:w="0" w:type="dxa"/>
              <w:right w:w="108" w:type="dxa"/>
            </w:tcMar>
            <w:vAlign w:val="center"/>
          </w:tcPr>
          <w:p w14:paraId="5166961B">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数字式转速表</w:t>
            </w:r>
          </w:p>
        </w:tc>
        <w:tc>
          <w:tcPr>
            <w:tcW w:w="623" w:type="dxa"/>
            <w:noWrap w:val="0"/>
            <w:tcMar>
              <w:top w:w="0" w:type="dxa"/>
              <w:left w:w="108" w:type="dxa"/>
              <w:bottom w:w="0" w:type="dxa"/>
              <w:right w:w="108" w:type="dxa"/>
            </w:tcMar>
            <w:vAlign w:val="center"/>
          </w:tcPr>
          <w:p w14:paraId="23291D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2456" w:type="dxa"/>
            <w:noWrap w:val="0"/>
            <w:tcMar>
              <w:top w:w="0" w:type="dxa"/>
              <w:left w:w="108" w:type="dxa"/>
              <w:bottom w:w="0" w:type="dxa"/>
              <w:right w:w="108" w:type="dxa"/>
            </w:tcMar>
            <w:vAlign w:val="center"/>
          </w:tcPr>
          <w:p w14:paraId="4F85A2AF">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DT-207LR</w:t>
            </w:r>
          </w:p>
        </w:tc>
        <w:tc>
          <w:tcPr>
            <w:tcW w:w="2456" w:type="dxa"/>
            <w:vMerge w:val="continue"/>
            <w:noWrap w:val="0"/>
            <w:tcMar>
              <w:top w:w="0" w:type="dxa"/>
              <w:left w:w="108" w:type="dxa"/>
              <w:bottom w:w="0" w:type="dxa"/>
              <w:right w:w="108" w:type="dxa"/>
            </w:tcMar>
            <w:vAlign w:val="center"/>
          </w:tcPr>
          <w:p w14:paraId="1F9E07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456" w:type="dxa"/>
            <w:vMerge w:val="continue"/>
            <w:noWrap w:val="0"/>
            <w:tcMar>
              <w:top w:w="0" w:type="dxa"/>
              <w:left w:w="108" w:type="dxa"/>
              <w:bottom w:w="0" w:type="dxa"/>
              <w:right w:w="108" w:type="dxa"/>
            </w:tcMar>
            <w:vAlign w:val="center"/>
          </w:tcPr>
          <w:p w14:paraId="5490D7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95EF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618" w:type="dxa"/>
            <w:noWrap w:val="0"/>
            <w:tcMar>
              <w:top w:w="0" w:type="dxa"/>
              <w:left w:w="108" w:type="dxa"/>
              <w:bottom w:w="0" w:type="dxa"/>
              <w:right w:w="108" w:type="dxa"/>
            </w:tcMar>
            <w:vAlign w:val="center"/>
          </w:tcPr>
          <w:p w14:paraId="68E3AF41">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1698" w:type="dxa"/>
            <w:noWrap w:val="0"/>
            <w:tcMar>
              <w:top w:w="0" w:type="dxa"/>
              <w:left w:w="108" w:type="dxa"/>
              <w:bottom w:w="0" w:type="dxa"/>
              <w:right w:w="108" w:type="dxa"/>
            </w:tcMar>
            <w:vAlign w:val="center"/>
          </w:tcPr>
          <w:p w14:paraId="3BF23C85">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绝缘电阻表</w:t>
            </w:r>
          </w:p>
        </w:tc>
        <w:tc>
          <w:tcPr>
            <w:tcW w:w="623" w:type="dxa"/>
            <w:noWrap w:val="0"/>
            <w:tcMar>
              <w:top w:w="0" w:type="dxa"/>
              <w:left w:w="108" w:type="dxa"/>
              <w:bottom w:w="0" w:type="dxa"/>
              <w:right w:w="108" w:type="dxa"/>
            </w:tcMar>
            <w:vAlign w:val="center"/>
          </w:tcPr>
          <w:p w14:paraId="235D40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2456" w:type="dxa"/>
            <w:noWrap w:val="0"/>
            <w:tcMar>
              <w:top w:w="0" w:type="dxa"/>
              <w:left w:w="108" w:type="dxa"/>
              <w:bottom w:w="0" w:type="dxa"/>
              <w:right w:w="108" w:type="dxa"/>
            </w:tcMar>
            <w:vAlign w:val="center"/>
          </w:tcPr>
          <w:p w14:paraId="392FE61F">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KEW3023A</w:t>
            </w:r>
          </w:p>
        </w:tc>
        <w:tc>
          <w:tcPr>
            <w:tcW w:w="2456" w:type="dxa"/>
            <w:vMerge w:val="continue"/>
            <w:noWrap w:val="0"/>
            <w:tcMar>
              <w:top w:w="0" w:type="dxa"/>
              <w:left w:w="108" w:type="dxa"/>
              <w:bottom w:w="0" w:type="dxa"/>
              <w:right w:w="108" w:type="dxa"/>
            </w:tcMar>
            <w:vAlign w:val="center"/>
          </w:tcPr>
          <w:p w14:paraId="5D2D05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456" w:type="dxa"/>
            <w:vMerge w:val="continue"/>
            <w:noWrap w:val="0"/>
            <w:tcMar>
              <w:top w:w="0" w:type="dxa"/>
              <w:left w:w="108" w:type="dxa"/>
              <w:bottom w:w="0" w:type="dxa"/>
              <w:right w:w="108" w:type="dxa"/>
            </w:tcMar>
            <w:vAlign w:val="center"/>
          </w:tcPr>
          <w:p w14:paraId="54066D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C0EE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618" w:type="dxa"/>
            <w:noWrap w:val="0"/>
            <w:tcMar>
              <w:top w:w="0" w:type="dxa"/>
              <w:left w:w="108" w:type="dxa"/>
              <w:bottom w:w="0" w:type="dxa"/>
              <w:right w:w="108" w:type="dxa"/>
            </w:tcMar>
            <w:vAlign w:val="center"/>
          </w:tcPr>
          <w:p w14:paraId="4A261922">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1698" w:type="dxa"/>
            <w:noWrap w:val="0"/>
            <w:tcMar>
              <w:top w:w="0" w:type="dxa"/>
              <w:left w:w="108" w:type="dxa"/>
              <w:bottom w:w="0" w:type="dxa"/>
              <w:right w:w="108" w:type="dxa"/>
            </w:tcMar>
            <w:vAlign w:val="center"/>
          </w:tcPr>
          <w:p w14:paraId="0B31F9A9">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声级计</w:t>
            </w:r>
          </w:p>
        </w:tc>
        <w:tc>
          <w:tcPr>
            <w:tcW w:w="623" w:type="dxa"/>
            <w:noWrap w:val="0"/>
            <w:tcMar>
              <w:top w:w="0" w:type="dxa"/>
              <w:left w:w="108" w:type="dxa"/>
              <w:bottom w:w="0" w:type="dxa"/>
              <w:right w:w="108" w:type="dxa"/>
            </w:tcMar>
            <w:vAlign w:val="center"/>
          </w:tcPr>
          <w:p w14:paraId="1A09FA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2456" w:type="dxa"/>
            <w:noWrap w:val="0"/>
            <w:tcMar>
              <w:top w:w="0" w:type="dxa"/>
              <w:left w:w="108" w:type="dxa"/>
              <w:bottom w:w="0" w:type="dxa"/>
              <w:right w:w="108" w:type="dxa"/>
            </w:tcMar>
            <w:vAlign w:val="center"/>
          </w:tcPr>
          <w:p w14:paraId="34B0D60E">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HY104B</w:t>
            </w:r>
          </w:p>
        </w:tc>
        <w:tc>
          <w:tcPr>
            <w:tcW w:w="2456" w:type="dxa"/>
            <w:vMerge w:val="continue"/>
            <w:noWrap w:val="0"/>
            <w:tcMar>
              <w:top w:w="0" w:type="dxa"/>
              <w:left w:w="108" w:type="dxa"/>
              <w:bottom w:w="0" w:type="dxa"/>
              <w:right w:w="108" w:type="dxa"/>
            </w:tcMar>
            <w:vAlign w:val="center"/>
          </w:tcPr>
          <w:p w14:paraId="286E00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456" w:type="dxa"/>
            <w:vMerge w:val="continue"/>
            <w:noWrap w:val="0"/>
            <w:tcMar>
              <w:top w:w="0" w:type="dxa"/>
              <w:left w:w="108" w:type="dxa"/>
              <w:bottom w:w="0" w:type="dxa"/>
              <w:right w:w="108" w:type="dxa"/>
            </w:tcMar>
            <w:vAlign w:val="center"/>
          </w:tcPr>
          <w:p w14:paraId="65FF1B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4370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618" w:type="dxa"/>
            <w:noWrap w:val="0"/>
            <w:tcMar>
              <w:top w:w="0" w:type="dxa"/>
              <w:left w:w="108" w:type="dxa"/>
              <w:bottom w:w="0" w:type="dxa"/>
              <w:right w:w="108" w:type="dxa"/>
            </w:tcMar>
            <w:vAlign w:val="center"/>
          </w:tcPr>
          <w:p w14:paraId="2F226F91">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1698" w:type="dxa"/>
            <w:noWrap w:val="0"/>
            <w:tcMar>
              <w:top w:w="0" w:type="dxa"/>
              <w:left w:w="108" w:type="dxa"/>
              <w:bottom w:w="0" w:type="dxa"/>
              <w:right w:w="108" w:type="dxa"/>
            </w:tcMar>
            <w:vAlign w:val="center"/>
          </w:tcPr>
          <w:p w14:paraId="57D44456">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数字式照度计</w:t>
            </w:r>
          </w:p>
        </w:tc>
        <w:tc>
          <w:tcPr>
            <w:tcW w:w="623" w:type="dxa"/>
            <w:noWrap w:val="0"/>
            <w:tcMar>
              <w:top w:w="0" w:type="dxa"/>
              <w:left w:w="108" w:type="dxa"/>
              <w:bottom w:w="0" w:type="dxa"/>
              <w:right w:w="108" w:type="dxa"/>
            </w:tcMar>
            <w:vAlign w:val="center"/>
          </w:tcPr>
          <w:p w14:paraId="319ADF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2456" w:type="dxa"/>
            <w:noWrap w:val="0"/>
            <w:tcMar>
              <w:top w:w="0" w:type="dxa"/>
              <w:left w:w="108" w:type="dxa"/>
              <w:bottom w:w="0" w:type="dxa"/>
              <w:right w:w="108" w:type="dxa"/>
            </w:tcMar>
            <w:vAlign w:val="center"/>
          </w:tcPr>
          <w:p w14:paraId="757DF64B">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DE-3351</w:t>
            </w:r>
          </w:p>
        </w:tc>
        <w:tc>
          <w:tcPr>
            <w:tcW w:w="2456" w:type="dxa"/>
            <w:vMerge w:val="continue"/>
            <w:noWrap w:val="0"/>
            <w:tcMar>
              <w:top w:w="0" w:type="dxa"/>
              <w:left w:w="108" w:type="dxa"/>
              <w:bottom w:w="0" w:type="dxa"/>
              <w:right w:w="108" w:type="dxa"/>
            </w:tcMar>
            <w:vAlign w:val="center"/>
          </w:tcPr>
          <w:p w14:paraId="67C27A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456" w:type="dxa"/>
            <w:vMerge w:val="continue"/>
            <w:noWrap w:val="0"/>
            <w:tcMar>
              <w:top w:w="0" w:type="dxa"/>
              <w:left w:w="108" w:type="dxa"/>
              <w:bottom w:w="0" w:type="dxa"/>
              <w:right w:w="108" w:type="dxa"/>
            </w:tcMar>
            <w:vAlign w:val="center"/>
          </w:tcPr>
          <w:p w14:paraId="77C813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4177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618" w:type="dxa"/>
            <w:noWrap w:val="0"/>
            <w:tcMar>
              <w:top w:w="0" w:type="dxa"/>
              <w:left w:w="108" w:type="dxa"/>
              <w:bottom w:w="0" w:type="dxa"/>
              <w:right w:w="108" w:type="dxa"/>
            </w:tcMar>
            <w:vAlign w:val="center"/>
          </w:tcPr>
          <w:p w14:paraId="3754F2F0">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1698" w:type="dxa"/>
            <w:noWrap w:val="0"/>
            <w:tcMar>
              <w:top w:w="0" w:type="dxa"/>
              <w:left w:w="108" w:type="dxa"/>
              <w:bottom w:w="0" w:type="dxa"/>
              <w:right w:w="108" w:type="dxa"/>
            </w:tcMar>
            <w:vAlign w:val="center"/>
          </w:tcPr>
          <w:p w14:paraId="0663B179">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数字式倾角测量仪</w:t>
            </w:r>
          </w:p>
        </w:tc>
        <w:tc>
          <w:tcPr>
            <w:tcW w:w="623" w:type="dxa"/>
            <w:noWrap w:val="0"/>
            <w:tcMar>
              <w:top w:w="0" w:type="dxa"/>
              <w:left w:w="108" w:type="dxa"/>
              <w:bottom w:w="0" w:type="dxa"/>
              <w:right w:w="108" w:type="dxa"/>
            </w:tcMar>
            <w:vAlign w:val="center"/>
          </w:tcPr>
          <w:p w14:paraId="2776AE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2456" w:type="dxa"/>
            <w:noWrap w:val="0"/>
            <w:tcMar>
              <w:top w:w="0" w:type="dxa"/>
              <w:left w:w="108" w:type="dxa"/>
              <w:bottom w:w="0" w:type="dxa"/>
              <w:right w:w="108" w:type="dxa"/>
            </w:tcMar>
            <w:vAlign w:val="center"/>
          </w:tcPr>
          <w:p w14:paraId="4A63B5A1">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82201B-00</w:t>
            </w:r>
          </w:p>
        </w:tc>
        <w:tc>
          <w:tcPr>
            <w:tcW w:w="2456" w:type="dxa"/>
            <w:vMerge w:val="continue"/>
            <w:noWrap w:val="0"/>
            <w:tcMar>
              <w:top w:w="0" w:type="dxa"/>
              <w:left w:w="108" w:type="dxa"/>
              <w:bottom w:w="0" w:type="dxa"/>
              <w:right w:w="108" w:type="dxa"/>
            </w:tcMar>
            <w:vAlign w:val="center"/>
          </w:tcPr>
          <w:p w14:paraId="4E273C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456" w:type="dxa"/>
            <w:vMerge w:val="continue"/>
            <w:noWrap w:val="0"/>
            <w:tcMar>
              <w:top w:w="0" w:type="dxa"/>
              <w:left w:w="108" w:type="dxa"/>
              <w:bottom w:w="0" w:type="dxa"/>
              <w:right w:w="108" w:type="dxa"/>
            </w:tcMar>
            <w:vAlign w:val="center"/>
          </w:tcPr>
          <w:p w14:paraId="15F62E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6FD8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618" w:type="dxa"/>
            <w:noWrap w:val="0"/>
            <w:tcMar>
              <w:top w:w="0" w:type="dxa"/>
              <w:left w:w="108" w:type="dxa"/>
              <w:bottom w:w="0" w:type="dxa"/>
              <w:right w:w="108" w:type="dxa"/>
            </w:tcMar>
            <w:vAlign w:val="center"/>
          </w:tcPr>
          <w:p w14:paraId="7464B25C">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1698" w:type="dxa"/>
            <w:noWrap w:val="0"/>
            <w:tcMar>
              <w:top w:w="0" w:type="dxa"/>
              <w:left w:w="108" w:type="dxa"/>
              <w:bottom w:w="0" w:type="dxa"/>
              <w:right w:w="108" w:type="dxa"/>
            </w:tcMar>
            <w:vAlign w:val="center"/>
          </w:tcPr>
          <w:p w14:paraId="7C867E08">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百分表</w:t>
            </w:r>
          </w:p>
        </w:tc>
        <w:tc>
          <w:tcPr>
            <w:tcW w:w="623" w:type="dxa"/>
            <w:noWrap w:val="0"/>
            <w:tcMar>
              <w:top w:w="0" w:type="dxa"/>
              <w:left w:w="108" w:type="dxa"/>
              <w:bottom w:w="0" w:type="dxa"/>
              <w:right w:w="108" w:type="dxa"/>
            </w:tcMar>
            <w:vAlign w:val="center"/>
          </w:tcPr>
          <w:p w14:paraId="147260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2456" w:type="dxa"/>
            <w:noWrap w:val="0"/>
            <w:tcMar>
              <w:top w:w="0" w:type="dxa"/>
              <w:left w:w="108" w:type="dxa"/>
              <w:bottom w:w="0" w:type="dxa"/>
              <w:right w:w="108" w:type="dxa"/>
            </w:tcMar>
            <w:vAlign w:val="center"/>
          </w:tcPr>
          <w:p w14:paraId="77DC7292">
            <w:pPr>
              <w:keepNext w:val="0"/>
              <w:keepLines w:val="0"/>
              <w:widowControl/>
              <w:suppressLineNumbers w:val="0"/>
              <w:jc w:val="center"/>
              <w:textAlignment w:val="center"/>
              <w:rPr>
                <w:rFonts w:hint="default"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color w:val="000000"/>
                <w:kern w:val="0"/>
                <w:sz w:val="21"/>
                <w:szCs w:val="21"/>
                <w:u w:val="none"/>
                <w:lang w:val="en-US" w:eastAsia="zh-CN" w:bidi="ar"/>
              </w:rPr>
              <w:t>/</w:t>
            </w:r>
          </w:p>
        </w:tc>
        <w:tc>
          <w:tcPr>
            <w:tcW w:w="2456" w:type="dxa"/>
            <w:shd w:val="clear" w:color="auto" w:fill="auto"/>
            <w:noWrap w:val="0"/>
            <w:tcMar>
              <w:top w:w="0" w:type="dxa"/>
              <w:left w:w="108" w:type="dxa"/>
              <w:bottom w:w="0" w:type="dxa"/>
              <w:right w:w="108" w:type="dxa"/>
            </w:tcMar>
            <w:vAlign w:val="center"/>
          </w:tcPr>
          <w:p w14:paraId="3B2B7920">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0-10mm</w:t>
            </w:r>
          </w:p>
        </w:tc>
        <w:tc>
          <w:tcPr>
            <w:tcW w:w="2456" w:type="dxa"/>
            <w:vMerge w:val="continue"/>
            <w:noWrap w:val="0"/>
            <w:tcMar>
              <w:top w:w="0" w:type="dxa"/>
              <w:left w:w="108" w:type="dxa"/>
              <w:bottom w:w="0" w:type="dxa"/>
              <w:right w:w="108" w:type="dxa"/>
            </w:tcMar>
            <w:vAlign w:val="center"/>
          </w:tcPr>
          <w:p w14:paraId="4ED3EC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DCE9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618" w:type="dxa"/>
            <w:noWrap w:val="0"/>
            <w:tcMar>
              <w:top w:w="0" w:type="dxa"/>
              <w:left w:w="108" w:type="dxa"/>
              <w:bottom w:w="0" w:type="dxa"/>
              <w:right w:w="108" w:type="dxa"/>
            </w:tcMar>
            <w:vAlign w:val="center"/>
          </w:tcPr>
          <w:p w14:paraId="015B7604">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1698" w:type="dxa"/>
            <w:noWrap w:val="0"/>
            <w:tcMar>
              <w:top w:w="0" w:type="dxa"/>
              <w:left w:w="108" w:type="dxa"/>
              <w:bottom w:w="0" w:type="dxa"/>
              <w:right w:w="108" w:type="dxa"/>
            </w:tcMar>
            <w:vAlign w:val="center"/>
          </w:tcPr>
          <w:p w14:paraId="66904E52">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塞尺</w:t>
            </w:r>
          </w:p>
        </w:tc>
        <w:tc>
          <w:tcPr>
            <w:tcW w:w="623" w:type="dxa"/>
            <w:noWrap w:val="0"/>
            <w:tcMar>
              <w:top w:w="0" w:type="dxa"/>
              <w:left w:w="108" w:type="dxa"/>
              <w:bottom w:w="0" w:type="dxa"/>
              <w:right w:w="108" w:type="dxa"/>
            </w:tcMar>
            <w:vAlign w:val="center"/>
          </w:tcPr>
          <w:p w14:paraId="1F0797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2456" w:type="dxa"/>
            <w:noWrap w:val="0"/>
            <w:tcMar>
              <w:top w:w="0" w:type="dxa"/>
              <w:left w:w="108" w:type="dxa"/>
              <w:bottom w:w="0" w:type="dxa"/>
              <w:right w:w="108" w:type="dxa"/>
            </w:tcMar>
            <w:vAlign w:val="center"/>
          </w:tcPr>
          <w:p w14:paraId="10778DF3">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color w:val="000000"/>
                <w:kern w:val="0"/>
                <w:sz w:val="21"/>
                <w:szCs w:val="21"/>
                <w:u w:val="none"/>
                <w:lang w:val="en-US" w:eastAsia="zh-CN" w:bidi="ar"/>
              </w:rPr>
              <w:t>/</w:t>
            </w:r>
          </w:p>
        </w:tc>
        <w:tc>
          <w:tcPr>
            <w:tcW w:w="2456" w:type="dxa"/>
            <w:shd w:val="clear" w:color="auto" w:fill="auto"/>
            <w:noWrap w:val="0"/>
            <w:tcMar>
              <w:top w:w="0" w:type="dxa"/>
              <w:left w:w="108" w:type="dxa"/>
              <w:bottom w:w="0" w:type="dxa"/>
              <w:right w:w="108" w:type="dxa"/>
            </w:tcMar>
            <w:vAlign w:val="center"/>
          </w:tcPr>
          <w:p w14:paraId="3257EE66">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0.02-1.0mm</w:t>
            </w:r>
          </w:p>
        </w:tc>
        <w:tc>
          <w:tcPr>
            <w:tcW w:w="2456" w:type="dxa"/>
            <w:vMerge w:val="continue"/>
            <w:noWrap w:val="0"/>
            <w:tcMar>
              <w:top w:w="0" w:type="dxa"/>
              <w:left w:w="108" w:type="dxa"/>
              <w:bottom w:w="0" w:type="dxa"/>
              <w:right w:w="108" w:type="dxa"/>
            </w:tcMar>
            <w:vAlign w:val="center"/>
          </w:tcPr>
          <w:p w14:paraId="32A834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58CD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618" w:type="dxa"/>
            <w:noWrap w:val="0"/>
            <w:tcMar>
              <w:top w:w="0" w:type="dxa"/>
              <w:left w:w="108" w:type="dxa"/>
              <w:bottom w:w="0" w:type="dxa"/>
              <w:right w:w="108" w:type="dxa"/>
            </w:tcMar>
            <w:vAlign w:val="center"/>
          </w:tcPr>
          <w:p w14:paraId="65BEA23E">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1698" w:type="dxa"/>
            <w:noWrap w:val="0"/>
            <w:tcMar>
              <w:top w:w="0" w:type="dxa"/>
              <w:left w:w="108" w:type="dxa"/>
              <w:bottom w:w="0" w:type="dxa"/>
              <w:right w:w="108" w:type="dxa"/>
            </w:tcMar>
            <w:vAlign w:val="center"/>
          </w:tcPr>
          <w:p w14:paraId="114E6774">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钢直尺</w:t>
            </w:r>
          </w:p>
        </w:tc>
        <w:tc>
          <w:tcPr>
            <w:tcW w:w="623" w:type="dxa"/>
            <w:noWrap w:val="0"/>
            <w:tcMar>
              <w:top w:w="0" w:type="dxa"/>
              <w:left w:w="108" w:type="dxa"/>
              <w:bottom w:w="0" w:type="dxa"/>
              <w:right w:w="108" w:type="dxa"/>
            </w:tcMar>
            <w:vAlign w:val="center"/>
          </w:tcPr>
          <w:p w14:paraId="5AA63A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2456" w:type="dxa"/>
            <w:noWrap w:val="0"/>
            <w:tcMar>
              <w:top w:w="0" w:type="dxa"/>
              <w:left w:w="108" w:type="dxa"/>
              <w:bottom w:w="0" w:type="dxa"/>
              <w:right w:w="108" w:type="dxa"/>
            </w:tcMar>
            <w:vAlign w:val="center"/>
          </w:tcPr>
          <w:p w14:paraId="14647752">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color w:val="000000"/>
                <w:kern w:val="0"/>
                <w:sz w:val="21"/>
                <w:szCs w:val="21"/>
                <w:u w:val="none"/>
                <w:lang w:val="en-US" w:eastAsia="zh-CN" w:bidi="ar"/>
              </w:rPr>
              <w:t>/</w:t>
            </w:r>
          </w:p>
        </w:tc>
        <w:tc>
          <w:tcPr>
            <w:tcW w:w="2456" w:type="dxa"/>
            <w:shd w:val="clear" w:color="auto" w:fill="auto"/>
            <w:noWrap w:val="0"/>
            <w:tcMar>
              <w:top w:w="0" w:type="dxa"/>
              <w:left w:w="108" w:type="dxa"/>
              <w:bottom w:w="0" w:type="dxa"/>
              <w:right w:w="108" w:type="dxa"/>
            </w:tcMar>
            <w:vAlign w:val="center"/>
          </w:tcPr>
          <w:p w14:paraId="6B2F1254">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0-150mm</w:t>
            </w:r>
          </w:p>
        </w:tc>
        <w:tc>
          <w:tcPr>
            <w:tcW w:w="2456" w:type="dxa"/>
            <w:vMerge w:val="continue"/>
            <w:noWrap w:val="0"/>
            <w:tcMar>
              <w:top w:w="0" w:type="dxa"/>
              <w:left w:w="108" w:type="dxa"/>
              <w:bottom w:w="0" w:type="dxa"/>
              <w:right w:w="108" w:type="dxa"/>
            </w:tcMar>
            <w:vAlign w:val="center"/>
          </w:tcPr>
          <w:p w14:paraId="6D5A9C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6193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618" w:type="dxa"/>
            <w:noWrap w:val="0"/>
            <w:tcMar>
              <w:top w:w="0" w:type="dxa"/>
              <w:left w:w="108" w:type="dxa"/>
              <w:bottom w:w="0" w:type="dxa"/>
              <w:right w:w="108" w:type="dxa"/>
            </w:tcMar>
            <w:vAlign w:val="center"/>
          </w:tcPr>
          <w:p w14:paraId="4B22896C">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1698" w:type="dxa"/>
            <w:noWrap w:val="0"/>
            <w:tcMar>
              <w:top w:w="0" w:type="dxa"/>
              <w:left w:w="108" w:type="dxa"/>
              <w:bottom w:w="0" w:type="dxa"/>
              <w:right w:w="108" w:type="dxa"/>
            </w:tcMar>
            <w:vAlign w:val="center"/>
          </w:tcPr>
          <w:p w14:paraId="3AA5865B">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钢直尺</w:t>
            </w:r>
          </w:p>
        </w:tc>
        <w:tc>
          <w:tcPr>
            <w:tcW w:w="623" w:type="dxa"/>
            <w:noWrap w:val="0"/>
            <w:tcMar>
              <w:top w:w="0" w:type="dxa"/>
              <w:left w:w="108" w:type="dxa"/>
              <w:bottom w:w="0" w:type="dxa"/>
              <w:right w:w="108" w:type="dxa"/>
            </w:tcMar>
            <w:vAlign w:val="center"/>
          </w:tcPr>
          <w:p w14:paraId="6548E2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456" w:type="dxa"/>
            <w:noWrap w:val="0"/>
            <w:tcMar>
              <w:top w:w="0" w:type="dxa"/>
              <w:left w:w="108" w:type="dxa"/>
              <w:bottom w:w="0" w:type="dxa"/>
              <w:right w:w="108" w:type="dxa"/>
            </w:tcMar>
            <w:vAlign w:val="center"/>
          </w:tcPr>
          <w:p w14:paraId="43B0880E">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color w:val="000000"/>
                <w:kern w:val="0"/>
                <w:sz w:val="21"/>
                <w:szCs w:val="21"/>
                <w:u w:val="none"/>
                <w:lang w:val="en-US" w:eastAsia="zh-CN" w:bidi="ar"/>
              </w:rPr>
              <w:t>/</w:t>
            </w:r>
          </w:p>
        </w:tc>
        <w:tc>
          <w:tcPr>
            <w:tcW w:w="2456" w:type="dxa"/>
            <w:shd w:val="clear" w:color="auto" w:fill="auto"/>
            <w:noWrap w:val="0"/>
            <w:tcMar>
              <w:top w:w="0" w:type="dxa"/>
              <w:left w:w="108" w:type="dxa"/>
              <w:bottom w:w="0" w:type="dxa"/>
              <w:right w:w="108" w:type="dxa"/>
            </w:tcMar>
            <w:vAlign w:val="center"/>
          </w:tcPr>
          <w:p w14:paraId="701C79F2">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0-300mm</w:t>
            </w:r>
          </w:p>
        </w:tc>
        <w:tc>
          <w:tcPr>
            <w:tcW w:w="2456" w:type="dxa"/>
            <w:vMerge w:val="continue"/>
            <w:noWrap w:val="0"/>
            <w:tcMar>
              <w:top w:w="0" w:type="dxa"/>
              <w:left w:w="108" w:type="dxa"/>
              <w:bottom w:w="0" w:type="dxa"/>
              <w:right w:w="108" w:type="dxa"/>
            </w:tcMar>
            <w:vAlign w:val="center"/>
          </w:tcPr>
          <w:p w14:paraId="307C9E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98D5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618" w:type="dxa"/>
            <w:noWrap w:val="0"/>
            <w:tcMar>
              <w:top w:w="0" w:type="dxa"/>
              <w:left w:w="108" w:type="dxa"/>
              <w:bottom w:w="0" w:type="dxa"/>
              <w:right w:w="108" w:type="dxa"/>
            </w:tcMar>
            <w:vAlign w:val="center"/>
          </w:tcPr>
          <w:p w14:paraId="48AE018B">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1698" w:type="dxa"/>
            <w:noWrap w:val="0"/>
            <w:tcMar>
              <w:top w:w="0" w:type="dxa"/>
              <w:left w:w="108" w:type="dxa"/>
              <w:bottom w:w="0" w:type="dxa"/>
              <w:right w:w="108" w:type="dxa"/>
            </w:tcMar>
            <w:vAlign w:val="center"/>
          </w:tcPr>
          <w:p w14:paraId="7B5B52B9">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数显宽量面卡尺</w:t>
            </w:r>
          </w:p>
        </w:tc>
        <w:tc>
          <w:tcPr>
            <w:tcW w:w="623" w:type="dxa"/>
            <w:noWrap w:val="0"/>
            <w:tcMar>
              <w:top w:w="0" w:type="dxa"/>
              <w:left w:w="108" w:type="dxa"/>
              <w:bottom w:w="0" w:type="dxa"/>
              <w:right w:w="108" w:type="dxa"/>
            </w:tcMar>
            <w:vAlign w:val="center"/>
          </w:tcPr>
          <w:p w14:paraId="6EF4A9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2456" w:type="dxa"/>
            <w:noWrap w:val="0"/>
            <w:tcMar>
              <w:top w:w="0" w:type="dxa"/>
              <w:left w:w="108" w:type="dxa"/>
              <w:bottom w:w="0" w:type="dxa"/>
              <w:right w:w="108" w:type="dxa"/>
            </w:tcMar>
            <w:vAlign w:val="center"/>
          </w:tcPr>
          <w:p w14:paraId="19240764">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color w:val="000000"/>
                <w:kern w:val="0"/>
                <w:sz w:val="21"/>
                <w:szCs w:val="21"/>
                <w:u w:val="none"/>
                <w:lang w:val="en-US" w:eastAsia="zh-CN" w:bidi="ar"/>
              </w:rPr>
              <w:t>/</w:t>
            </w:r>
          </w:p>
        </w:tc>
        <w:tc>
          <w:tcPr>
            <w:tcW w:w="2456" w:type="dxa"/>
            <w:shd w:val="clear" w:color="auto" w:fill="auto"/>
            <w:noWrap w:val="0"/>
            <w:tcMar>
              <w:top w:w="0" w:type="dxa"/>
              <w:left w:w="108" w:type="dxa"/>
              <w:bottom w:w="0" w:type="dxa"/>
              <w:right w:w="108" w:type="dxa"/>
            </w:tcMar>
            <w:vAlign w:val="center"/>
          </w:tcPr>
          <w:p w14:paraId="103154BA">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20*20*30r</w:t>
            </w:r>
          </w:p>
        </w:tc>
        <w:tc>
          <w:tcPr>
            <w:tcW w:w="2456" w:type="dxa"/>
            <w:vMerge w:val="continue"/>
            <w:noWrap w:val="0"/>
            <w:tcMar>
              <w:top w:w="0" w:type="dxa"/>
              <w:left w:w="108" w:type="dxa"/>
              <w:bottom w:w="0" w:type="dxa"/>
              <w:right w:w="108" w:type="dxa"/>
            </w:tcMar>
            <w:vAlign w:val="center"/>
          </w:tcPr>
          <w:p w14:paraId="7088AF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8ECC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618" w:type="dxa"/>
            <w:noWrap w:val="0"/>
            <w:tcMar>
              <w:top w:w="0" w:type="dxa"/>
              <w:left w:w="108" w:type="dxa"/>
              <w:bottom w:w="0" w:type="dxa"/>
              <w:right w:w="108" w:type="dxa"/>
            </w:tcMar>
            <w:vAlign w:val="center"/>
          </w:tcPr>
          <w:p w14:paraId="7275C4BD">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1698" w:type="dxa"/>
            <w:noWrap w:val="0"/>
            <w:tcMar>
              <w:top w:w="0" w:type="dxa"/>
              <w:left w:w="108" w:type="dxa"/>
              <w:bottom w:w="0" w:type="dxa"/>
              <w:right w:w="108" w:type="dxa"/>
            </w:tcMar>
            <w:vAlign w:val="center"/>
          </w:tcPr>
          <w:p w14:paraId="145E21D1">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数显游标卡尺</w:t>
            </w:r>
          </w:p>
        </w:tc>
        <w:tc>
          <w:tcPr>
            <w:tcW w:w="623" w:type="dxa"/>
            <w:noWrap w:val="0"/>
            <w:tcMar>
              <w:top w:w="0" w:type="dxa"/>
              <w:left w:w="108" w:type="dxa"/>
              <w:bottom w:w="0" w:type="dxa"/>
              <w:right w:w="108" w:type="dxa"/>
            </w:tcMar>
            <w:vAlign w:val="center"/>
          </w:tcPr>
          <w:p w14:paraId="202661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2456" w:type="dxa"/>
            <w:noWrap w:val="0"/>
            <w:tcMar>
              <w:top w:w="0" w:type="dxa"/>
              <w:left w:w="108" w:type="dxa"/>
              <w:bottom w:w="0" w:type="dxa"/>
              <w:right w:w="108" w:type="dxa"/>
            </w:tcMar>
            <w:vAlign w:val="center"/>
          </w:tcPr>
          <w:p w14:paraId="01C7ABDA">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color w:val="000000"/>
                <w:kern w:val="0"/>
                <w:sz w:val="21"/>
                <w:szCs w:val="21"/>
                <w:u w:val="none"/>
                <w:lang w:val="en-US" w:eastAsia="zh-CN" w:bidi="ar"/>
              </w:rPr>
              <w:t>/</w:t>
            </w:r>
          </w:p>
        </w:tc>
        <w:tc>
          <w:tcPr>
            <w:tcW w:w="2456" w:type="dxa"/>
            <w:shd w:val="clear" w:color="auto" w:fill="auto"/>
            <w:noWrap w:val="0"/>
            <w:tcMar>
              <w:top w:w="0" w:type="dxa"/>
              <w:left w:w="108" w:type="dxa"/>
              <w:bottom w:w="0" w:type="dxa"/>
              <w:right w:w="108" w:type="dxa"/>
            </w:tcMar>
            <w:vAlign w:val="center"/>
          </w:tcPr>
          <w:p w14:paraId="1F5AFFA8">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0-200mm</w:t>
            </w:r>
          </w:p>
        </w:tc>
        <w:tc>
          <w:tcPr>
            <w:tcW w:w="2456" w:type="dxa"/>
            <w:vMerge w:val="continue"/>
            <w:noWrap w:val="0"/>
            <w:tcMar>
              <w:top w:w="0" w:type="dxa"/>
              <w:left w:w="108" w:type="dxa"/>
              <w:bottom w:w="0" w:type="dxa"/>
              <w:right w:w="108" w:type="dxa"/>
            </w:tcMar>
            <w:vAlign w:val="center"/>
          </w:tcPr>
          <w:p w14:paraId="33E310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9AE1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618" w:type="dxa"/>
            <w:noWrap w:val="0"/>
            <w:tcMar>
              <w:top w:w="0" w:type="dxa"/>
              <w:left w:w="108" w:type="dxa"/>
              <w:bottom w:w="0" w:type="dxa"/>
              <w:right w:w="108" w:type="dxa"/>
            </w:tcMar>
            <w:vAlign w:val="center"/>
          </w:tcPr>
          <w:p w14:paraId="4004A547">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1698" w:type="dxa"/>
            <w:noWrap w:val="0"/>
            <w:tcMar>
              <w:top w:w="0" w:type="dxa"/>
              <w:left w:w="108" w:type="dxa"/>
              <w:bottom w:w="0" w:type="dxa"/>
              <w:right w:w="108" w:type="dxa"/>
            </w:tcMar>
            <w:vAlign w:val="center"/>
          </w:tcPr>
          <w:p w14:paraId="78FDE467">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斜口尺</w:t>
            </w:r>
          </w:p>
        </w:tc>
        <w:tc>
          <w:tcPr>
            <w:tcW w:w="623" w:type="dxa"/>
            <w:noWrap w:val="0"/>
            <w:tcMar>
              <w:top w:w="0" w:type="dxa"/>
              <w:left w:w="108" w:type="dxa"/>
              <w:bottom w:w="0" w:type="dxa"/>
              <w:right w:w="108" w:type="dxa"/>
            </w:tcMar>
            <w:vAlign w:val="center"/>
          </w:tcPr>
          <w:p w14:paraId="6E5D3B4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2456" w:type="dxa"/>
            <w:noWrap w:val="0"/>
            <w:tcMar>
              <w:top w:w="0" w:type="dxa"/>
              <w:left w:w="108" w:type="dxa"/>
              <w:bottom w:w="0" w:type="dxa"/>
              <w:right w:w="108" w:type="dxa"/>
            </w:tcMar>
            <w:vAlign w:val="center"/>
          </w:tcPr>
          <w:p w14:paraId="4C24D101">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color w:val="000000"/>
                <w:kern w:val="0"/>
                <w:sz w:val="21"/>
                <w:szCs w:val="21"/>
                <w:u w:val="none"/>
                <w:lang w:val="en-US" w:eastAsia="zh-CN" w:bidi="ar"/>
              </w:rPr>
              <w:t>/</w:t>
            </w:r>
          </w:p>
        </w:tc>
        <w:tc>
          <w:tcPr>
            <w:tcW w:w="2456" w:type="dxa"/>
            <w:shd w:val="clear" w:color="auto" w:fill="auto"/>
            <w:noWrap w:val="0"/>
            <w:tcMar>
              <w:top w:w="0" w:type="dxa"/>
              <w:left w:w="108" w:type="dxa"/>
              <w:bottom w:w="0" w:type="dxa"/>
              <w:right w:w="108" w:type="dxa"/>
            </w:tcMar>
            <w:vAlign w:val="center"/>
          </w:tcPr>
          <w:p w14:paraId="0D014122">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15mm</w:t>
            </w:r>
          </w:p>
        </w:tc>
        <w:tc>
          <w:tcPr>
            <w:tcW w:w="2456" w:type="dxa"/>
            <w:vMerge w:val="continue"/>
            <w:noWrap w:val="0"/>
            <w:tcMar>
              <w:top w:w="0" w:type="dxa"/>
              <w:left w:w="108" w:type="dxa"/>
              <w:bottom w:w="0" w:type="dxa"/>
              <w:right w:w="108" w:type="dxa"/>
            </w:tcMar>
            <w:vAlign w:val="center"/>
          </w:tcPr>
          <w:p w14:paraId="67FEA0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A76F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618" w:type="dxa"/>
            <w:noWrap w:val="0"/>
            <w:tcMar>
              <w:top w:w="0" w:type="dxa"/>
              <w:left w:w="108" w:type="dxa"/>
              <w:bottom w:w="0" w:type="dxa"/>
              <w:right w:w="108" w:type="dxa"/>
            </w:tcMar>
            <w:vAlign w:val="center"/>
          </w:tcPr>
          <w:p w14:paraId="456A058C">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17</w:t>
            </w:r>
          </w:p>
        </w:tc>
        <w:tc>
          <w:tcPr>
            <w:tcW w:w="1698" w:type="dxa"/>
            <w:noWrap w:val="0"/>
            <w:tcMar>
              <w:top w:w="0" w:type="dxa"/>
              <w:left w:w="108" w:type="dxa"/>
              <w:bottom w:w="0" w:type="dxa"/>
              <w:right w:w="108" w:type="dxa"/>
            </w:tcMar>
            <w:vAlign w:val="center"/>
          </w:tcPr>
          <w:p w14:paraId="1D6A837F">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秒表</w:t>
            </w:r>
          </w:p>
        </w:tc>
        <w:tc>
          <w:tcPr>
            <w:tcW w:w="623" w:type="dxa"/>
            <w:noWrap w:val="0"/>
            <w:tcMar>
              <w:top w:w="0" w:type="dxa"/>
              <w:left w:w="108" w:type="dxa"/>
              <w:bottom w:w="0" w:type="dxa"/>
              <w:right w:w="108" w:type="dxa"/>
            </w:tcMar>
            <w:vAlign w:val="center"/>
          </w:tcPr>
          <w:p w14:paraId="28B7AE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2456" w:type="dxa"/>
            <w:noWrap w:val="0"/>
            <w:tcMar>
              <w:top w:w="0" w:type="dxa"/>
              <w:left w:w="108" w:type="dxa"/>
              <w:bottom w:w="0" w:type="dxa"/>
              <w:right w:w="108" w:type="dxa"/>
            </w:tcMar>
            <w:vAlign w:val="center"/>
          </w:tcPr>
          <w:p w14:paraId="3992FC4D">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803</w:t>
            </w:r>
          </w:p>
        </w:tc>
        <w:tc>
          <w:tcPr>
            <w:tcW w:w="2456" w:type="dxa"/>
            <w:vMerge w:val="restart"/>
            <w:noWrap w:val="0"/>
            <w:tcMar>
              <w:top w:w="0" w:type="dxa"/>
              <w:left w:w="108" w:type="dxa"/>
              <w:bottom w:w="0" w:type="dxa"/>
              <w:right w:w="108" w:type="dxa"/>
            </w:tcMar>
            <w:vAlign w:val="center"/>
          </w:tcPr>
          <w:p w14:paraId="5310F63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原厂标配</w:t>
            </w:r>
          </w:p>
        </w:tc>
        <w:tc>
          <w:tcPr>
            <w:tcW w:w="2456" w:type="dxa"/>
            <w:vMerge w:val="continue"/>
            <w:noWrap w:val="0"/>
            <w:tcMar>
              <w:top w:w="0" w:type="dxa"/>
              <w:left w:w="108" w:type="dxa"/>
              <w:bottom w:w="0" w:type="dxa"/>
              <w:right w:w="108" w:type="dxa"/>
            </w:tcMar>
            <w:vAlign w:val="center"/>
          </w:tcPr>
          <w:p w14:paraId="666B88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B331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618" w:type="dxa"/>
            <w:noWrap w:val="0"/>
            <w:tcMar>
              <w:top w:w="0" w:type="dxa"/>
              <w:left w:w="108" w:type="dxa"/>
              <w:bottom w:w="0" w:type="dxa"/>
              <w:right w:w="108" w:type="dxa"/>
            </w:tcMar>
            <w:vAlign w:val="center"/>
          </w:tcPr>
          <w:p w14:paraId="5D64435D">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1698" w:type="dxa"/>
            <w:noWrap w:val="0"/>
            <w:tcMar>
              <w:top w:w="0" w:type="dxa"/>
              <w:left w:w="108" w:type="dxa"/>
              <w:bottom w:w="0" w:type="dxa"/>
              <w:right w:w="108" w:type="dxa"/>
            </w:tcMar>
            <w:vAlign w:val="center"/>
          </w:tcPr>
          <w:p w14:paraId="50F9B7B2">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焊缝检验尺</w:t>
            </w:r>
          </w:p>
        </w:tc>
        <w:tc>
          <w:tcPr>
            <w:tcW w:w="623" w:type="dxa"/>
            <w:noWrap w:val="0"/>
            <w:tcMar>
              <w:top w:w="0" w:type="dxa"/>
              <w:left w:w="108" w:type="dxa"/>
              <w:bottom w:w="0" w:type="dxa"/>
              <w:right w:w="108" w:type="dxa"/>
            </w:tcMar>
            <w:vAlign w:val="center"/>
          </w:tcPr>
          <w:p w14:paraId="3001A9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2456" w:type="dxa"/>
            <w:noWrap w:val="0"/>
            <w:tcMar>
              <w:top w:w="0" w:type="dxa"/>
              <w:left w:w="108" w:type="dxa"/>
              <w:bottom w:w="0" w:type="dxa"/>
              <w:right w:w="108" w:type="dxa"/>
            </w:tcMar>
            <w:vAlign w:val="center"/>
          </w:tcPr>
          <w:p w14:paraId="53885C9D">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HJC60</w:t>
            </w:r>
          </w:p>
        </w:tc>
        <w:tc>
          <w:tcPr>
            <w:tcW w:w="2456" w:type="dxa"/>
            <w:vMerge w:val="continue"/>
            <w:noWrap w:val="0"/>
            <w:tcMar>
              <w:top w:w="0" w:type="dxa"/>
              <w:left w:w="108" w:type="dxa"/>
              <w:bottom w:w="0" w:type="dxa"/>
              <w:right w:w="108" w:type="dxa"/>
            </w:tcMar>
            <w:vAlign w:val="center"/>
          </w:tcPr>
          <w:p w14:paraId="2C72B4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456" w:type="dxa"/>
            <w:vMerge w:val="continue"/>
            <w:noWrap w:val="0"/>
            <w:tcMar>
              <w:top w:w="0" w:type="dxa"/>
              <w:left w:w="108" w:type="dxa"/>
              <w:bottom w:w="0" w:type="dxa"/>
              <w:right w:w="108" w:type="dxa"/>
            </w:tcMar>
            <w:vAlign w:val="center"/>
          </w:tcPr>
          <w:p w14:paraId="08C192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46FE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618" w:type="dxa"/>
            <w:noWrap w:val="0"/>
            <w:tcMar>
              <w:top w:w="0" w:type="dxa"/>
              <w:left w:w="108" w:type="dxa"/>
              <w:bottom w:w="0" w:type="dxa"/>
              <w:right w:w="108" w:type="dxa"/>
            </w:tcMar>
            <w:vAlign w:val="center"/>
          </w:tcPr>
          <w:p w14:paraId="133ADB8F">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19</w:t>
            </w:r>
          </w:p>
        </w:tc>
        <w:tc>
          <w:tcPr>
            <w:tcW w:w="1698" w:type="dxa"/>
            <w:noWrap w:val="0"/>
            <w:tcMar>
              <w:top w:w="0" w:type="dxa"/>
              <w:left w:w="108" w:type="dxa"/>
              <w:bottom w:w="0" w:type="dxa"/>
              <w:right w:w="108" w:type="dxa"/>
            </w:tcMar>
            <w:vAlign w:val="center"/>
          </w:tcPr>
          <w:p w14:paraId="2DF02D12">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激光式转速表</w:t>
            </w:r>
          </w:p>
        </w:tc>
        <w:tc>
          <w:tcPr>
            <w:tcW w:w="623" w:type="dxa"/>
            <w:noWrap w:val="0"/>
            <w:tcMar>
              <w:top w:w="0" w:type="dxa"/>
              <w:left w:w="108" w:type="dxa"/>
              <w:bottom w:w="0" w:type="dxa"/>
              <w:right w:w="108" w:type="dxa"/>
            </w:tcMar>
            <w:vAlign w:val="center"/>
          </w:tcPr>
          <w:p w14:paraId="126F39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2456" w:type="dxa"/>
            <w:noWrap w:val="0"/>
            <w:tcMar>
              <w:top w:w="0" w:type="dxa"/>
              <w:left w:w="108" w:type="dxa"/>
              <w:bottom w:w="0" w:type="dxa"/>
              <w:right w:w="108" w:type="dxa"/>
            </w:tcMar>
            <w:vAlign w:val="center"/>
          </w:tcPr>
          <w:p w14:paraId="0A575F4B">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TESTO 465</w:t>
            </w:r>
          </w:p>
        </w:tc>
        <w:tc>
          <w:tcPr>
            <w:tcW w:w="2456" w:type="dxa"/>
            <w:vMerge w:val="continue"/>
            <w:noWrap w:val="0"/>
            <w:tcMar>
              <w:top w:w="0" w:type="dxa"/>
              <w:left w:w="108" w:type="dxa"/>
              <w:bottom w:w="0" w:type="dxa"/>
              <w:right w:w="108" w:type="dxa"/>
            </w:tcMar>
            <w:vAlign w:val="center"/>
          </w:tcPr>
          <w:p w14:paraId="5F707A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456" w:type="dxa"/>
            <w:vMerge w:val="continue"/>
            <w:noWrap w:val="0"/>
            <w:tcMar>
              <w:top w:w="0" w:type="dxa"/>
              <w:left w:w="108" w:type="dxa"/>
              <w:bottom w:w="0" w:type="dxa"/>
              <w:right w:w="108" w:type="dxa"/>
            </w:tcMar>
            <w:vAlign w:val="center"/>
          </w:tcPr>
          <w:p w14:paraId="719FE5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865C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618" w:type="dxa"/>
            <w:noWrap w:val="0"/>
            <w:tcMar>
              <w:top w:w="0" w:type="dxa"/>
              <w:left w:w="108" w:type="dxa"/>
              <w:bottom w:w="0" w:type="dxa"/>
              <w:right w:w="108" w:type="dxa"/>
            </w:tcMar>
            <w:vAlign w:val="center"/>
          </w:tcPr>
          <w:p w14:paraId="02E68261">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1698" w:type="dxa"/>
            <w:noWrap w:val="0"/>
            <w:tcMar>
              <w:top w:w="0" w:type="dxa"/>
              <w:left w:w="108" w:type="dxa"/>
              <w:bottom w:w="0" w:type="dxa"/>
              <w:right w:w="108" w:type="dxa"/>
            </w:tcMar>
            <w:vAlign w:val="center"/>
          </w:tcPr>
          <w:p w14:paraId="0933C6AE">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噪声计</w:t>
            </w:r>
          </w:p>
        </w:tc>
        <w:tc>
          <w:tcPr>
            <w:tcW w:w="623" w:type="dxa"/>
            <w:noWrap w:val="0"/>
            <w:tcMar>
              <w:top w:w="0" w:type="dxa"/>
              <w:left w:w="108" w:type="dxa"/>
              <w:bottom w:w="0" w:type="dxa"/>
              <w:right w:w="108" w:type="dxa"/>
            </w:tcMar>
            <w:vAlign w:val="center"/>
          </w:tcPr>
          <w:p w14:paraId="539AB9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2456" w:type="dxa"/>
            <w:noWrap w:val="0"/>
            <w:tcMar>
              <w:top w:w="0" w:type="dxa"/>
              <w:left w:w="108" w:type="dxa"/>
              <w:bottom w:w="0" w:type="dxa"/>
              <w:right w:w="108" w:type="dxa"/>
            </w:tcMar>
            <w:vAlign w:val="center"/>
          </w:tcPr>
          <w:p w14:paraId="62434B3B">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DT-815</w:t>
            </w:r>
          </w:p>
        </w:tc>
        <w:tc>
          <w:tcPr>
            <w:tcW w:w="2456" w:type="dxa"/>
            <w:vMerge w:val="continue"/>
            <w:noWrap w:val="0"/>
            <w:tcMar>
              <w:top w:w="0" w:type="dxa"/>
              <w:left w:w="108" w:type="dxa"/>
              <w:bottom w:w="0" w:type="dxa"/>
              <w:right w:w="108" w:type="dxa"/>
            </w:tcMar>
            <w:vAlign w:val="center"/>
          </w:tcPr>
          <w:p w14:paraId="5EF1F8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456" w:type="dxa"/>
            <w:vMerge w:val="continue"/>
            <w:noWrap w:val="0"/>
            <w:tcMar>
              <w:top w:w="0" w:type="dxa"/>
              <w:left w:w="108" w:type="dxa"/>
              <w:bottom w:w="0" w:type="dxa"/>
              <w:right w:w="108" w:type="dxa"/>
            </w:tcMar>
            <w:vAlign w:val="center"/>
          </w:tcPr>
          <w:p w14:paraId="24302C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2D83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618" w:type="dxa"/>
            <w:noWrap w:val="0"/>
            <w:tcMar>
              <w:top w:w="0" w:type="dxa"/>
              <w:left w:w="108" w:type="dxa"/>
              <w:bottom w:w="0" w:type="dxa"/>
              <w:right w:w="108" w:type="dxa"/>
            </w:tcMar>
            <w:vAlign w:val="center"/>
          </w:tcPr>
          <w:p w14:paraId="08235502">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21</w:t>
            </w:r>
          </w:p>
        </w:tc>
        <w:tc>
          <w:tcPr>
            <w:tcW w:w="1698" w:type="dxa"/>
            <w:noWrap w:val="0"/>
            <w:tcMar>
              <w:top w:w="0" w:type="dxa"/>
              <w:left w:w="108" w:type="dxa"/>
              <w:bottom w:w="0" w:type="dxa"/>
              <w:right w:w="108" w:type="dxa"/>
            </w:tcMar>
            <w:vAlign w:val="center"/>
          </w:tcPr>
          <w:p w14:paraId="70CFDC34">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激光测距仪</w:t>
            </w:r>
          </w:p>
        </w:tc>
        <w:tc>
          <w:tcPr>
            <w:tcW w:w="623" w:type="dxa"/>
            <w:noWrap w:val="0"/>
            <w:tcMar>
              <w:top w:w="0" w:type="dxa"/>
              <w:left w:w="108" w:type="dxa"/>
              <w:bottom w:w="0" w:type="dxa"/>
              <w:right w:w="108" w:type="dxa"/>
            </w:tcMar>
            <w:vAlign w:val="center"/>
          </w:tcPr>
          <w:p w14:paraId="755299A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2456" w:type="dxa"/>
            <w:noWrap w:val="0"/>
            <w:tcMar>
              <w:top w:w="0" w:type="dxa"/>
              <w:left w:w="108" w:type="dxa"/>
              <w:bottom w:w="0" w:type="dxa"/>
              <w:right w:w="108" w:type="dxa"/>
            </w:tcMar>
            <w:vAlign w:val="center"/>
          </w:tcPr>
          <w:p w14:paraId="1EFBCA1F">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深达威SW-M100</w:t>
            </w:r>
          </w:p>
        </w:tc>
        <w:tc>
          <w:tcPr>
            <w:tcW w:w="2456" w:type="dxa"/>
            <w:vMerge w:val="continue"/>
            <w:noWrap w:val="0"/>
            <w:tcMar>
              <w:top w:w="0" w:type="dxa"/>
              <w:left w:w="108" w:type="dxa"/>
              <w:bottom w:w="0" w:type="dxa"/>
              <w:right w:w="108" w:type="dxa"/>
            </w:tcMar>
            <w:vAlign w:val="center"/>
          </w:tcPr>
          <w:p w14:paraId="40F6E6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456" w:type="dxa"/>
            <w:vMerge w:val="continue"/>
            <w:noWrap w:val="0"/>
            <w:tcMar>
              <w:top w:w="0" w:type="dxa"/>
              <w:left w:w="108" w:type="dxa"/>
              <w:bottom w:w="0" w:type="dxa"/>
              <w:right w:w="108" w:type="dxa"/>
            </w:tcMar>
            <w:vAlign w:val="center"/>
          </w:tcPr>
          <w:p w14:paraId="32173A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B8FB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08" w:hRule="atLeast"/>
        </w:trPr>
        <w:tc>
          <w:tcPr>
            <w:tcW w:w="618" w:type="dxa"/>
            <w:noWrap w:val="0"/>
            <w:tcMar>
              <w:top w:w="0" w:type="dxa"/>
              <w:left w:w="108" w:type="dxa"/>
              <w:bottom w:w="0" w:type="dxa"/>
              <w:right w:w="108" w:type="dxa"/>
            </w:tcMar>
            <w:vAlign w:val="center"/>
          </w:tcPr>
          <w:p w14:paraId="7E5C7FA2">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22</w:t>
            </w:r>
          </w:p>
        </w:tc>
        <w:tc>
          <w:tcPr>
            <w:tcW w:w="1698" w:type="dxa"/>
            <w:noWrap w:val="0"/>
            <w:tcMar>
              <w:top w:w="0" w:type="dxa"/>
              <w:left w:w="108" w:type="dxa"/>
              <w:bottom w:w="0" w:type="dxa"/>
              <w:right w:w="108" w:type="dxa"/>
            </w:tcMar>
            <w:vAlign w:val="center"/>
          </w:tcPr>
          <w:p w14:paraId="4F0004ED">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交直流电流电压检测仪（万用表）</w:t>
            </w:r>
          </w:p>
        </w:tc>
        <w:tc>
          <w:tcPr>
            <w:tcW w:w="623" w:type="dxa"/>
            <w:noWrap w:val="0"/>
            <w:tcMar>
              <w:top w:w="0" w:type="dxa"/>
              <w:left w:w="108" w:type="dxa"/>
              <w:bottom w:w="0" w:type="dxa"/>
              <w:right w:w="108" w:type="dxa"/>
            </w:tcMar>
            <w:vAlign w:val="center"/>
          </w:tcPr>
          <w:p w14:paraId="341A19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2456" w:type="dxa"/>
            <w:noWrap w:val="0"/>
            <w:tcMar>
              <w:top w:w="0" w:type="dxa"/>
              <w:left w:w="108" w:type="dxa"/>
              <w:bottom w:w="0" w:type="dxa"/>
              <w:right w:w="108" w:type="dxa"/>
            </w:tcMar>
            <w:vAlign w:val="center"/>
          </w:tcPr>
          <w:p w14:paraId="2BDFD6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福禄克12E+</w:t>
            </w:r>
          </w:p>
        </w:tc>
        <w:tc>
          <w:tcPr>
            <w:tcW w:w="2456" w:type="dxa"/>
            <w:vMerge w:val="continue"/>
            <w:noWrap w:val="0"/>
            <w:tcMar>
              <w:top w:w="0" w:type="dxa"/>
              <w:left w:w="108" w:type="dxa"/>
              <w:bottom w:w="0" w:type="dxa"/>
              <w:right w:w="108" w:type="dxa"/>
            </w:tcMar>
            <w:vAlign w:val="center"/>
          </w:tcPr>
          <w:p w14:paraId="4D1F68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456" w:type="dxa"/>
            <w:vMerge w:val="continue"/>
            <w:noWrap w:val="0"/>
            <w:tcMar>
              <w:top w:w="0" w:type="dxa"/>
              <w:left w:w="108" w:type="dxa"/>
              <w:bottom w:w="0" w:type="dxa"/>
              <w:right w:w="108" w:type="dxa"/>
            </w:tcMar>
            <w:vAlign w:val="center"/>
          </w:tcPr>
          <w:p w14:paraId="52C5F8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9B7E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618" w:type="dxa"/>
            <w:noWrap w:val="0"/>
            <w:tcMar>
              <w:top w:w="0" w:type="dxa"/>
              <w:left w:w="108" w:type="dxa"/>
              <w:bottom w:w="0" w:type="dxa"/>
              <w:right w:w="108" w:type="dxa"/>
            </w:tcMar>
            <w:vAlign w:val="center"/>
          </w:tcPr>
          <w:p w14:paraId="23AB5A91">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23</w:t>
            </w:r>
          </w:p>
        </w:tc>
        <w:tc>
          <w:tcPr>
            <w:tcW w:w="1698" w:type="dxa"/>
            <w:noWrap w:val="0"/>
            <w:tcMar>
              <w:top w:w="0" w:type="dxa"/>
              <w:left w:w="108" w:type="dxa"/>
              <w:bottom w:w="0" w:type="dxa"/>
              <w:right w:w="108" w:type="dxa"/>
            </w:tcMar>
            <w:vAlign w:val="center"/>
          </w:tcPr>
          <w:p w14:paraId="661D6E42">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数显激光测距钢卷尺</w:t>
            </w:r>
          </w:p>
        </w:tc>
        <w:tc>
          <w:tcPr>
            <w:tcW w:w="623" w:type="dxa"/>
            <w:noWrap w:val="0"/>
            <w:tcMar>
              <w:top w:w="0" w:type="dxa"/>
              <w:left w:w="108" w:type="dxa"/>
              <w:bottom w:w="0" w:type="dxa"/>
              <w:right w:w="108" w:type="dxa"/>
            </w:tcMar>
            <w:vAlign w:val="center"/>
          </w:tcPr>
          <w:p w14:paraId="1D812D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2456" w:type="dxa"/>
            <w:noWrap w:val="0"/>
            <w:tcMar>
              <w:top w:w="0" w:type="dxa"/>
              <w:left w:w="108" w:type="dxa"/>
              <w:bottom w:w="0" w:type="dxa"/>
              <w:right w:w="108" w:type="dxa"/>
            </w:tcMar>
            <w:vAlign w:val="center"/>
          </w:tcPr>
          <w:p w14:paraId="2F0B6EA2">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DL4172A</w:t>
            </w:r>
          </w:p>
        </w:tc>
        <w:tc>
          <w:tcPr>
            <w:tcW w:w="2456" w:type="dxa"/>
            <w:vMerge w:val="continue"/>
            <w:noWrap w:val="0"/>
            <w:tcMar>
              <w:top w:w="0" w:type="dxa"/>
              <w:left w:w="108" w:type="dxa"/>
              <w:bottom w:w="0" w:type="dxa"/>
              <w:right w:w="108" w:type="dxa"/>
            </w:tcMar>
            <w:vAlign w:val="center"/>
          </w:tcPr>
          <w:p w14:paraId="260717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456" w:type="dxa"/>
            <w:vMerge w:val="continue"/>
            <w:noWrap w:val="0"/>
            <w:tcMar>
              <w:top w:w="0" w:type="dxa"/>
              <w:left w:w="108" w:type="dxa"/>
              <w:bottom w:w="0" w:type="dxa"/>
              <w:right w:w="108" w:type="dxa"/>
            </w:tcMar>
            <w:vAlign w:val="center"/>
          </w:tcPr>
          <w:p w14:paraId="6B6E27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BF8E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618" w:type="dxa"/>
            <w:noWrap w:val="0"/>
            <w:tcMar>
              <w:top w:w="0" w:type="dxa"/>
              <w:left w:w="108" w:type="dxa"/>
              <w:bottom w:w="0" w:type="dxa"/>
              <w:right w:w="108" w:type="dxa"/>
            </w:tcMar>
            <w:vAlign w:val="center"/>
          </w:tcPr>
          <w:p w14:paraId="73AC9911">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24</w:t>
            </w:r>
          </w:p>
        </w:tc>
        <w:tc>
          <w:tcPr>
            <w:tcW w:w="1698" w:type="dxa"/>
            <w:noWrap w:val="0"/>
            <w:tcMar>
              <w:top w:w="0" w:type="dxa"/>
              <w:left w:w="108" w:type="dxa"/>
              <w:bottom w:w="0" w:type="dxa"/>
              <w:right w:w="108" w:type="dxa"/>
            </w:tcMar>
            <w:vAlign w:val="center"/>
          </w:tcPr>
          <w:p w14:paraId="79E7E2AC">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秒表</w:t>
            </w:r>
          </w:p>
        </w:tc>
        <w:tc>
          <w:tcPr>
            <w:tcW w:w="623" w:type="dxa"/>
            <w:noWrap w:val="0"/>
            <w:tcMar>
              <w:top w:w="0" w:type="dxa"/>
              <w:left w:w="108" w:type="dxa"/>
              <w:bottom w:w="0" w:type="dxa"/>
              <w:right w:w="108" w:type="dxa"/>
            </w:tcMar>
            <w:vAlign w:val="center"/>
          </w:tcPr>
          <w:p w14:paraId="0E592B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2456" w:type="dxa"/>
            <w:noWrap w:val="0"/>
            <w:tcMar>
              <w:top w:w="0" w:type="dxa"/>
              <w:left w:w="108" w:type="dxa"/>
              <w:bottom w:w="0" w:type="dxa"/>
              <w:right w:w="108" w:type="dxa"/>
            </w:tcMar>
            <w:vAlign w:val="center"/>
          </w:tcPr>
          <w:p w14:paraId="2CCD328C">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HS-3</w:t>
            </w:r>
          </w:p>
        </w:tc>
        <w:tc>
          <w:tcPr>
            <w:tcW w:w="2456" w:type="dxa"/>
            <w:vMerge w:val="continue"/>
            <w:noWrap w:val="0"/>
            <w:tcMar>
              <w:top w:w="0" w:type="dxa"/>
              <w:left w:w="108" w:type="dxa"/>
              <w:bottom w:w="0" w:type="dxa"/>
              <w:right w:w="108" w:type="dxa"/>
            </w:tcMar>
            <w:vAlign w:val="center"/>
          </w:tcPr>
          <w:p w14:paraId="7E8DB5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456" w:type="dxa"/>
            <w:vMerge w:val="continue"/>
            <w:noWrap w:val="0"/>
            <w:tcMar>
              <w:top w:w="0" w:type="dxa"/>
              <w:left w:w="108" w:type="dxa"/>
              <w:bottom w:w="0" w:type="dxa"/>
              <w:right w:w="108" w:type="dxa"/>
            </w:tcMar>
            <w:vAlign w:val="center"/>
          </w:tcPr>
          <w:p w14:paraId="4EEBCF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4F20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618" w:type="dxa"/>
            <w:noWrap w:val="0"/>
            <w:tcMar>
              <w:top w:w="0" w:type="dxa"/>
              <w:left w:w="108" w:type="dxa"/>
              <w:bottom w:w="0" w:type="dxa"/>
              <w:right w:w="108" w:type="dxa"/>
            </w:tcMar>
            <w:vAlign w:val="center"/>
          </w:tcPr>
          <w:p w14:paraId="5728AC77">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25</w:t>
            </w:r>
          </w:p>
        </w:tc>
        <w:tc>
          <w:tcPr>
            <w:tcW w:w="1698" w:type="dxa"/>
            <w:noWrap w:val="0"/>
            <w:tcMar>
              <w:top w:w="0" w:type="dxa"/>
              <w:left w:w="108" w:type="dxa"/>
              <w:bottom w:w="0" w:type="dxa"/>
              <w:right w:w="108" w:type="dxa"/>
            </w:tcMar>
            <w:vAlign w:val="center"/>
          </w:tcPr>
          <w:p w14:paraId="46CBDFF9">
            <w:pPr>
              <w:keepNext w:val="0"/>
              <w:keepLines w:val="0"/>
              <w:widowControl/>
              <w:suppressLineNumbers w:val="0"/>
              <w:jc w:val="center"/>
              <w:textAlignment w:val="center"/>
              <w:rPr>
                <w:rFonts w:hint="default" w:asciiTheme="minorEastAsia" w:hAnsiTheme="minorEastAsia" w:eastAsiaTheme="minorEastAsia" w:cstheme="minorEastAsia"/>
                <w:color w:val="000000"/>
                <w:kern w:val="0"/>
                <w:sz w:val="21"/>
                <w:szCs w:val="21"/>
                <w:u w:val="none"/>
                <w:lang w:val="en-US"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音频视频记录仪摄像头</w:t>
            </w:r>
          </w:p>
        </w:tc>
        <w:tc>
          <w:tcPr>
            <w:tcW w:w="623" w:type="dxa"/>
            <w:noWrap w:val="0"/>
            <w:tcMar>
              <w:top w:w="0" w:type="dxa"/>
              <w:left w:w="108" w:type="dxa"/>
              <w:bottom w:w="0" w:type="dxa"/>
              <w:right w:w="108" w:type="dxa"/>
            </w:tcMar>
            <w:vAlign w:val="center"/>
          </w:tcPr>
          <w:p w14:paraId="40CBA0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2456" w:type="dxa"/>
            <w:noWrap w:val="0"/>
            <w:tcMar>
              <w:top w:w="0" w:type="dxa"/>
              <w:left w:w="108" w:type="dxa"/>
              <w:bottom w:w="0" w:type="dxa"/>
              <w:right w:w="108" w:type="dxa"/>
            </w:tcMar>
            <w:vAlign w:val="center"/>
          </w:tcPr>
          <w:p w14:paraId="4ABCC811">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p>
        </w:tc>
        <w:tc>
          <w:tcPr>
            <w:tcW w:w="2456" w:type="dxa"/>
            <w:noWrap w:val="0"/>
            <w:tcMar>
              <w:top w:w="0" w:type="dxa"/>
              <w:left w:w="108" w:type="dxa"/>
              <w:bottom w:w="0" w:type="dxa"/>
              <w:right w:w="108" w:type="dxa"/>
            </w:tcMar>
            <w:vAlign w:val="center"/>
          </w:tcPr>
          <w:p w14:paraId="3EC539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可匹配电梯检验音像系统（型号：ANY-YX200），无线连接检验APP</w:t>
            </w:r>
          </w:p>
        </w:tc>
        <w:tc>
          <w:tcPr>
            <w:tcW w:w="2456" w:type="dxa"/>
            <w:vMerge w:val="continue"/>
            <w:noWrap w:val="0"/>
            <w:tcMar>
              <w:top w:w="0" w:type="dxa"/>
              <w:left w:w="108" w:type="dxa"/>
              <w:bottom w:w="0" w:type="dxa"/>
              <w:right w:w="108" w:type="dxa"/>
            </w:tcMar>
            <w:vAlign w:val="center"/>
          </w:tcPr>
          <w:p w14:paraId="344E0E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8E76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618" w:type="dxa"/>
            <w:noWrap w:val="0"/>
            <w:tcMar>
              <w:top w:w="0" w:type="dxa"/>
              <w:left w:w="108" w:type="dxa"/>
              <w:bottom w:w="0" w:type="dxa"/>
              <w:right w:w="108" w:type="dxa"/>
            </w:tcMar>
            <w:vAlign w:val="center"/>
          </w:tcPr>
          <w:p w14:paraId="612EB7C1">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26</w:t>
            </w:r>
          </w:p>
        </w:tc>
        <w:tc>
          <w:tcPr>
            <w:tcW w:w="1698" w:type="dxa"/>
            <w:noWrap w:val="0"/>
            <w:tcMar>
              <w:top w:w="0" w:type="dxa"/>
              <w:left w:w="108" w:type="dxa"/>
              <w:bottom w:w="0" w:type="dxa"/>
              <w:right w:w="108" w:type="dxa"/>
            </w:tcMar>
            <w:vAlign w:val="center"/>
          </w:tcPr>
          <w:p w14:paraId="2DFC3050">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激光测距仪</w:t>
            </w:r>
          </w:p>
        </w:tc>
        <w:tc>
          <w:tcPr>
            <w:tcW w:w="623" w:type="dxa"/>
            <w:noWrap w:val="0"/>
            <w:tcMar>
              <w:top w:w="0" w:type="dxa"/>
              <w:left w:w="108" w:type="dxa"/>
              <w:bottom w:w="0" w:type="dxa"/>
              <w:right w:w="108" w:type="dxa"/>
            </w:tcMar>
            <w:vAlign w:val="center"/>
          </w:tcPr>
          <w:p w14:paraId="2BBDDC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2456" w:type="dxa"/>
            <w:noWrap w:val="0"/>
            <w:tcMar>
              <w:top w:w="0" w:type="dxa"/>
              <w:left w:w="108" w:type="dxa"/>
              <w:bottom w:w="0" w:type="dxa"/>
              <w:right w:w="108" w:type="dxa"/>
            </w:tcMar>
            <w:vAlign w:val="center"/>
          </w:tcPr>
          <w:p w14:paraId="3587A252">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DISTO-D5</w:t>
            </w:r>
          </w:p>
        </w:tc>
        <w:tc>
          <w:tcPr>
            <w:tcW w:w="2456" w:type="dxa"/>
            <w:vMerge w:val="restart"/>
            <w:noWrap w:val="0"/>
            <w:tcMar>
              <w:top w:w="0" w:type="dxa"/>
              <w:left w:w="108" w:type="dxa"/>
              <w:bottom w:w="0" w:type="dxa"/>
              <w:right w:w="108" w:type="dxa"/>
            </w:tcMar>
            <w:vAlign w:val="center"/>
          </w:tcPr>
          <w:p w14:paraId="6FC0F3D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原厂标配</w:t>
            </w:r>
          </w:p>
        </w:tc>
        <w:tc>
          <w:tcPr>
            <w:tcW w:w="2456" w:type="dxa"/>
            <w:vMerge w:val="continue"/>
            <w:noWrap w:val="0"/>
            <w:tcMar>
              <w:top w:w="0" w:type="dxa"/>
              <w:left w:w="108" w:type="dxa"/>
              <w:bottom w:w="0" w:type="dxa"/>
              <w:right w:w="108" w:type="dxa"/>
            </w:tcMar>
            <w:vAlign w:val="center"/>
          </w:tcPr>
          <w:p w14:paraId="6572CB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3A78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618" w:type="dxa"/>
            <w:noWrap w:val="0"/>
            <w:tcMar>
              <w:top w:w="0" w:type="dxa"/>
              <w:left w:w="108" w:type="dxa"/>
              <w:bottom w:w="0" w:type="dxa"/>
              <w:right w:w="108" w:type="dxa"/>
            </w:tcMar>
            <w:vAlign w:val="center"/>
          </w:tcPr>
          <w:p w14:paraId="0740568F">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27</w:t>
            </w:r>
          </w:p>
        </w:tc>
        <w:tc>
          <w:tcPr>
            <w:tcW w:w="1698" w:type="dxa"/>
            <w:noWrap w:val="0"/>
            <w:tcMar>
              <w:top w:w="0" w:type="dxa"/>
              <w:left w:w="108" w:type="dxa"/>
              <w:bottom w:w="0" w:type="dxa"/>
              <w:right w:w="108" w:type="dxa"/>
            </w:tcMar>
            <w:vAlign w:val="center"/>
          </w:tcPr>
          <w:p w14:paraId="51140DEE">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数显游标卡尺</w:t>
            </w:r>
          </w:p>
        </w:tc>
        <w:tc>
          <w:tcPr>
            <w:tcW w:w="623" w:type="dxa"/>
            <w:noWrap w:val="0"/>
            <w:tcMar>
              <w:top w:w="0" w:type="dxa"/>
              <w:left w:w="108" w:type="dxa"/>
              <w:bottom w:w="0" w:type="dxa"/>
              <w:right w:w="108" w:type="dxa"/>
            </w:tcMar>
            <w:vAlign w:val="center"/>
          </w:tcPr>
          <w:p w14:paraId="7A1AB2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2456" w:type="dxa"/>
            <w:noWrap w:val="0"/>
            <w:tcMar>
              <w:top w:w="0" w:type="dxa"/>
              <w:left w:w="108" w:type="dxa"/>
              <w:bottom w:w="0" w:type="dxa"/>
              <w:right w:w="108" w:type="dxa"/>
            </w:tcMar>
            <w:vAlign w:val="center"/>
          </w:tcPr>
          <w:p w14:paraId="0E250DFC">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0-125mm、0.02mm</w:t>
            </w:r>
          </w:p>
        </w:tc>
        <w:tc>
          <w:tcPr>
            <w:tcW w:w="2456" w:type="dxa"/>
            <w:vMerge w:val="continue"/>
            <w:noWrap w:val="0"/>
            <w:tcMar>
              <w:top w:w="0" w:type="dxa"/>
              <w:left w:w="108" w:type="dxa"/>
              <w:bottom w:w="0" w:type="dxa"/>
              <w:right w:w="108" w:type="dxa"/>
            </w:tcMar>
            <w:vAlign w:val="center"/>
          </w:tcPr>
          <w:p w14:paraId="0FEC2F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456" w:type="dxa"/>
            <w:vMerge w:val="continue"/>
            <w:noWrap w:val="0"/>
            <w:tcMar>
              <w:top w:w="0" w:type="dxa"/>
              <w:left w:w="108" w:type="dxa"/>
              <w:bottom w:w="0" w:type="dxa"/>
              <w:right w:w="108" w:type="dxa"/>
            </w:tcMar>
            <w:vAlign w:val="center"/>
          </w:tcPr>
          <w:p w14:paraId="58AF25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4ABC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18" w:type="dxa"/>
            <w:noWrap w:val="0"/>
            <w:tcMar>
              <w:top w:w="0" w:type="dxa"/>
              <w:left w:w="108" w:type="dxa"/>
              <w:bottom w:w="0" w:type="dxa"/>
              <w:right w:w="108" w:type="dxa"/>
            </w:tcMar>
            <w:vAlign w:val="center"/>
          </w:tcPr>
          <w:p w14:paraId="46045027">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28</w:t>
            </w:r>
          </w:p>
        </w:tc>
        <w:tc>
          <w:tcPr>
            <w:tcW w:w="1698" w:type="dxa"/>
            <w:noWrap w:val="0"/>
            <w:tcMar>
              <w:top w:w="0" w:type="dxa"/>
              <w:left w:w="108" w:type="dxa"/>
              <w:bottom w:w="0" w:type="dxa"/>
              <w:right w:w="108" w:type="dxa"/>
            </w:tcMar>
            <w:vAlign w:val="center"/>
          </w:tcPr>
          <w:p w14:paraId="72C051B0">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辐射报警仪</w:t>
            </w:r>
          </w:p>
        </w:tc>
        <w:tc>
          <w:tcPr>
            <w:tcW w:w="623" w:type="dxa"/>
            <w:noWrap w:val="0"/>
            <w:tcMar>
              <w:top w:w="0" w:type="dxa"/>
              <w:left w:w="108" w:type="dxa"/>
              <w:bottom w:w="0" w:type="dxa"/>
              <w:right w:w="108" w:type="dxa"/>
            </w:tcMar>
            <w:vAlign w:val="center"/>
          </w:tcPr>
          <w:p w14:paraId="07099C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2456" w:type="dxa"/>
            <w:noWrap w:val="0"/>
            <w:tcMar>
              <w:top w:w="0" w:type="dxa"/>
              <w:left w:w="108" w:type="dxa"/>
              <w:bottom w:w="0" w:type="dxa"/>
              <w:right w:w="108" w:type="dxa"/>
            </w:tcMar>
            <w:vAlign w:val="center"/>
          </w:tcPr>
          <w:p w14:paraId="45DAE3A8">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RAY-3000A</w:t>
            </w:r>
          </w:p>
        </w:tc>
        <w:tc>
          <w:tcPr>
            <w:tcW w:w="2456" w:type="dxa"/>
            <w:vMerge w:val="continue"/>
            <w:noWrap w:val="0"/>
            <w:tcMar>
              <w:top w:w="0" w:type="dxa"/>
              <w:left w:w="108" w:type="dxa"/>
              <w:bottom w:w="0" w:type="dxa"/>
              <w:right w:w="108" w:type="dxa"/>
            </w:tcMar>
            <w:vAlign w:val="center"/>
          </w:tcPr>
          <w:p w14:paraId="076BD2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456" w:type="dxa"/>
            <w:vMerge w:val="continue"/>
            <w:noWrap w:val="0"/>
            <w:tcMar>
              <w:top w:w="0" w:type="dxa"/>
              <w:left w:w="108" w:type="dxa"/>
              <w:bottom w:w="0" w:type="dxa"/>
              <w:right w:w="108" w:type="dxa"/>
            </w:tcMar>
            <w:vAlign w:val="center"/>
          </w:tcPr>
          <w:p w14:paraId="1D7081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F580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618" w:type="dxa"/>
            <w:noWrap w:val="0"/>
            <w:tcMar>
              <w:top w:w="0" w:type="dxa"/>
              <w:left w:w="108" w:type="dxa"/>
              <w:bottom w:w="0" w:type="dxa"/>
              <w:right w:w="108" w:type="dxa"/>
            </w:tcMar>
            <w:vAlign w:val="center"/>
          </w:tcPr>
          <w:p w14:paraId="3B2AB99B">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29</w:t>
            </w:r>
          </w:p>
        </w:tc>
        <w:tc>
          <w:tcPr>
            <w:tcW w:w="1698" w:type="dxa"/>
            <w:noWrap w:val="0"/>
            <w:tcMar>
              <w:top w:w="0" w:type="dxa"/>
              <w:left w:w="108" w:type="dxa"/>
              <w:bottom w:w="0" w:type="dxa"/>
              <w:right w:w="108" w:type="dxa"/>
            </w:tcMar>
            <w:vAlign w:val="center"/>
          </w:tcPr>
          <w:p w14:paraId="6ED003EB">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观片灯</w:t>
            </w:r>
          </w:p>
        </w:tc>
        <w:tc>
          <w:tcPr>
            <w:tcW w:w="623" w:type="dxa"/>
            <w:noWrap w:val="0"/>
            <w:tcMar>
              <w:top w:w="0" w:type="dxa"/>
              <w:left w:w="108" w:type="dxa"/>
              <w:bottom w:w="0" w:type="dxa"/>
              <w:right w:w="108" w:type="dxa"/>
            </w:tcMar>
            <w:vAlign w:val="center"/>
          </w:tcPr>
          <w:p w14:paraId="0DB09F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2456" w:type="dxa"/>
            <w:noWrap w:val="0"/>
            <w:tcMar>
              <w:top w:w="0" w:type="dxa"/>
              <w:left w:w="108" w:type="dxa"/>
              <w:bottom w:w="0" w:type="dxa"/>
              <w:right w:w="108" w:type="dxa"/>
            </w:tcMar>
            <w:vAlign w:val="center"/>
          </w:tcPr>
          <w:p w14:paraId="3C2459AA">
            <w:pPr>
              <w:keepNext w:val="0"/>
              <w:keepLines w:val="0"/>
              <w:widowControl/>
              <w:suppressLineNumbers w:val="0"/>
              <w:ind w:firstLine="420" w:firstLineChars="200"/>
              <w:jc w:val="both"/>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KODIN-G2000C</w:t>
            </w:r>
          </w:p>
        </w:tc>
        <w:tc>
          <w:tcPr>
            <w:tcW w:w="2456" w:type="dxa"/>
            <w:noWrap w:val="0"/>
            <w:tcMar>
              <w:top w:w="0" w:type="dxa"/>
              <w:left w:w="108" w:type="dxa"/>
              <w:bottom w:w="0" w:type="dxa"/>
              <w:right w:w="108" w:type="dxa"/>
            </w:tcMar>
            <w:vAlign w:val="center"/>
          </w:tcPr>
          <w:p w14:paraId="438E5F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配置要求：</w:t>
            </w:r>
          </w:p>
          <w:p w14:paraId="03C1B3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主机1台；脚踏开关1个；观片架1个；电源适配器和电源线1套；遮光板2个；放大镜1个；说明书、合格证、保修卡1套；便携包1个</w:t>
            </w:r>
          </w:p>
        </w:tc>
        <w:tc>
          <w:tcPr>
            <w:tcW w:w="2456" w:type="dxa"/>
            <w:vMerge w:val="continue"/>
            <w:noWrap w:val="0"/>
            <w:tcMar>
              <w:top w:w="0" w:type="dxa"/>
              <w:left w:w="108" w:type="dxa"/>
              <w:bottom w:w="0" w:type="dxa"/>
              <w:right w:w="108" w:type="dxa"/>
            </w:tcMar>
            <w:vAlign w:val="center"/>
          </w:tcPr>
          <w:p w14:paraId="2FDB86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4FB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618" w:type="dxa"/>
            <w:noWrap w:val="0"/>
            <w:tcMar>
              <w:top w:w="0" w:type="dxa"/>
              <w:left w:w="108" w:type="dxa"/>
              <w:bottom w:w="0" w:type="dxa"/>
              <w:right w:w="108" w:type="dxa"/>
            </w:tcMar>
            <w:vAlign w:val="center"/>
          </w:tcPr>
          <w:p w14:paraId="764534D4">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30</w:t>
            </w:r>
          </w:p>
        </w:tc>
        <w:tc>
          <w:tcPr>
            <w:tcW w:w="1698" w:type="dxa"/>
            <w:noWrap w:val="0"/>
            <w:tcMar>
              <w:top w:w="0" w:type="dxa"/>
              <w:left w:w="108" w:type="dxa"/>
              <w:bottom w:w="0" w:type="dxa"/>
              <w:right w:w="108" w:type="dxa"/>
            </w:tcMar>
            <w:vAlign w:val="center"/>
          </w:tcPr>
          <w:p w14:paraId="2961732B">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试块</w:t>
            </w:r>
          </w:p>
        </w:tc>
        <w:tc>
          <w:tcPr>
            <w:tcW w:w="623" w:type="dxa"/>
            <w:noWrap w:val="0"/>
            <w:tcMar>
              <w:top w:w="0" w:type="dxa"/>
              <w:left w:w="108" w:type="dxa"/>
              <w:bottom w:w="0" w:type="dxa"/>
              <w:right w:w="108" w:type="dxa"/>
            </w:tcMar>
            <w:vAlign w:val="center"/>
          </w:tcPr>
          <w:p w14:paraId="08A4E0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2456" w:type="dxa"/>
            <w:noWrap w:val="0"/>
            <w:tcMar>
              <w:top w:w="0" w:type="dxa"/>
              <w:left w:w="108" w:type="dxa"/>
              <w:bottom w:w="0" w:type="dxa"/>
              <w:right w:w="108" w:type="dxa"/>
            </w:tcMar>
            <w:vAlign w:val="center"/>
          </w:tcPr>
          <w:p w14:paraId="44EC9E9E">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CSK-IA(材质304)</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CSK-IIA-1（材质304）</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CSK-IIA-2（材质304）</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CBII-1试块（材质20#）</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CBII-2试块（材质20#）</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CBII-3试块（材质20#）</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SSRB-I-1</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SSRB-II-1</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SSRB-II-2</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SSRB-III-1</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SSRB-III-2，上述规格各1块</w:t>
            </w:r>
          </w:p>
        </w:tc>
        <w:tc>
          <w:tcPr>
            <w:tcW w:w="2456" w:type="dxa"/>
            <w:vMerge w:val="restart"/>
            <w:noWrap w:val="0"/>
            <w:tcMar>
              <w:top w:w="0" w:type="dxa"/>
              <w:left w:w="108" w:type="dxa"/>
              <w:bottom w:w="0" w:type="dxa"/>
              <w:right w:w="108" w:type="dxa"/>
            </w:tcMar>
            <w:vAlign w:val="center"/>
          </w:tcPr>
          <w:p w14:paraId="5845229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原厂标配</w:t>
            </w:r>
          </w:p>
        </w:tc>
        <w:tc>
          <w:tcPr>
            <w:tcW w:w="2456" w:type="dxa"/>
            <w:vMerge w:val="continue"/>
            <w:noWrap w:val="0"/>
            <w:tcMar>
              <w:top w:w="0" w:type="dxa"/>
              <w:left w:w="108" w:type="dxa"/>
              <w:bottom w:w="0" w:type="dxa"/>
              <w:right w:w="108" w:type="dxa"/>
            </w:tcMar>
            <w:vAlign w:val="center"/>
          </w:tcPr>
          <w:p w14:paraId="12CF24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3AA4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18" w:type="dxa"/>
            <w:noWrap w:val="0"/>
            <w:tcMar>
              <w:top w:w="0" w:type="dxa"/>
              <w:left w:w="108" w:type="dxa"/>
              <w:bottom w:w="0" w:type="dxa"/>
              <w:right w:w="108" w:type="dxa"/>
            </w:tcMar>
            <w:vAlign w:val="center"/>
          </w:tcPr>
          <w:p w14:paraId="50F97F54">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31</w:t>
            </w:r>
          </w:p>
        </w:tc>
        <w:tc>
          <w:tcPr>
            <w:tcW w:w="1698" w:type="dxa"/>
            <w:noWrap w:val="0"/>
            <w:tcMar>
              <w:top w:w="0" w:type="dxa"/>
              <w:left w:w="108" w:type="dxa"/>
              <w:bottom w:w="0" w:type="dxa"/>
              <w:right w:w="108" w:type="dxa"/>
            </w:tcMar>
            <w:vAlign w:val="center"/>
          </w:tcPr>
          <w:p w14:paraId="4657473A">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紫外线灯</w:t>
            </w:r>
          </w:p>
        </w:tc>
        <w:tc>
          <w:tcPr>
            <w:tcW w:w="623" w:type="dxa"/>
            <w:noWrap w:val="0"/>
            <w:tcMar>
              <w:top w:w="0" w:type="dxa"/>
              <w:left w:w="108" w:type="dxa"/>
              <w:bottom w:w="0" w:type="dxa"/>
              <w:right w:w="108" w:type="dxa"/>
            </w:tcMar>
            <w:vAlign w:val="center"/>
          </w:tcPr>
          <w:p w14:paraId="36028D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2456" w:type="dxa"/>
            <w:noWrap w:val="0"/>
            <w:tcMar>
              <w:top w:w="0" w:type="dxa"/>
              <w:left w:w="108" w:type="dxa"/>
              <w:bottom w:w="0" w:type="dxa"/>
              <w:right w:w="108" w:type="dxa"/>
            </w:tcMar>
            <w:vAlign w:val="center"/>
          </w:tcPr>
          <w:p w14:paraId="5BFFEA2C">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JCUVL-4000S</w:t>
            </w:r>
          </w:p>
        </w:tc>
        <w:tc>
          <w:tcPr>
            <w:tcW w:w="2456" w:type="dxa"/>
            <w:vMerge w:val="continue"/>
            <w:noWrap w:val="0"/>
            <w:tcMar>
              <w:top w:w="0" w:type="dxa"/>
              <w:left w:w="108" w:type="dxa"/>
              <w:bottom w:w="0" w:type="dxa"/>
              <w:right w:w="108" w:type="dxa"/>
            </w:tcMar>
            <w:vAlign w:val="center"/>
          </w:tcPr>
          <w:p w14:paraId="64C716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456" w:type="dxa"/>
            <w:vMerge w:val="continue"/>
            <w:noWrap w:val="0"/>
            <w:tcMar>
              <w:top w:w="0" w:type="dxa"/>
              <w:left w:w="108" w:type="dxa"/>
              <w:bottom w:w="0" w:type="dxa"/>
              <w:right w:w="108" w:type="dxa"/>
            </w:tcMar>
            <w:vAlign w:val="center"/>
          </w:tcPr>
          <w:p w14:paraId="6CDAD8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5463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618" w:type="dxa"/>
            <w:noWrap w:val="0"/>
            <w:tcMar>
              <w:top w:w="0" w:type="dxa"/>
              <w:left w:w="108" w:type="dxa"/>
              <w:bottom w:w="0" w:type="dxa"/>
              <w:right w:w="108" w:type="dxa"/>
            </w:tcMar>
            <w:vAlign w:val="center"/>
          </w:tcPr>
          <w:p w14:paraId="124C23B3">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1698" w:type="dxa"/>
            <w:noWrap w:val="0"/>
            <w:tcMar>
              <w:top w:w="0" w:type="dxa"/>
              <w:left w:w="108" w:type="dxa"/>
              <w:bottom w:w="0" w:type="dxa"/>
              <w:right w:w="108" w:type="dxa"/>
            </w:tcMar>
            <w:vAlign w:val="center"/>
          </w:tcPr>
          <w:p w14:paraId="01289BDF">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紫外照度计</w:t>
            </w:r>
          </w:p>
        </w:tc>
        <w:tc>
          <w:tcPr>
            <w:tcW w:w="623" w:type="dxa"/>
            <w:noWrap w:val="0"/>
            <w:tcMar>
              <w:top w:w="0" w:type="dxa"/>
              <w:left w:w="108" w:type="dxa"/>
              <w:bottom w:w="0" w:type="dxa"/>
              <w:right w:w="108" w:type="dxa"/>
            </w:tcMar>
            <w:vAlign w:val="center"/>
          </w:tcPr>
          <w:p w14:paraId="02D4DF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2456" w:type="dxa"/>
            <w:noWrap w:val="0"/>
            <w:tcMar>
              <w:top w:w="0" w:type="dxa"/>
              <w:left w:w="108" w:type="dxa"/>
              <w:bottom w:w="0" w:type="dxa"/>
              <w:right w:w="108" w:type="dxa"/>
            </w:tcMar>
            <w:vAlign w:val="center"/>
          </w:tcPr>
          <w:p w14:paraId="5F02B9B8">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ZDZ-1</w:t>
            </w:r>
          </w:p>
        </w:tc>
        <w:tc>
          <w:tcPr>
            <w:tcW w:w="2456" w:type="dxa"/>
            <w:vMerge w:val="continue"/>
            <w:noWrap w:val="0"/>
            <w:tcMar>
              <w:top w:w="0" w:type="dxa"/>
              <w:left w:w="108" w:type="dxa"/>
              <w:bottom w:w="0" w:type="dxa"/>
              <w:right w:w="108" w:type="dxa"/>
            </w:tcMar>
            <w:vAlign w:val="center"/>
          </w:tcPr>
          <w:p w14:paraId="29C16C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456" w:type="dxa"/>
            <w:vMerge w:val="continue"/>
            <w:noWrap w:val="0"/>
            <w:tcMar>
              <w:top w:w="0" w:type="dxa"/>
              <w:left w:w="108" w:type="dxa"/>
              <w:bottom w:w="0" w:type="dxa"/>
              <w:right w:w="108" w:type="dxa"/>
            </w:tcMar>
            <w:vAlign w:val="center"/>
          </w:tcPr>
          <w:p w14:paraId="6AB1A6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6DFA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0" w:hRule="atLeast"/>
        </w:trPr>
        <w:tc>
          <w:tcPr>
            <w:tcW w:w="618" w:type="dxa"/>
            <w:noWrap w:val="0"/>
            <w:tcMar>
              <w:top w:w="0" w:type="dxa"/>
              <w:left w:w="108" w:type="dxa"/>
              <w:bottom w:w="0" w:type="dxa"/>
              <w:right w:w="108" w:type="dxa"/>
            </w:tcMar>
            <w:vAlign w:val="center"/>
          </w:tcPr>
          <w:p w14:paraId="101D7D5E">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33</w:t>
            </w:r>
          </w:p>
        </w:tc>
        <w:tc>
          <w:tcPr>
            <w:tcW w:w="1698" w:type="dxa"/>
            <w:noWrap w:val="0"/>
            <w:tcMar>
              <w:top w:w="0" w:type="dxa"/>
              <w:left w:w="108" w:type="dxa"/>
              <w:bottom w:w="0" w:type="dxa"/>
              <w:right w:w="108" w:type="dxa"/>
            </w:tcMar>
            <w:vAlign w:val="center"/>
          </w:tcPr>
          <w:p w14:paraId="47AC9209">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磁场指示器</w:t>
            </w:r>
          </w:p>
        </w:tc>
        <w:tc>
          <w:tcPr>
            <w:tcW w:w="623" w:type="dxa"/>
            <w:noWrap w:val="0"/>
            <w:tcMar>
              <w:top w:w="0" w:type="dxa"/>
              <w:left w:w="108" w:type="dxa"/>
              <w:bottom w:w="0" w:type="dxa"/>
              <w:right w:w="108" w:type="dxa"/>
            </w:tcMar>
            <w:vAlign w:val="center"/>
          </w:tcPr>
          <w:p w14:paraId="407C2F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2456" w:type="dxa"/>
            <w:noWrap w:val="0"/>
            <w:tcMar>
              <w:top w:w="0" w:type="dxa"/>
              <w:left w:w="108" w:type="dxa"/>
              <w:bottom w:w="0" w:type="dxa"/>
              <w:right w:w="108" w:type="dxa"/>
            </w:tcMar>
            <w:vAlign w:val="center"/>
          </w:tcPr>
          <w:p w14:paraId="43BDE8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color w:val="000000"/>
                <w:kern w:val="0"/>
                <w:sz w:val="21"/>
                <w:szCs w:val="21"/>
                <w:u w:val="none"/>
                <w:lang w:val="en-US" w:eastAsia="zh-CN" w:bidi="ar"/>
              </w:rPr>
              <w:t>/</w:t>
            </w:r>
          </w:p>
        </w:tc>
        <w:tc>
          <w:tcPr>
            <w:tcW w:w="2456" w:type="dxa"/>
            <w:noWrap w:val="0"/>
            <w:tcMar>
              <w:top w:w="0" w:type="dxa"/>
              <w:left w:w="108" w:type="dxa"/>
              <w:bottom w:w="0" w:type="dxa"/>
              <w:right w:w="108" w:type="dxa"/>
            </w:tcMar>
            <w:vAlign w:val="center"/>
          </w:tcPr>
          <w:p w14:paraId="5BBAF1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包含：1#八角单面铜，1件；2#八角双面铜，1件；3#可调螺纹圆形，1件</w:t>
            </w:r>
          </w:p>
        </w:tc>
        <w:tc>
          <w:tcPr>
            <w:tcW w:w="2456" w:type="dxa"/>
            <w:vMerge w:val="continue"/>
            <w:noWrap w:val="0"/>
            <w:tcMar>
              <w:top w:w="0" w:type="dxa"/>
              <w:left w:w="108" w:type="dxa"/>
              <w:bottom w:w="0" w:type="dxa"/>
              <w:right w:w="108" w:type="dxa"/>
            </w:tcMar>
            <w:vAlign w:val="center"/>
          </w:tcPr>
          <w:p w14:paraId="5FA465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110D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0" w:hRule="atLeast"/>
        </w:trPr>
        <w:tc>
          <w:tcPr>
            <w:tcW w:w="618" w:type="dxa"/>
            <w:noWrap w:val="0"/>
            <w:tcMar>
              <w:top w:w="0" w:type="dxa"/>
              <w:left w:w="108" w:type="dxa"/>
              <w:bottom w:w="0" w:type="dxa"/>
              <w:right w:w="108" w:type="dxa"/>
            </w:tcMar>
            <w:vAlign w:val="center"/>
          </w:tcPr>
          <w:p w14:paraId="099197EA">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34</w:t>
            </w:r>
          </w:p>
        </w:tc>
        <w:tc>
          <w:tcPr>
            <w:tcW w:w="1698" w:type="dxa"/>
            <w:noWrap w:val="0"/>
            <w:tcMar>
              <w:top w:w="0" w:type="dxa"/>
              <w:left w:w="108" w:type="dxa"/>
              <w:bottom w:w="0" w:type="dxa"/>
              <w:right w:w="108" w:type="dxa"/>
            </w:tcMar>
            <w:vAlign w:val="center"/>
          </w:tcPr>
          <w:p w14:paraId="4D2225C9">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温湿度计</w:t>
            </w:r>
          </w:p>
        </w:tc>
        <w:tc>
          <w:tcPr>
            <w:tcW w:w="623" w:type="dxa"/>
            <w:noWrap w:val="0"/>
            <w:tcMar>
              <w:top w:w="0" w:type="dxa"/>
              <w:left w:w="108" w:type="dxa"/>
              <w:bottom w:w="0" w:type="dxa"/>
              <w:right w:w="108" w:type="dxa"/>
            </w:tcMar>
            <w:vAlign w:val="center"/>
          </w:tcPr>
          <w:p w14:paraId="5FDBB2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2456" w:type="dxa"/>
            <w:noWrap w:val="0"/>
            <w:tcMar>
              <w:top w:w="0" w:type="dxa"/>
              <w:left w:w="108" w:type="dxa"/>
              <w:bottom w:w="0" w:type="dxa"/>
              <w:right w:w="108" w:type="dxa"/>
            </w:tcMar>
            <w:vAlign w:val="center"/>
          </w:tcPr>
          <w:p w14:paraId="3E3229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美德时 TH602F</w:t>
            </w:r>
          </w:p>
        </w:tc>
        <w:tc>
          <w:tcPr>
            <w:tcW w:w="2456" w:type="dxa"/>
            <w:vMerge w:val="restart"/>
            <w:noWrap w:val="0"/>
            <w:tcMar>
              <w:top w:w="0" w:type="dxa"/>
              <w:left w:w="108" w:type="dxa"/>
              <w:bottom w:w="0" w:type="dxa"/>
              <w:right w:w="108" w:type="dxa"/>
            </w:tcMar>
            <w:vAlign w:val="center"/>
          </w:tcPr>
          <w:p w14:paraId="26FE88E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原厂标配</w:t>
            </w:r>
          </w:p>
        </w:tc>
        <w:tc>
          <w:tcPr>
            <w:tcW w:w="2456" w:type="dxa"/>
            <w:vMerge w:val="continue"/>
            <w:noWrap w:val="0"/>
            <w:tcMar>
              <w:top w:w="0" w:type="dxa"/>
              <w:left w:w="108" w:type="dxa"/>
              <w:bottom w:w="0" w:type="dxa"/>
              <w:right w:w="108" w:type="dxa"/>
            </w:tcMar>
            <w:vAlign w:val="center"/>
          </w:tcPr>
          <w:p w14:paraId="6E7998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8418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0" w:hRule="atLeast"/>
        </w:trPr>
        <w:tc>
          <w:tcPr>
            <w:tcW w:w="618" w:type="dxa"/>
            <w:noWrap w:val="0"/>
            <w:tcMar>
              <w:top w:w="0" w:type="dxa"/>
              <w:left w:w="108" w:type="dxa"/>
              <w:bottom w:w="0" w:type="dxa"/>
              <w:right w:w="108" w:type="dxa"/>
            </w:tcMar>
            <w:vAlign w:val="center"/>
          </w:tcPr>
          <w:p w14:paraId="36828439">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35</w:t>
            </w:r>
          </w:p>
        </w:tc>
        <w:tc>
          <w:tcPr>
            <w:tcW w:w="1698" w:type="dxa"/>
            <w:noWrap w:val="0"/>
            <w:tcMar>
              <w:top w:w="0" w:type="dxa"/>
              <w:left w:w="108" w:type="dxa"/>
              <w:bottom w:w="0" w:type="dxa"/>
              <w:right w:w="108" w:type="dxa"/>
            </w:tcMar>
            <w:vAlign w:val="center"/>
          </w:tcPr>
          <w:p w14:paraId="1FB60C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黑白密度计</w:t>
            </w:r>
          </w:p>
        </w:tc>
        <w:tc>
          <w:tcPr>
            <w:tcW w:w="623" w:type="dxa"/>
            <w:noWrap w:val="0"/>
            <w:tcMar>
              <w:top w:w="0" w:type="dxa"/>
              <w:left w:w="108" w:type="dxa"/>
              <w:bottom w:w="0" w:type="dxa"/>
              <w:right w:w="108" w:type="dxa"/>
            </w:tcMar>
            <w:vAlign w:val="center"/>
          </w:tcPr>
          <w:p w14:paraId="40B06B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2456" w:type="dxa"/>
            <w:noWrap w:val="0"/>
            <w:tcMar>
              <w:top w:w="0" w:type="dxa"/>
              <w:left w:w="108" w:type="dxa"/>
              <w:bottom w:w="0" w:type="dxa"/>
              <w:right w:w="108" w:type="dxa"/>
            </w:tcMar>
            <w:vAlign w:val="center"/>
          </w:tcPr>
          <w:p w14:paraId="5FC4D1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JV-586（带密度片）</w:t>
            </w:r>
          </w:p>
        </w:tc>
        <w:tc>
          <w:tcPr>
            <w:tcW w:w="2456" w:type="dxa"/>
            <w:vMerge w:val="continue"/>
            <w:noWrap w:val="0"/>
            <w:tcMar>
              <w:top w:w="0" w:type="dxa"/>
              <w:left w:w="108" w:type="dxa"/>
              <w:bottom w:w="0" w:type="dxa"/>
              <w:right w:w="108" w:type="dxa"/>
            </w:tcMar>
            <w:vAlign w:val="center"/>
          </w:tcPr>
          <w:p w14:paraId="099A0B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456" w:type="dxa"/>
            <w:vMerge w:val="continue"/>
            <w:noWrap w:val="0"/>
            <w:tcMar>
              <w:top w:w="0" w:type="dxa"/>
              <w:left w:w="108" w:type="dxa"/>
              <w:bottom w:w="0" w:type="dxa"/>
              <w:right w:w="108" w:type="dxa"/>
            </w:tcMar>
            <w:vAlign w:val="center"/>
          </w:tcPr>
          <w:p w14:paraId="0078F4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C903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0" w:hRule="atLeast"/>
        </w:trPr>
        <w:tc>
          <w:tcPr>
            <w:tcW w:w="618" w:type="dxa"/>
            <w:noWrap w:val="0"/>
            <w:tcMar>
              <w:top w:w="0" w:type="dxa"/>
              <w:left w:w="108" w:type="dxa"/>
              <w:bottom w:w="0" w:type="dxa"/>
              <w:right w:w="108" w:type="dxa"/>
            </w:tcMar>
            <w:vAlign w:val="center"/>
          </w:tcPr>
          <w:p w14:paraId="318B422F">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36</w:t>
            </w:r>
          </w:p>
        </w:tc>
        <w:tc>
          <w:tcPr>
            <w:tcW w:w="1698" w:type="dxa"/>
            <w:noWrap w:val="0"/>
            <w:tcMar>
              <w:top w:w="0" w:type="dxa"/>
              <w:left w:w="108" w:type="dxa"/>
              <w:bottom w:w="0" w:type="dxa"/>
              <w:right w:w="108" w:type="dxa"/>
            </w:tcMar>
            <w:vAlign w:val="center"/>
          </w:tcPr>
          <w:p w14:paraId="4536AB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曝光曲线阶梯试块</w:t>
            </w:r>
          </w:p>
        </w:tc>
        <w:tc>
          <w:tcPr>
            <w:tcW w:w="623" w:type="dxa"/>
            <w:noWrap w:val="0"/>
            <w:tcMar>
              <w:top w:w="0" w:type="dxa"/>
              <w:left w:w="108" w:type="dxa"/>
              <w:bottom w:w="0" w:type="dxa"/>
              <w:right w:w="108" w:type="dxa"/>
            </w:tcMar>
            <w:vAlign w:val="center"/>
          </w:tcPr>
          <w:p w14:paraId="740BF1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2456" w:type="dxa"/>
            <w:noWrap w:val="0"/>
            <w:tcMar>
              <w:top w:w="0" w:type="dxa"/>
              <w:left w:w="108" w:type="dxa"/>
              <w:bottom w:w="0" w:type="dxa"/>
              <w:right w:w="108" w:type="dxa"/>
            </w:tcMar>
            <w:vAlign w:val="center"/>
          </w:tcPr>
          <w:p w14:paraId="2CB9C8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color w:val="000000"/>
                <w:kern w:val="0"/>
                <w:sz w:val="21"/>
                <w:szCs w:val="21"/>
                <w:u w:val="none"/>
                <w:lang w:val="en-US" w:eastAsia="zh-CN" w:bidi="ar"/>
              </w:rPr>
              <w:t>/</w:t>
            </w:r>
          </w:p>
        </w:tc>
        <w:tc>
          <w:tcPr>
            <w:tcW w:w="2456" w:type="dxa"/>
            <w:noWrap w:val="0"/>
            <w:tcMar>
              <w:top w:w="0" w:type="dxa"/>
              <w:left w:w="108" w:type="dxa"/>
              <w:bottom w:w="0" w:type="dxa"/>
              <w:right w:w="108" w:type="dxa"/>
            </w:tcMar>
            <w:vAlign w:val="center"/>
          </w:tcPr>
          <w:p w14:paraId="276C40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射线检测曝光曲线阶梯试块 4-22mm，10阶梯</w:t>
            </w:r>
          </w:p>
        </w:tc>
        <w:tc>
          <w:tcPr>
            <w:tcW w:w="2456" w:type="dxa"/>
            <w:vMerge w:val="continue"/>
            <w:noWrap w:val="0"/>
            <w:tcMar>
              <w:top w:w="0" w:type="dxa"/>
              <w:left w:w="108" w:type="dxa"/>
              <w:bottom w:w="0" w:type="dxa"/>
              <w:right w:w="108" w:type="dxa"/>
            </w:tcMar>
            <w:vAlign w:val="center"/>
          </w:tcPr>
          <w:p w14:paraId="2019F6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321A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0" w:hRule="atLeast"/>
        </w:trPr>
        <w:tc>
          <w:tcPr>
            <w:tcW w:w="618" w:type="dxa"/>
            <w:noWrap w:val="0"/>
            <w:tcMar>
              <w:top w:w="0" w:type="dxa"/>
              <w:left w:w="108" w:type="dxa"/>
              <w:bottom w:w="0" w:type="dxa"/>
              <w:right w:w="108" w:type="dxa"/>
            </w:tcMar>
            <w:vAlign w:val="center"/>
          </w:tcPr>
          <w:p w14:paraId="63BD7813">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37</w:t>
            </w:r>
          </w:p>
        </w:tc>
        <w:tc>
          <w:tcPr>
            <w:tcW w:w="1698" w:type="dxa"/>
            <w:noWrap w:val="0"/>
            <w:tcMar>
              <w:top w:w="0" w:type="dxa"/>
              <w:left w:w="108" w:type="dxa"/>
              <w:bottom w:w="0" w:type="dxa"/>
              <w:right w:w="108" w:type="dxa"/>
            </w:tcMar>
            <w:vAlign w:val="center"/>
          </w:tcPr>
          <w:p w14:paraId="68001E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钢板用试块</w:t>
            </w:r>
          </w:p>
        </w:tc>
        <w:tc>
          <w:tcPr>
            <w:tcW w:w="623" w:type="dxa"/>
            <w:noWrap w:val="0"/>
            <w:tcMar>
              <w:top w:w="0" w:type="dxa"/>
              <w:left w:w="108" w:type="dxa"/>
              <w:bottom w:w="0" w:type="dxa"/>
              <w:right w:w="108" w:type="dxa"/>
            </w:tcMar>
            <w:vAlign w:val="center"/>
          </w:tcPr>
          <w:p w14:paraId="3E328B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2456" w:type="dxa"/>
            <w:noWrap w:val="0"/>
            <w:tcMar>
              <w:top w:w="0" w:type="dxa"/>
              <w:left w:w="108" w:type="dxa"/>
              <w:bottom w:w="0" w:type="dxa"/>
              <w:right w:w="108" w:type="dxa"/>
            </w:tcMar>
            <w:vAlign w:val="center"/>
          </w:tcPr>
          <w:p w14:paraId="253439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color w:val="000000"/>
                <w:kern w:val="0"/>
                <w:sz w:val="21"/>
                <w:szCs w:val="21"/>
                <w:u w:val="none"/>
                <w:lang w:val="en-US" w:eastAsia="zh-CN" w:bidi="ar"/>
              </w:rPr>
              <w:t>/</w:t>
            </w:r>
          </w:p>
        </w:tc>
        <w:tc>
          <w:tcPr>
            <w:tcW w:w="2456" w:type="dxa"/>
            <w:noWrap w:val="0"/>
            <w:tcMar>
              <w:top w:w="0" w:type="dxa"/>
              <w:left w:w="108" w:type="dxa"/>
              <w:bottom w:w="0" w:type="dxa"/>
              <w:right w:w="108" w:type="dxa"/>
            </w:tcMar>
            <w:vAlign w:val="center"/>
          </w:tcPr>
          <w:p w14:paraId="3004AA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1~3号试块，每块试块均带支架</w:t>
            </w:r>
          </w:p>
        </w:tc>
        <w:tc>
          <w:tcPr>
            <w:tcW w:w="2456" w:type="dxa"/>
            <w:vMerge w:val="continue"/>
            <w:noWrap w:val="0"/>
            <w:tcMar>
              <w:top w:w="0" w:type="dxa"/>
              <w:left w:w="108" w:type="dxa"/>
              <w:bottom w:w="0" w:type="dxa"/>
              <w:right w:w="108" w:type="dxa"/>
            </w:tcMar>
            <w:vAlign w:val="center"/>
          </w:tcPr>
          <w:p w14:paraId="3A8E37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A277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0" w:hRule="atLeast"/>
        </w:trPr>
        <w:tc>
          <w:tcPr>
            <w:tcW w:w="618" w:type="dxa"/>
            <w:noWrap w:val="0"/>
            <w:tcMar>
              <w:top w:w="0" w:type="dxa"/>
              <w:left w:w="108" w:type="dxa"/>
              <w:bottom w:w="0" w:type="dxa"/>
              <w:right w:w="108" w:type="dxa"/>
            </w:tcMar>
            <w:vAlign w:val="center"/>
          </w:tcPr>
          <w:p w14:paraId="5DC8325C">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38</w:t>
            </w:r>
          </w:p>
        </w:tc>
        <w:tc>
          <w:tcPr>
            <w:tcW w:w="1698" w:type="dxa"/>
            <w:noWrap w:val="0"/>
            <w:tcMar>
              <w:top w:w="0" w:type="dxa"/>
              <w:left w:w="108" w:type="dxa"/>
              <w:bottom w:w="0" w:type="dxa"/>
              <w:right w:w="108" w:type="dxa"/>
            </w:tcMar>
            <w:vAlign w:val="center"/>
          </w:tcPr>
          <w:p w14:paraId="1D807A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渗透试块</w:t>
            </w:r>
          </w:p>
        </w:tc>
        <w:tc>
          <w:tcPr>
            <w:tcW w:w="623" w:type="dxa"/>
            <w:noWrap w:val="0"/>
            <w:tcMar>
              <w:top w:w="0" w:type="dxa"/>
              <w:left w:w="108" w:type="dxa"/>
              <w:bottom w:w="0" w:type="dxa"/>
              <w:right w:w="108" w:type="dxa"/>
            </w:tcMar>
            <w:vAlign w:val="center"/>
          </w:tcPr>
          <w:p w14:paraId="0366AC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2456" w:type="dxa"/>
            <w:noWrap w:val="0"/>
            <w:tcMar>
              <w:top w:w="0" w:type="dxa"/>
              <w:left w:w="108" w:type="dxa"/>
              <w:bottom w:w="0" w:type="dxa"/>
              <w:right w:w="108" w:type="dxa"/>
            </w:tcMar>
            <w:vAlign w:val="center"/>
          </w:tcPr>
          <w:p w14:paraId="2F5616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color w:val="000000"/>
                <w:kern w:val="0"/>
                <w:sz w:val="21"/>
                <w:szCs w:val="21"/>
                <w:u w:val="none"/>
                <w:lang w:val="en-US" w:eastAsia="zh-CN" w:bidi="ar"/>
              </w:rPr>
              <w:t>/</w:t>
            </w:r>
          </w:p>
        </w:tc>
        <w:tc>
          <w:tcPr>
            <w:tcW w:w="2456" w:type="dxa"/>
            <w:noWrap w:val="0"/>
            <w:tcMar>
              <w:top w:w="0" w:type="dxa"/>
              <w:left w:w="108" w:type="dxa"/>
              <w:bottom w:w="0" w:type="dxa"/>
              <w:right w:w="108" w:type="dxa"/>
            </w:tcMar>
            <w:vAlign w:val="center"/>
          </w:tcPr>
          <w:p w14:paraId="11061C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A型和B型（3点式）试块各三套</w:t>
            </w:r>
          </w:p>
        </w:tc>
        <w:tc>
          <w:tcPr>
            <w:tcW w:w="2456" w:type="dxa"/>
            <w:vMerge w:val="continue"/>
            <w:noWrap w:val="0"/>
            <w:tcMar>
              <w:top w:w="0" w:type="dxa"/>
              <w:left w:w="108" w:type="dxa"/>
              <w:bottom w:w="0" w:type="dxa"/>
              <w:right w:w="108" w:type="dxa"/>
            </w:tcMar>
            <w:vAlign w:val="center"/>
          </w:tcPr>
          <w:p w14:paraId="35F770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A34A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0" w:hRule="atLeast"/>
        </w:trPr>
        <w:tc>
          <w:tcPr>
            <w:tcW w:w="618" w:type="dxa"/>
            <w:noWrap w:val="0"/>
            <w:tcMar>
              <w:top w:w="0" w:type="dxa"/>
              <w:left w:w="108" w:type="dxa"/>
              <w:bottom w:w="0" w:type="dxa"/>
              <w:right w:w="108" w:type="dxa"/>
            </w:tcMar>
            <w:vAlign w:val="center"/>
          </w:tcPr>
          <w:p w14:paraId="664ACC89">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39</w:t>
            </w:r>
          </w:p>
        </w:tc>
        <w:tc>
          <w:tcPr>
            <w:tcW w:w="1698" w:type="dxa"/>
            <w:noWrap w:val="0"/>
            <w:tcMar>
              <w:top w:w="0" w:type="dxa"/>
              <w:left w:w="108" w:type="dxa"/>
              <w:bottom w:w="0" w:type="dxa"/>
              <w:right w:w="108" w:type="dxa"/>
            </w:tcMar>
            <w:vAlign w:val="center"/>
          </w:tcPr>
          <w:p w14:paraId="7B8074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阶梯平底试块</w:t>
            </w:r>
          </w:p>
        </w:tc>
        <w:tc>
          <w:tcPr>
            <w:tcW w:w="623" w:type="dxa"/>
            <w:noWrap w:val="0"/>
            <w:tcMar>
              <w:top w:w="0" w:type="dxa"/>
              <w:left w:w="108" w:type="dxa"/>
              <w:bottom w:w="0" w:type="dxa"/>
              <w:right w:w="108" w:type="dxa"/>
            </w:tcMar>
            <w:vAlign w:val="center"/>
          </w:tcPr>
          <w:p w14:paraId="39AFBD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2456" w:type="dxa"/>
            <w:noWrap w:val="0"/>
            <w:tcMar>
              <w:top w:w="0" w:type="dxa"/>
              <w:left w:w="108" w:type="dxa"/>
              <w:bottom w:w="0" w:type="dxa"/>
              <w:right w:w="108" w:type="dxa"/>
            </w:tcMar>
            <w:vAlign w:val="center"/>
          </w:tcPr>
          <w:p w14:paraId="495AF3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CBI</w:t>
            </w:r>
          </w:p>
        </w:tc>
        <w:tc>
          <w:tcPr>
            <w:tcW w:w="2456" w:type="dxa"/>
            <w:vMerge w:val="restart"/>
            <w:noWrap w:val="0"/>
            <w:tcMar>
              <w:top w:w="0" w:type="dxa"/>
              <w:left w:w="108" w:type="dxa"/>
              <w:bottom w:w="0" w:type="dxa"/>
              <w:right w:w="108" w:type="dxa"/>
            </w:tcMar>
            <w:vAlign w:val="center"/>
          </w:tcPr>
          <w:p w14:paraId="38EDC84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原厂标配</w:t>
            </w:r>
          </w:p>
        </w:tc>
        <w:tc>
          <w:tcPr>
            <w:tcW w:w="2456" w:type="dxa"/>
            <w:vMerge w:val="continue"/>
            <w:noWrap w:val="0"/>
            <w:tcMar>
              <w:top w:w="0" w:type="dxa"/>
              <w:left w:w="108" w:type="dxa"/>
              <w:bottom w:w="0" w:type="dxa"/>
              <w:right w:w="108" w:type="dxa"/>
            </w:tcMar>
            <w:vAlign w:val="center"/>
          </w:tcPr>
          <w:p w14:paraId="24CD93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FD02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0" w:hRule="atLeast"/>
        </w:trPr>
        <w:tc>
          <w:tcPr>
            <w:tcW w:w="618" w:type="dxa"/>
            <w:noWrap w:val="0"/>
            <w:tcMar>
              <w:top w:w="0" w:type="dxa"/>
              <w:left w:w="108" w:type="dxa"/>
              <w:bottom w:w="0" w:type="dxa"/>
              <w:right w:w="108" w:type="dxa"/>
            </w:tcMar>
            <w:vAlign w:val="center"/>
          </w:tcPr>
          <w:p w14:paraId="39FC43F0">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40</w:t>
            </w:r>
          </w:p>
        </w:tc>
        <w:tc>
          <w:tcPr>
            <w:tcW w:w="1698" w:type="dxa"/>
            <w:noWrap w:val="0"/>
            <w:tcMar>
              <w:top w:w="0" w:type="dxa"/>
              <w:left w:w="108" w:type="dxa"/>
              <w:bottom w:w="0" w:type="dxa"/>
              <w:right w:w="108" w:type="dxa"/>
            </w:tcMar>
            <w:vAlign w:val="center"/>
          </w:tcPr>
          <w:p w14:paraId="335F6C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风速仪</w:t>
            </w:r>
          </w:p>
        </w:tc>
        <w:tc>
          <w:tcPr>
            <w:tcW w:w="623" w:type="dxa"/>
            <w:noWrap w:val="0"/>
            <w:tcMar>
              <w:top w:w="0" w:type="dxa"/>
              <w:left w:w="108" w:type="dxa"/>
              <w:bottom w:w="0" w:type="dxa"/>
              <w:right w:w="108" w:type="dxa"/>
            </w:tcMar>
            <w:vAlign w:val="center"/>
          </w:tcPr>
          <w:p w14:paraId="1997CB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2456" w:type="dxa"/>
            <w:noWrap w:val="0"/>
            <w:tcMar>
              <w:top w:w="0" w:type="dxa"/>
              <w:left w:w="108" w:type="dxa"/>
              <w:bottom w:w="0" w:type="dxa"/>
              <w:right w:w="108" w:type="dxa"/>
            </w:tcMar>
            <w:vAlign w:val="center"/>
          </w:tcPr>
          <w:p w14:paraId="1641B1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asciiTheme="minorEastAsia" w:hAnsiTheme="minorEastAsia" w:eastAsiaTheme="minorEastAsia" w:cstheme="minorEastAsia"/>
                <w:color w:val="000000"/>
                <w:kern w:val="0"/>
                <w:sz w:val="21"/>
                <w:szCs w:val="21"/>
                <w:lang w:val="en-US" w:eastAsia="zh-CN" w:bidi="ar"/>
              </w:rPr>
              <w:t>FT-SQ5A</w:t>
            </w:r>
          </w:p>
        </w:tc>
        <w:tc>
          <w:tcPr>
            <w:tcW w:w="2456" w:type="dxa"/>
            <w:vMerge w:val="continue"/>
            <w:noWrap w:val="0"/>
            <w:tcMar>
              <w:top w:w="0" w:type="dxa"/>
              <w:left w:w="108" w:type="dxa"/>
              <w:bottom w:w="0" w:type="dxa"/>
              <w:right w:w="108" w:type="dxa"/>
            </w:tcMar>
            <w:vAlign w:val="center"/>
          </w:tcPr>
          <w:p w14:paraId="43A20301">
            <w:pPr>
              <w:keepNext w:val="0"/>
              <w:keepLines w:val="0"/>
              <w:widowControl/>
              <w:suppressLineNumbers w:val="0"/>
              <w:jc w:val="center"/>
              <w:textAlignment w:val="center"/>
              <w:rPr>
                <w:rFonts w:asciiTheme="minorEastAsia" w:hAnsiTheme="minorEastAsia" w:eastAsiaTheme="minorEastAsia" w:cstheme="minorEastAsia"/>
                <w:color w:val="000000"/>
                <w:kern w:val="0"/>
                <w:sz w:val="21"/>
                <w:szCs w:val="21"/>
                <w:lang w:val="en-US" w:eastAsia="zh-CN" w:bidi="ar"/>
              </w:rPr>
            </w:pPr>
          </w:p>
        </w:tc>
        <w:tc>
          <w:tcPr>
            <w:tcW w:w="2456" w:type="dxa"/>
            <w:vMerge w:val="continue"/>
            <w:noWrap w:val="0"/>
            <w:tcMar>
              <w:top w:w="0" w:type="dxa"/>
              <w:left w:w="108" w:type="dxa"/>
              <w:bottom w:w="0" w:type="dxa"/>
              <w:right w:w="108" w:type="dxa"/>
            </w:tcMar>
            <w:vAlign w:val="center"/>
          </w:tcPr>
          <w:p w14:paraId="6893AA39">
            <w:pPr>
              <w:keepNext w:val="0"/>
              <w:keepLines w:val="0"/>
              <w:widowControl/>
              <w:suppressLineNumbers w:val="0"/>
              <w:jc w:val="center"/>
              <w:textAlignment w:val="center"/>
              <w:rPr>
                <w:rFonts w:asciiTheme="minorEastAsia" w:hAnsiTheme="minorEastAsia" w:eastAsiaTheme="minorEastAsia" w:cstheme="minorEastAsia"/>
                <w:color w:val="000000"/>
                <w:kern w:val="0"/>
                <w:sz w:val="21"/>
                <w:szCs w:val="21"/>
                <w:lang w:val="en-US" w:eastAsia="zh-CN" w:bidi="ar"/>
              </w:rPr>
            </w:pPr>
          </w:p>
        </w:tc>
      </w:tr>
      <w:tr w14:paraId="53484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0" w:hRule="atLeast"/>
        </w:trPr>
        <w:tc>
          <w:tcPr>
            <w:tcW w:w="618" w:type="dxa"/>
            <w:noWrap w:val="0"/>
            <w:tcMar>
              <w:top w:w="0" w:type="dxa"/>
              <w:left w:w="108" w:type="dxa"/>
              <w:bottom w:w="0" w:type="dxa"/>
              <w:right w:w="108" w:type="dxa"/>
            </w:tcMar>
            <w:vAlign w:val="center"/>
          </w:tcPr>
          <w:p w14:paraId="148A3ADB">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41</w:t>
            </w:r>
          </w:p>
        </w:tc>
        <w:tc>
          <w:tcPr>
            <w:tcW w:w="1698" w:type="dxa"/>
            <w:noWrap w:val="0"/>
            <w:tcMar>
              <w:top w:w="0" w:type="dxa"/>
              <w:left w:w="108" w:type="dxa"/>
              <w:bottom w:w="0" w:type="dxa"/>
              <w:right w:w="108" w:type="dxa"/>
            </w:tcMar>
            <w:vAlign w:val="center"/>
          </w:tcPr>
          <w:p w14:paraId="2A49A9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数字式温湿度大气压力表</w:t>
            </w:r>
          </w:p>
        </w:tc>
        <w:tc>
          <w:tcPr>
            <w:tcW w:w="623" w:type="dxa"/>
            <w:noWrap w:val="0"/>
            <w:tcMar>
              <w:top w:w="0" w:type="dxa"/>
              <w:left w:w="108" w:type="dxa"/>
              <w:bottom w:w="0" w:type="dxa"/>
              <w:right w:w="108" w:type="dxa"/>
            </w:tcMar>
            <w:vAlign w:val="center"/>
          </w:tcPr>
          <w:p w14:paraId="71EE4B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2456" w:type="dxa"/>
            <w:noWrap w:val="0"/>
            <w:tcMar>
              <w:top w:w="0" w:type="dxa"/>
              <w:left w:w="108" w:type="dxa"/>
              <w:bottom w:w="0" w:type="dxa"/>
              <w:right w:w="108" w:type="dxa"/>
            </w:tcMar>
            <w:vAlign w:val="center"/>
          </w:tcPr>
          <w:p w14:paraId="73E986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德图testo 622</w:t>
            </w:r>
          </w:p>
        </w:tc>
        <w:tc>
          <w:tcPr>
            <w:tcW w:w="2456" w:type="dxa"/>
            <w:vMerge w:val="continue"/>
            <w:noWrap w:val="0"/>
            <w:tcMar>
              <w:top w:w="0" w:type="dxa"/>
              <w:left w:w="108" w:type="dxa"/>
              <w:bottom w:w="0" w:type="dxa"/>
              <w:right w:w="108" w:type="dxa"/>
            </w:tcMar>
            <w:vAlign w:val="center"/>
          </w:tcPr>
          <w:p w14:paraId="6D8722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456" w:type="dxa"/>
            <w:vMerge w:val="continue"/>
            <w:noWrap w:val="0"/>
            <w:tcMar>
              <w:top w:w="0" w:type="dxa"/>
              <w:left w:w="108" w:type="dxa"/>
              <w:bottom w:w="0" w:type="dxa"/>
              <w:right w:w="108" w:type="dxa"/>
            </w:tcMar>
            <w:vAlign w:val="center"/>
          </w:tcPr>
          <w:p w14:paraId="7611DA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E19F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trPr>
        <w:tc>
          <w:tcPr>
            <w:tcW w:w="618" w:type="dxa"/>
            <w:noWrap w:val="0"/>
            <w:tcMar>
              <w:top w:w="0" w:type="dxa"/>
              <w:left w:w="108" w:type="dxa"/>
              <w:bottom w:w="0" w:type="dxa"/>
              <w:right w:w="108" w:type="dxa"/>
            </w:tcMar>
            <w:vAlign w:val="center"/>
          </w:tcPr>
          <w:p w14:paraId="379D044D">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42</w:t>
            </w:r>
          </w:p>
        </w:tc>
        <w:tc>
          <w:tcPr>
            <w:tcW w:w="1698" w:type="dxa"/>
            <w:noWrap w:val="0"/>
            <w:tcMar>
              <w:top w:w="0" w:type="dxa"/>
              <w:left w:w="108" w:type="dxa"/>
              <w:bottom w:w="0" w:type="dxa"/>
              <w:right w:w="108" w:type="dxa"/>
            </w:tcMar>
            <w:vAlign w:val="center"/>
          </w:tcPr>
          <w:p w14:paraId="57D1D8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气体取样器</w:t>
            </w:r>
          </w:p>
        </w:tc>
        <w:tc>
          <w:tcPr>
            <w:tcW w:w="623" w:type="dxa"/>
            <w:noWrap w:val="0"/>
            <w:tcMar>
              <w:top w:w="0" w:type="dxa"/>
              <w:left w:w="108" w:type="dxa"/>
              <w:bottom w:w="0" w:type="dxa"/>
              <w:right w:w="108" w:type="dxa"/>
            </w:tcMar>
            <w:vAlign w:val="center"/>
          </w:tcPr>
          <w:p w14:paraId="43E94C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2456" w:type="dxa"/>
            <w:noWrap w:val="0"/>
            <w:tcMar>
              <w:top w:w="0" w:type="dxa"/>
              <w:left w:w="108" w:type="dxa"/>
              <w:bottom w:w="0" w:type="dxa"/>
              <w:right w:w="108" w:type="dxa"/>
            </w:tcMar>
            <w:vAlign w:val="center"/>
          </w:tcPr>
          <w:p w14:paraId="30C9FF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color w:val="000000"/>
                <w:kern w:val="0"/>
                <w:sz w:val="21"/>
                <w:szCs w:val="21"/>
                <w:u w:val="none"/>
                <w:lang w:val="en-US" w:eastAsia="zh-CN" w:bidi="ar"/>
              </w:rPr>
              <w:t>/</w:t>
            </w:r>
          </w:p>
        </w:tc>
        <w:tc>
          <w:tcPr>
            <w:tcW w:w="2456" w:type="dxa"/>
            <w:noWrap w:val="0"/>
            <w:tcMar>
              <w:top w:w="0" w:type="dxa"/>
              <w:left w:w="108" w:type="dxa"/>
              <w:bottom w:w="0" w:type="dxa"/>
              <w:right w:w="108" w:type="dxa"/>
            </w:tcMar>
            <w:vAlign w:val="center"/>
          </w:tcPr>
          <w:p w14:paraId="7BD877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3L；压力4-20MPA（316L）</w:t>
            </w:r>
          </w:p>
        </w:tc>
        <w:tc>
          <w:tcPr>
            <w:tcW w:w="2456" w:type="dxa"/>
            <w:vMerge w:val="continue"/>
            <w:noWrap w:val="0"/>
            <w:tcMar>
              <w:top w:w="0" w:type="dxa"/>
              <w:left w:w="108" w:type="dxa"/>
              <w:bottom w:w="0" w:type="dxa"/>
              <w:right w:w="108" w:type="dxa"/>
            </w:tcMar>
            <w:vAlign w:val="center"/>
          </w:tcPr>
          <w:p w14:paraId="2FBBCA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564C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0" w:hRule="atLeast"/>
        </w:trPr>
        <w:tc>
          <w:tcPr>
            <w:tcW w:w="618" w:type="dxa"/>
            <w:noWrap w:val="0"/>
            <w:tcMar>
              <w:top w:w="0" w:type="dxa"/>
              <w:left w:w="108" w:type="dxa"/>
              <w:bottom w:w="0" w:type="dxa"/>
              <w:right w:w="108" w:type="dxa"/>
            </w:tcMar>
            <w:vAlign w:val="center"/>
          </w:tcPr>
          <w:p w14:paraId="1279348F">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43</w:t>
            </w:r>
          </w:p>
        </w:tc>
        <w:tc>
          <w:tcPr>
            <w:tcW w:w="1698" w:type="dxa"/>
            <w:noWrap w:val="0"/>
            <w:tcMar>
              <w:top w:w="0" w:type="dxa"/>
              <w:left w:w="108" w:type="dxa"/>
              <w:bottom w:w="0" w:type="dxa"/>
              <w:right w:w="108" w:type="dxa"/>
            </w:tcMar>
            <w:vAlign w:val="center"/>
          </w:tcPr>
          <w:p w14:paraId="7D0834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金属秒表</w:t>
            </w:r>
          </w:p>
        </w:tc>
        <w:tc>
          <w:tcPr>
            <w:tcW w:w="623" w:type="dxa"/>
            <w:noWrap w:val="0"/>
            <w:tcMar>
              <w:top w:w="0" w:type="dxa"/>
              <w:left w:w="108" w:type="dxa"/>
              <w:bottom w:w="0" w:type="dxa"/>
              <w:right w:w="108" w:type="dxa"/>
            </w:tcMar>
            <w:vAlign w:val="center"/>
          </w:tcPr>
          <w:p w14:paraId="49D83A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2456" w:type="dxa"/>
            <w:noWrap w:val="0"/>
            <w:tcMar>
              <w:top w:w="0" w:type="dxa"/>
              <w:left w:w="108" w:type="dxa"/>
              <w:bottom w:w="0" w:type="dxa"/>
              <w:right w:w="108" w:type="dxa"/>
            </w:tcMar>
            <w:vAlign w:val="center"/>
          </w:tcPr>
          <w:p w14:paraId="2141E3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asciiTheme="minorEastAsia" w:hAnsiTheme="minorEastAsia" w:eastAsiaTheme="minorEastAsia" w:cstheme="minorEastAsia"/>
                <w:color w:val="000000"/>
                <w:kern w:val="0"/>
                <w:sz w:val="21"/>
                <w:szCs w:val="21"/>
                <w:lang w:val="en-US" w:eastAsia="zh-CN" w:bidi="ar"/>
              </w:rPr>
              <w:t>奕圣YS-2018</w:t>
            </w:r>
          </w:p>
        </w:tc>
        <w:tc>
          <w:tcPr>
            <w:tcW w:w="2456" w:type="dxa"/>
            <w:vMerge w:val="restart"/>
            <w:noWrap w:val="0"/>
            <w:tcMar>
              <w:top w:w="0" w:type="dxa"/>
              <w:left w:w="108" w:type="dxa"/>
              <w:bottom w:w="0" w:type="dxa"/>
              <w:right w:w="108" w:type="dxa"/>
            </w:tcMar>
            <w:vAlign w:val="center"/>
          </w:tcPr>
          <w:p w14:paraId="123831E9">
            <w:pPr>
              <w:keepNext w:val="0"/>
              <w:keepLines w:val="0"/>
              <w:widowControl/>
              <w:suppressLineNumbers w:val="0"/>
              <w:jc w:val="center"/>
              <w:textAlignment w:val="center"/>
              <w:rPr>
                <w:rFonts w:hint="default"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原厂标配</w:t>
            </w:r>
          </w:p>
        </w:tc>
        <w:tc>
          <w:tcPr>
            <w:tcW w:w="2456" w:type="dxa"/>
            <w:vMerge w:val="continue"/>
            <w:noWrap w:val="0"/>
            <w:tcMar>
              <w:top w:w="0" w:type="dxa"/>
              <w:left w:w="108" w:type="dxa"/>
              <w:bottom w:w="0" w:type="dxa"/>
              <w:right w:w="108" w:type="dxa"/>
            </w:tcMar>
            <w:vAlign w:val="center"/>
          </w:tcPr>
          <w:p w14:paraId="76918D0F">
            <w:pPr>
              <w:keepNext w:val="0"/>
              <w:keepLines w:val="0"/>
              <w:widowControl/>
              <w:suppressLineNumbers w:val="0"/>
              <w:jc w:val="center"/>
              <w:textAlignment w:val="center"/>
              <w:rPr>
                <w:rFonts w:asciiTheme="minorEastAsia" w:hAnsiTheme="minorEastAsia" w:eastAsiaTheme="minorEastAsia" w:cstheme="minorEastAsia"/>
                <w:color w:val="000000"/>
                <w:kern w:val="0"/>
                <w:sz w:val="21"/>
                <w:szCs w:val="21"/>
                <w:lang w:val="en-US" w:eastAsia="zh-CN" w:bidi="ar"/>
              </w:rPr>
            </w:pPr>
          </w:p>
        </w:tc>
      </w:tr>
      <w:tr w14:paraId="074FE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0" w:hRule="atLeast"/>
        </w:trPr>
        <w:tc>
          <w:tcPr>
            <w:tcW w:w="618" w:type="dxa"/>
            <w:noWrap w:val="0"/>
            <w:tcMar>
              <w:top w:w="0" w:type="dxa"/>
              <w:left w:w="108" w:type="dxa"/>
              <w:bottom w:w="0" w:type="dxa"/>
              <w:right w:w="108" w:type="dxa"/>
            </w:tcMar>
            <w:vAlign w:val="center"/>
          </w:tcPr>
          <w:p w14:paraId="63FFAF50">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44</w:t>
            </w:r>
          </w:p>
        </w:tc>
        <w:tc>
          <w:tcPr>
            <w:tcW w:w="1698" w:type="dxa"/>
            <w:noWrap w:val="0"/>
            <w:tcMar>
              <w:top w:w="0" w:type="dxa"/>
              <w:left w:w="108" w:type="dxa"/>
              <w:bottom w:w="0" w:type="dxa"/>
              <w:right w:w="108" w:type="dxa"/>
            </w:tcMar>
            <w:vAlign w:val="center"/>
          </w:tcPr>
          <w:p w14:paraId="324967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便携式土壤氧化还原电位仪</w:t>
            </w:r>
          </w:p>
        </w:tc>
        <w:tc>
          <w:tcPr>
            <w:tcW w:w="623" w:type="dxa"/>
            <w:noWrap w:val="0"/>
            <w:tcMar>
              <w:top w:w="0" w:type="dxa"/>
              <w:left w:w="108" w:type="dxa"/>
              <w:bottom w:w="0" w:type="dxa"/>
              <w:right w:w="108" w:type="dxa"/>
            </w:tcMar>
            <w:vAlign w:val="center"/>
          </w:tcPr>
          <w:p w14:paraId="4905B8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2456" w:type="dxa"/>
            <w:noWrap w:val="0"/>
            <w:tcMar>
              <w:top w:w="0" w:type="dxa"/>
              <w:left w:w="108" w:type="dxa"/>
              <w:bottom w:w="0" w:type="dxa"/>
              <w:right w:w="108" w:type="dxa"/>
            </w:tcMar>
            <w:vAlign w:val="center"/>
          </w:tcPr>
          <w:p w14:paraId="4852FD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型号：STEH-200   </w:t>
            </w:r>
          </w:p>
        </w:tc>
        <w:tc>
          <w:tcPr>
            <w:tcW w:w="2456" w:type="dxa"/>
            <w:vMerge w:val="continue"/>
            <w:noWrap w:val="0"/>
            <w:tcMar>
              <w:top w:w="0" w:type="dxa"/>
              <w:left w:w="108" w:type="dxa"/>
              <w:bottom w:w="0" w:type="dxa"/>
              <w:right w:w="108" w:type="dxa"/>
            </w:tcMar>
            <w:vAlign w:val="center"/>
          </w:tcPr>
          <w:p w14:paraId="49ED2D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456" w:type="dxa"/>
            <w:vMerge w:val="continue"/>
            <w:noWrap w:val="0"/>
            <w:tcMar>
              <w:top w:w="0" w:type="dxa"/>
              <w:left w:w="108" w:type="dxa"/>
              <w:bottom w:w="0" w:type="dxa"/>
              <w:right w:w="108" w:type="dxa"/>
            </w:tcMar>
            <w:vAlign w:val="center"/>
          </w:tcPr>
          <w:p w14:paraId="1D6FC8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9878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0" w:hRule="atLeast"/>
        </w:trPr>
        <w:tc>
          <w:tcPr>
            <w:tcW w:w="618" w:type="dxa"/>
            <w:noWrap w:val="0"/>
            <w:tcMar>
              <w:top w:w="0" w:type="dxa"/>
              <w:left w:w="108" w:type="dxa"/>
              <w:bottom w:w="0" w:type="dxa"/>
              <w:right w:w="108" w:type="dxa"/>
            </w:tcMar>
            <w:vAlign w:val="center"/>
          </w:tcPr>
          <w:p w14:paraId="598F4235">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c>
          <w:tcPr>
            <w:tcW w:w="1698" w:type="dxa"/>
            <w:noWrap w:val="0"/>
            <w:tcMar>
              <w:top w:w="0" w:type="dxa"/>
              <w:left w:w="108" w:type="dxa"/>
              <w:bottom w:w="0" w:type="dxa"/>
              <w:right w:w="108" w:type="dxa"/>
            </w:tcMar>
            <w:vAlign w:val="center"/>
          </w:tcPr>
          <w:p w14:paraId="3A2334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数显游标卡尺</w:t>
            </w:r>
          </w:p>
        </w:tc>
        <w:tc>
          <w:tcPr>
            <w:tcW w:w="623" w:type="dxa"/>
            <w:noWrap w:val="0"/>
            <w:tcMar>
              <w:top w:w="0" w:type="dxa"/>
              <w:left w:w="108" w:type="dxa"/>
              <w:bottom w:w="0" w:type="dxa"/>
              <w:right w:w="108" w:type="dxa"/>
            </w:tcMar>
            <w:vAlign w:val="center"/>
          </w:tcPr>
          <w:p w14:paraId="75FF09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2456" w:type="dxa"/>
            <w:noWrap w:val="0"/>
            <w:tcMar>
              <w:top w:w="0" w:type="dxa"/>
              <w:left w:w="108" w:type="dxa"/>
              <w:bottom w:w="0" w:type="dxa"/>
              <w:right w:w="108" w:type="dxa"/>
            </w:tcMar>
            <w:vAlign w:val="center"/>
          </w:tcPr>
          <w:p w14:paraId="7843D1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color w:val="000000"/>
                <w:kern w:val="0"/>
                <w:sz w:val="21"/>
                <w:szCs w:val="21"/>
                <w:u w:val="none"/>
                <w:lang w:val="en-US" w:eastAsia="zh-CN" w:bidi="ar"/>
              </w:rPr>
              <w:t>/</w:t>
            </w:r>
          </w:p>
        </w:tc>
        <w:tc>
          <w:tcPr>
            <w:tcW w:w="2456" w:type="dxa"/>
            <w:shd w:val="clear" w:color="auto" w:fill="auto"/>
            <w:noWrap w:val="0"/>
            <w:tcMar>
              <w:top w:w="0" w:type="dxa"/>
              <w:left w:w="108" w:type="dxa"/>
              <w:bottom w:w="0" w:type="dxa"/>
              <w:right w:w="108" w:type="dxa"/>
            </w:tcMar>
            <w:vAlign w:val="center"/>
          </w:tcPr>
          <w:p w14:paraId="5AE1F3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量程：0-150mm</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精度：0.01mm</w:t>
            </w:r>
          </w:p>
        </w:tc>
        <w:tc>
          <w:tcPr>
            <w:tcW w:w="2456" w:type="dxa"/>
            <w:vMerge w:val="continue"/>
            <w:noWrap w:val="0"/>
            <w:tcMar>
              <w:top w:w="0" w:type="dxa"/>
              <w:left w:w="108" w:type="dxa"/>
              <w:bottom w:w="0" w:type="dxa"/>
              <w:right w:w="108" w:type="dxa"/>
            </w:tcMar>
            <w:vAlign w:val="center"/>
          </w:tcPr>
          <w:p w14:paraId="5C00D9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A0A0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0" w:hRule="atLeast"/>
        </w:trPr>
        <w:tc>
          <w:tcPr>
            <w:tcW w:w="618" w:type="dxa"/>
            <w:noWrap w:val="0"/>
            <w:tcMar>
              <w:top w:w="0" w:type="dxa"/>
              <w:left w:w="108" w:type="dxa"/>
              <w:bottom w:w="0" w:type="dxa"/>
              <w:right w:w="108" w:type="dxa"/>
            </w:tcMar>
            <w:vAlign w:val="center"/>
          </w:tcPr>
          <w:p w14:paraId="7F94185E">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46</w:t>
            </w:r>
          </w:p>
        </w:tc>
        <w:tc>
          <w:tcPr>
            <w:tcW w:w="1698" w:type="dxa"/>
            <w:noWrap w:val="0"/>
            <w:tcMar>
              <w:top w:w="0" w:type="dxa"/>
              <w:left w:w="108" w:type="dxa"/>
              <w:bottom w:w="0" w:type="dxa"/>
              <w:right w:w="108" w:type="dxa"/>
            </w:tcMar>
            <w:vAlign w:val="center"/>
          </w:tcPr>
          <w:p w14:paraId="131BB7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50分度游标卡尺</w:t>
            </w:r>
          </w:p>
        </w:tc>
        <w:tc>
          <w:tcPr>
            <w:tcW w:w="623" w:type="dxa"/>
            <w:noWrap w:val="0"/>
            <w:tcMar>
              <w:top w:w="0" w:type="dxa"/>
              <w:left w:w="108" w:type="dxa"/>
              <w:bottom w:w="0" w:type="dxa"/>
              <w:right w:w="108" w:type="dxa"/>
            </w:tcMar>
            <w:vAlign w:val="center"/>
          </w:tcPr>
          <w:p w14:paraId="45A68A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2456" w:type="dxa"/>
            <w:noWrap w:val="0"/>
            <w:tcMar>
              <w:top w:w="0" w:type="dxa"/>
              <w:left w:w="108" w:type="dxa"/>
              <w:bottom w:w="0" w:type="dxa"/>
              <w:right w:w="108" w:type="dxa"/>
            </w:tcMar>
            <w:vAlign w:val="center"/>
          </w:tcPr>
          <w:p w14:paraId="059E7D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color w:val="000000"/>
                <w:kern w:val="0"/>
                <w:sz w:val="21"/>
                <w:szCs w:val="21"/>
                <w:u w:val="none"/>
                <w:lang w:val="en-US" w:eastAsia="zh-CN" w:bidi="ar"/>
              </w:rPr>
              <w:t>/</w:t>
            </w:r>
          </w:p>
        </w:tc>
        <w:tc>
          <w:tcPr>
            <w:tcW w:w="2456" w:type="dxa"/>
            <w:shd w:val="clear" w:color="auto" w:fill="auto"/>
            <w:noWrap w:val="0"/>
            <w:tcMar>
              <w:top w:w="0" w:type="dxa"/>
              <w:left w:w="108" w:type="dxa"/>
              <w:bottom w:w="0" w:type="dxa"/>
              <w:right w:w="108" w:type="dxa"/>
            </w:tcMar>
            <w:vAlign w:val="center"/>
          </w:tcPr>
          <w:p w14:paraId="7B9D12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0-150mm</w:t>
            </w:r>
          </w:p>
        </w:tc>
        <w:tc>
          <w:tcPr>
            <w:tcW w:w="2456" w:type="dxa"/>
            <w:vMerge w:val="continue"/>
            <w:noWrap w:val="0"/>
            <w:tcMar>
              <w:top w:w="0" w:type="dxa"/>
              <w:left w:w="108" w:type="dxa"/>
              <w:bottom w:w="0" w:type="dxa"/>
              <w:right w:w="108" w:type="dxa"/>
            </w:tcMar>
            <w:vAlign w:val="center"/>
          </w:tcPr>
          <w:p w14:paraId="0138C7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2440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18" w:type="dxa"/>
            <w:noWrap w:val="0"/>
            <w:tcMar>
              <w:top w:w="0" w:type="dxa"/>
              <w:left w:w="108" w:type="dxa"/>
              <w:bottom w:w="0" w:type="dxa"/>
              <w:right w:w="108" w:type="dxa"/>
            </w:tcMar>
            <w:vAlign w:val="center"/>
          </w:tcPr>
          <w:p w14:paraId="619D4B99">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47</w:t>
            </w:r>
          </w:p>
        </w:tc>
        <w:tc>
          <w:tcPr>
            <w:tcW w:w="1698" w:type="dxa"/>
            <w:noWrap w:val="0"/>
            <w:tcMar>
              <w:top w:w="0" w:type="dxa"/>
              <w:left w:w="108" w:type="dxa"/>
              <w:bottom w:w="0" w:type="dxa"/>
              <w:right w:w="108" w:type="dxa"/>
            </w:tcMar>
            <w:vAlign w:val="center"/>
          </w:tcPr>
          <w:p w14:paraId="0E06C2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焊接检验尺</w:t>
            </w:r>
          </w:p>
        </w:tc>
        <w:tc>
          <w:tcPr>
            <w:tcW w:w="623" w:type="dxa"/>
            <w:noWrap w:val="0"/>
            <w:tcMar>
              <w:top w:w="0" w:type="dxa"/>
              <w:left w:w="108" w:type="dxa"/>
              <w:bottom w:w="0" w:type="dxa"/>
              <w:right w:w="108" w:type="dxa"/>
            </w:tcMar>
            <w:vAlign w:val="center"/>
          </w:tcPr>
          <w:p w14:paraId="6EFFC0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2456" w:type="dxa"/>
            <w:noWrap w:val="0"/>
            <w:tcMar>
              <w:top w:w="0" w:type="dxa"/>
              <w:left w:w="108" w:type="dxa"/>
              <w:bottom w:w="0" w:type="dxa"/>
              <w:right w:w="108" w:type="dxa"/>
            </w:tcMar>
            <w:vAlign w:val="center"/>
          </w:tcPr>
          <w:p w14:paraId="184312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HJC40</w:t>
            </w:r>
          </w:p>
        </w:tc>
        <w:tc>
          <w:tcPr>
            <w:tcW w:w="2456" w:type="dxa"/>
            <w:noWrap w:val="0"/>
            <w:tcMar>
              <w:top w:w="0" w:type="dxa"/>
              <w:left w:w="108" w:type="dxa"/>
              <w:bottom w:w="0" w:type="dxa"/>
              <w:right w:w="108" w:type="dxa"/>
            </w:tcMar>
            <w:vAlign w:val="center"/>
          </w:tcPr>
          <w:p w14:paraId="6417BE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456" w:type="dxa"/>
            <w:vMerge w:val="continue"/>
            <w:noWrap w:val="0"/>
            <w:tcMar>
              <w:top w:w="0" w:type="dxa"/>
              <w:left w:w="108" w:type="dxa"/>
              <w:bottom w:w="0" w:type="dxa"/>
              <w:right w:w="108" w:type="dxa"/>
            </w:tcMar>
            <w:vAlign w:val="center"/>
          </w:tcPr>
          <w:p w14:paraId="1ACA1B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FF69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5" w:hRule="atLeast"/>
        </w:trPr>
        <w:tc>
          <w:tcPr>
            <w:tcW w:w="618" w:type="dxa"/>
            <w:noWrap w:val="0"/>
            <w:tcMar>
              <w:top w:w="0" w:type="dxa"/>
              <w:left w:w="108" w:type="dxa"/>
              <w:bottom w:w="0" w:type="dxa"/>
              <w:right w:w="108" w:type="dxa"/>
            </w:tcMar>
            <w:vAlign w:val="center"/>
          </w:tcPr>
          <w:p w14:paraId="4A329E9B">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48</w:t>
            </w:r>
          </w:p>
        </w:tc>
        <w:tc>
          <w:tcPr>
            <w:tcW w:w="1698" w:type="dxa"/>
            <w:noWrap w:val="0"/>
            <w:tcMar>
              <w:top w:w="0" w:type="dxa"/>
              <w:left w:w="108" w:type="dxa"/>
              <w:bottom w:w="0" w:type="dxa"/>
              <w:right w:w="108" w:type="dxa"/>
            </w:tcMar>
            <w:vAlign w:val="center"/>
          </w:tcPr>
          <w:p w14:paraId="4AED75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钢卷尺</w:t>
            </w:r>
          </w:p>
        </w:tc>
        <w:tc>
          <w:tcPr>
            <w:tcW w:w="623" w:type="dxa"/>
            <w:noWrap w:val="0"/>
            <w:tcMar>
              <w:top w:w="0" w:type="dxa"/>
              <w:left w:w="108" w:type="dxa"/>
              <w:bottom w:w="0" w:type="dxa"/>
              <w:right w:w="108" w:type="dxa"/>
            </w:tcMar>
            <w:vAlign w:val="center"/>
          </w:tcPr>
          <w:p w14:paraId="713B79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22</w:t>
            </w:r>
          </w:p>
        </w:tc>
        <w:tc>
          <w:tcPr>
            <w:tcW w:w="2456" w:type="dxa"/>
            <w:noWrap w:val="0"/>
            <w:tcMar>
              <w:top w:w="0" w:type="dxa"/>
              <w:left w:w="108" w:type="dxa"/>
              <w:bottom w:w="0" w:type="dxa"/>
              <w:right w:w="108" w:type="dxa"/>
            </w:tcMar>
            <w:vAlign w:val="center"/>
          </w:tcPr>
          <w:p w14:paraId="0E8686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456" w:type="dxa"/>
            <w:noWrap w:val="0"/>
            <w:tcMar>
              <w:top w:w="0" w:type="dxa"/>
              <w:left w:w="108" w:type="dxa"/>
              <w:bottom w:w="0" w:type="dxa"/>
              <w:right w:w="108" w:type="dxa"/>
            </w:tcMar>
            <w:vAlign w:val="center"/>
          </w:tcPr>
          <w:p w14:paraId="254588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0-5m</w:t>
            </w:r>
          </w:p>
        </w:tc>
        <w:tc>
          <w:tcPr>
            <w:tcW w:w="2456" w:type="dxa"/>
            <w:vMerge w:val="continue"/>
            <w:noWrap w:val="0"/>
            <w:tcMar>
              <w:top w:w="0" w:type="dxa"/>
              <w:left w:w="108" w:type="dxa"/>
              <w:bottom w:w="0" w:type="dxa"/>
              <w:right w:w="108" w:type="dxa"/>
            </w:tcMar>
            <w:vAlign w:val="center"/>
          </w:tcPr>
          <w:p w14:paraId="685208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FF2F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0" w:hRule="atLeast"/>
        </w:trPr>
        <w:tc>
          <w:tcPr>
            <w:tcW w:w="618" w:type="dxa"/>
            <w:noWrap w:val="0"/>
            <w:tcMar>
              <w:top w:w="0" w:type="dxa"/>
              <w:left w:w="108" w:type="dxa"/>
              <w:bottom w:w="0" w:type="dxa"/>
              <w:right w:w="108" w:type="dxa"/>
            </w:tcMar>
            <w:vAlign w:val="center"/>
          </w:tcPr>
          <w:p w14:paraId="45A6F4AE">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49</w:t>
            </w:r>
          </w:p>
        </w:tc>
        <w:tc>
          <w:tcPr>
            <w:tcW w:w="1698" w:type="dxa"/>
            <w:noWrap w:val="0"/>
            <w:tcMar>
              <w:top w:w="0" w:type="dxa"/>
              <w:left w:w="108" w:type="dxa"/>
              <w:bottom w:w="0" w:type="dxa"/>
              <w:right w:w="108" w:type="dxa"/>
            </w:tcMar>
            <w:vAlign w:val="center"/>
          </w:tcPr>
          <w:p w14:paraId="2CBAA6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数字式万用表</w:t>
            </w:r>
          </w:p>
        </w:tc>
        <w:tc>
          <w:tcPr>
            <w:tcW w:w="623" w:type="dxa"/>
            <w:noWrap w:val="0"/>
            <w:tcMar>
              <w:top w:w="0" w:type="dxa"/>
              <w:left w:w="108" w:type="dxa"/>
              <w:bottom w:w="0" w:type="dxa"/>
              <w:right w:w="108" w:type="dxa"/>
            </w:tcMar>
            <w:vAlign w:val="center"/>
          </w:tcPr>
          <w:p w14:paraId="343A7A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2456" w:type="dxa"/>
            <w:noWrap w:val="0"/>
            <w:tcMar>
              <w:top w:w="0" w:type="dxa"/>
              <w:left w:w="108" w:type="dxa"/>
              <w:bottom w:w="0" w:type="dxa"/>
              <w:right w:w="108" w:type="dxa"/>
            </w:tcMar>
            <w:vAlign w:val="center"/>
          </w:tcPr>
          <w:p w14:paraId="233AE6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DE-3103</w:t>
            </w:r>
          </w:p>
        </w:tc>
        <w:tc>
          <w:tcPr>
            <w:tcW w:w="2456" w:type="dxa"/>
            <w:vMerge w:val="restart"/>
            <w:noWrap w:val="0"/>
            <w:tcMar>
              <w:top w:w="0" w:type="dxa"/>
              <w:left w:w="108" w:type="dxa"/>
              <w:bottom w:w="0" w:type="dxa"/>
              <w:right w:w="108" w:type="dxa"/>
            </w:tcMar>
            <w:vAlign w:val="center"/>
          </w:tcPr>
          <w:p w14:paraId="011F3F2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原厂标配</w:t>
            </w:r>
          </w:p>
        </w:tc>
        <w:tc>
          <w:tcPr>
            <w:tcW w:w="2456" w:type="dxa"/>
            <w:vMerge w:val="continue"/>
            <w:noWrap w:val="0"/>
            <w:tcMar>
              <w:top w:w="0" w:type="dxa"/>
              <w:left w:w="108" w:type="dxa"/>
              <w:bottom w:w="0" w:type="dxa"/>
              <w:right w:w="108" w:type="dxa"/>
            </w:tcMar>
            <w:vAlign w:val="center"/>
          </w:tcPr>
          <w:p w14:paraId="443FD6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44C2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5" w:hRule="atLeast"/>
        </w:trPr>
        <w:tc>
          <w:tcPr>
            <w:tcW w:w="618" w:type="dxa"/>
            <w:noWrap w:val="0"/>
            <w:tcMar>
              <w:top w:w="0" w:type="dxa"/>
              <w:left w:w="108" w:type="dxa"/>
              <w:bottom w:w="0" w:type="dxa"/>
              <w:right w:w="108" w:type="dxa"/>
            </w:tcMar>
            <w:vAlign w:val="center"/>
          </w:tcPr>
          <w:p w14:paraId="394B4CD8">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50</w:t>
            </w:r>
          </w:p>
        </w:tc>
        <w:tc>
          <w:tcPr>
            <w:tcW w:w="1698" w:type="dxa"/>
            <w:noWrap w:val="0"/>
            <w:tcMar>
              <w:top w:w="0" w:type="dxa"/>
              <w:left w:w="108" w:type="dxa"/>
              <w:bottom w:w="0" w:type="dxa"/>
              <w:right w:w="108" w:type="dxa"/>
            </w:tcMar>
            <w:vAlign w:val="center"/>
          </w:tcPr>
          <w:p w14:paraId="1CB8D5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土壤电阻测试仪</w:t>
            </w:r>
          </w:p>
        </w:tc>
        <w:tc>
          <w:tcPr>
            <w:tcW w:w="623" w:type="dxa"/>
            <w:noWrap w:val="0"/>
            <w:tcMar>
              <w:top w:w="0" w:type="dxa"/>
              <w:left w:w="108" w:type="dxa"/>
              <w:bottom w:w="0" w:type="dxa"/>
              <w:right w:w="108" w:type="dxa"/>
            </w:tcMar>
            <w:vAlign w:val="center"/>
          </w:tcPr>
          <w:p w14:paraId="2FA1E5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2456" w:type="dxa"/>
            <w:noWrap w:val="0"/>
            <w:tcMar>
              <w:top w:w="0" w:type="dxa"/>
              <w:left w:w="108" w:type="dxa"/>
              <w:bottom w:w="0" w:type="dxa"/>
              <w:right w:w="108" w:type="dxa"/>
            </w:tcMar>
            <w:vAlign w:val="center"/>
          </w:tcPr>
          <w:p w14:paraId="5D4FD3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HT2571</w:t>
            </w:r>
          </w:p>
        </w:tc>
        <w:tc>
          <w:tcPr>
            <w:tcW w:w="2456" w:type="dxa"/>
            <w:vMerge w:val="continue"/>
            <w:noWrap w:val="0"/>
            <w:tcMar>
              <w:top w:w="0" w:type="dxa"/>
              <w:left w:w="108" w:type="dxa"/>
              <w:bottom w:w="0" w:type="dxa"/>
              <w:right w:w="108" w:type="dxa"/>
            </w:tcMar>
            <w:vAlign w:val="center"/>
          </w:tcPr>
          <w:p w14:paraId="4BDFCE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456" w:type="dxa"/>
            <w:vMerge w:val="continue"/>
            <w:noWrap w:val="0"/>
            <w:tcMar>
              <w:top w:w="0" w:type="dxa"/>
              <w:left w:w="108" w:type="dxa"/>
              <w:bottom w:w="0" w:type="dxa"/>
              <w:right w:w="108" w:type="dxa"/>
            </w:tcMar>
            <w:vAlign w:val="center"/>
          </w:tcPr>
          <w:p w14:paraId="1FCBB7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8181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5" w:hRule="atLeast"/>
        </w:trPr>
        <w:tc>
          <w:tcPr>
            <w:tcW w:w="618" w:type="dxa"/>
            <w:noWrap w:val="0"/>
            <w:tcMar>
              <w:top w:w="0" w:type="dxa"/>
              <w:left w:w="108" w:type="dxa"/>
              <w:bottom w:w="0" w:type="dxa"/>
              <w:right w:w="108" w:type="dxa"/>
            </w:tcMar>
            <w:vAlign w:val="center"/>
          </w:tcPr>
          <w:p w14:paraId="6B95EE69">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51</w:t>
            </w:r>
          </w:p>
        </w:tc>
        <w:tc>
          <w:tcPr>
            <w:tcW w:w="1698" w:type="dxa"/>
            <w:noWrap w:val="0"/>
            <w:tcMar>
              <w:top w:w="0" w:type="dxa"/>
              <w:left w:w="108" w:type="dxa"/>
              <w:bottom w:w="0" w:type="dxa"/>
              <w:right w:w="108" w:type="dxa"/>
            </w:tcMar>
            <w:vAlign w:val="center"/>
          </w:tcPr>
          <w:p w14:paraId="232A0F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电火花检测仪</w:t>
            </w:r>
          </w:p>
        </w:tc>
        <w:tc>
          <w:tcPr>
            <w:tcW w:w="623" w:type="dxa"/>
            <w:noWrap w:val="0"/>
            <w:tcMar>
              <w:top w:w="0" w:type="dxa"/>
              <w:left w:w="108" w:type="dxa"/>
              <w:bottom w:w="0" w:type="dxa"/>
              <w:right w:w="108" w:type="dxa"/>
            </w:tcMar>
            <w:vAlign w:val="center"/>
          </w:tcPr>
          <w:p w14:paraId="1E2856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2456" w:type="dxa"/>
            <w:noWrap w:val="0"/>
            <w:tcMar>
              <w:top w:w="0" w:type="dxa"/>
              <w:left w:w="108" w:type="dxa"/>
              <w:bottom w:w="0" w:type="dxa"/>
              <w:right w:w="108" w:type="dxa"/>
            </w:tcMar>
            <w:vAlign w:val="center"/>
          </w:tcPr>
          <w:p w14:paraId="738A29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LKJ-8</w:t>
            </w:r>
          </w:p>
        </w:tc>
        <w:tc>
          <w:tcPr>
            <w:tcW w:w="2456" w:type="dxa"/>
            <w:vMerge w:val="continue"/>
            <w:noWrap w:val="0"/>
            <w:tcMar>
              <w:top w:w="0" w:type="dxa"/>
              <w:left w:w="108" w:type="dxa"/>
              <w:bottom w:w="0" w:type="dxa"/>
              <w:right w:w="108" w:type="dxa"/>
            </w:tcMar>
            <w:vAlign w:val="center"/>
          </w:tcPr>
          <w:p w14:paraId="669432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456" w:type="dxa"/>
            <w:vMerge w:val="continue"/>
            <w:noWrap w:val="0"/>
            <w:tcMar>
              <w:top w:w="0" w:type="dxa"/>
              <w:left w:w="108" w:type="dxa"/>
              <w:bottom w:w="0" w:type="dxa"/>
              <w:right w:w="108" w:type="dxa"/>
            </w:tcMar>
            <w:vAlign w:val="center"/>
          </w:tcPr>
          <w:p w14:paraId="6F5525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D577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5" w:hRule="atLeast"/>
        </w:trPr>
        <w:tc>
          <w:tcPr>
            <w:tcW w:w="618" w:type="dxa"/>
            <w:noWrap w:val="0"/>
            <w:tcMar>
              <w:top w:w="0" w:type="dxa"/>
              <w:left w:w="108" w:type="dxa"/>
              <w:bottom w:w="0" w:type="dxa"/>
              <w:right w:w="108" w:type="dxa"/>
            </w:tcMar>
            <w:vAlign w:val="center"/>
          </w:tcPr>
          <w:p w14:paraId="11D4E4F0">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52</w:t>
            </w:r>
          </w:p>
        </w:tc>
        <w:tc>
          <w:tcPr>
            <w:tcW w:w="1698" w:type="dxa"/>
            <w:noWrap w:val="0"/>
            <w:tcMar>
              <w:top w:w="0" w:type="dxa"/>
              <w:left w:w="108" w:type="dxa"/>
              <w:bottom w:w="0" w:type="dxa"/>
              <w:right w:w="108" w:type="dxa"/>
            </w:tcMar>
            <w:vAlign w:val="center"/>
          </w:tcPr>
          <w:p w14:paraId="2018C6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防爆手机</w:t>
            </w:r>
          </w:p>
        </w:tc>
        <w:tc>
          <w:tcPr>
            <w:tcW w:w="623" w:type="dxa"/>
            <w:noWrap w:val="0"/>
            <w:tcMar>
              <w:top w:w="0" w:type="dxa"/>
              <w:left w:w="108" w:type="dxa"/>
              <w:bottom w:w="0" w:type="dxa"/>
              <w:right w:w="108" w:type="dxa"/>
            </w:tcMar>
            <w:vAlign w:val="center"/>
          </w:tcPr>
          <w:p w14:paraId="3326A3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2456" w:type="dxa"/>
            <w:noWrap w:val="0"/>
            <w:tcMar>
              <w:top w:w="0" w:type="dxa"/>
              <w:left w:w="108" w:type="dxa"/>
              <w:bottom w:w="0" w:type="dxa"/>
              <w:right w:w="108" w:type="dxa"/>
            </w:tcMar>
            <w:vAlign w:val="center"/>
          </w:tcPr>
          <w:p w14:paraId="36AD75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荣耀100PRO防爆手机</w:t>
            </w:r>
          </w:p>
        </w:tc>
        <w:tc>
          <w:tcPr>
            <w:tcW w:w="2456" w:type="dxa"/>
            <w:noWrap w:val="0"/>
            <w:tcMar>
              <w:top w:w="0" w:type="dxa"/>
              <w:left w:w="108" w:type="dxa"/>
              <w:bottom w:w="0" w:type="dxa"/>
              <w:right w:w="108" w:type="dxa"/>
            </w:tcMar>
            <w:vAlign w:val="center"/>
          </w:tcPr>
          <w:p w14:paraId="5FF312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防爆标识：Ex ib IIC T4 Gb ,内存16G+512GB ，经过权威的国家防爆认证机构认证，有防爆证书</w:t>
            </w:r>
          </w:p>
        </w:tc>
        <w:tc>
          <w:tcPr>
            <w:tcW w:w="2456" w:type="dxa"/>
            <w:vMerge w:val="continue"/>
            <w:noWrap w:val="0"/>
            <w:tcMar>
              <w:top w:w="0" w:type="dxa"/>
              <w:left w:w="108" w:type="dxa"/>
              <w:bottom w:w="0" w:type="dxa"/>
              <w:right w:w="108" w:type="dxa"/>
            </w:tcMar>
            <w:vAlign w:val="center"/>
          </w:tcPr>
          <w:p w14:paraId="558AC4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F576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0" w:hRule="atLeast"/>
        </w:trPr>
        <w:tc>
          <w:tcPr>
            <w:tcW w:w="618" w:type="dxa"/>
            <w:noWrap w:val="0"/>
            <w:tcMar>
              <w:top w:w="0" w:type="dxa"/>
              <w:left w:w="108" w:type="dxa"/>
              <w:bottom w:w="0" w:type="dxa"/>
              <w:right w:w="108" w:type="dxa"/>
            </w:tcMar>
            <w:vAlign w:val="center"/>
          </w:tcPr>
          <w:p w14:paraId="176B035E">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53</w:t>
            </w:r>
          </w:p>
        </w:tc>
        <w:tc>
          <w:tcPr>
            <w:tcW w:w="1698" w:type="dxa"/>
            <w:noWrap w:val="0"/>
            <w:tcMar>
              <w:top w:w="0" w:type="dxa"/>
              <w:left w:w="108" w:type="dxa"/>
              <w:bottom w:w="0" w:type="dxa"/>
              <w:right w:w="108" w:type="dxa"/>
            </w:tcMar>
            <w:vAlign w:val="center"/>
          </w:tcPr>
          <w:p w14:paraId="66B558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风速计</w:t>
            </w:r>
          </w:p>
        </w:tc>
        <w:tc>
          <w:tcPr>
            <w:tcW w:w="623" w:type="dxa"/>
            <w:noWrap w:val="0"/>
            <w:tcMar>
              <w:top w:w="0" w:type="dxa"/>
              <w:left w:w="108" w:type="dxa"/>
              <w:bottom w:w="0" w:type="dxa"/>
              <w:right w:w="108" w:type="dxa"/>
            </w:tcMar>
            <w:vAlign w:val="center"/>
          </w:tcPr>
          <w:p w14:paraId="0C66C4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2456" w:type="dxa"/>
            <w:noWrap w:val="0"/>
            <w:tcMar>
              <w:top w:w="0" w:type="dxa"/>
              <w:left w:w="108" w:type="dxa"/>
              <w:bottom w:w="0" w:type="dxa"/>
              <w:right w:w="108" w:type="dxa"/>
            </w:tcMar>
            <w:vAlign w:val="center"/>
          </w:tcPr>
          <w:p w14:paraId="12838B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AVM-07</w:t>
            </w:r>
          </w:p>
        </w:tc>
        <w:tc>
          <w:tcPr>
            <w:tcW w:w="2456" w:type="dxa"/>
            <w:vMerge w:val="restart"/>
            <w:noWrap w:val="0"/>
            <w:tcMar>
              <w:top w:w="0" w:type="dxa"/>
              <w:left w:w="108" w:type="dxa"/>
              <w:bottom w:w="0" w:type="dxa"/>
              <w:right w:w="108" w:type="dxa"/>
            </w:tcMar>
            <w:vAlign w:val="center"/>
          </w:tcPr>
          <w:p w14:paraId="71BADE6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原厂标配</w:t>
            </w:r>
          </w:p>
        </w:tc>
        <w:tc>
          <w:tcPr>
            <w:tcW w:w="2456" w:type="dxa"/>
            <w:vMerge w:val="continue"/>
            <w:noWrap w:val="0"/>
            <w:tcMar>
              <w:top w:w="0" w:type="dxa"/>
              <w:left w:w="108" w:type="dxa"/>
              <w:bottom w:w="0" w:type="dxa"/>
              <w:right w:w="108" w:type="dxa"/>
            </w:tcMar>
            <w:vAlign w:val="center"/>
          </w:tcPr>
          <w:p w14:paraId="02ED7D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CAAF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0" w:hRule="atLeast"/>
        </w:trPr>
        <w:tc>
          <w:tcPr>
            <w:tcW w:w="618" w:type="dxa"/>
            <w:noWrap w:val="0"/>
            <w:tcMar>
              <w:top w:w="0" w:type="dxa"/>
              <w:left w:w="108" w:type="dxa"/>
              <w:bottom w:w="0" w:type="dxa"/>
              <w:right w:w="108" w:type="dxa"/>
            </w:tcMar>
            <w:vAlign w:val="center"/>
          </w:tcPr>
          <w:p w14:paraId="62C57288">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54</w:t>
            </w:r>
          </w:p>
        </w:tc>
        <w:tc>
          <w:tcPr>
            <w:tcW w:w="1698" w:type="dxa"/>
            <w:noWrap w:val="0"/>
            <w:tcMar>
              <w:top w:w="0" w:type="dxa"/>
              <w:left w:w="108" w:type="dxa"/>
              <w:bottom w:w="0" w:type="dxa"/>
              <w:right w:w="108" w:type="dxa"/>
            </w:tcMar>
            <w:vAlign w:val="center"/>
          </w:tcPr>
          <w:p w14:paraId="66A7B4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手持式气象站</w:t>
            </w:r>
          </w:p>
        </w:tc>
        <w:tc>
          <w:tcPr>
            <w:tcW w:w="623" w:type="dxa"/>
            <w:noWrap w:val="0"/>
            <w:tcMar>
              <w:top w:w="0" w:type="dxa"/>
              <w:left w:w="108" w:type="dxa"/>
              <w:bottom w:w="0" w:type="dxa"/>
              <w:right w:w="108" w:type="dxa"/>
            </w:tcMar>
            <w:vAlign w:val="center"/>
          </w:tcPr>
          <w:p w14:paraId="21E32B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2456" w:type="dxa"/>
            <w:noWrap w:val="0"/>
            <w:tcMar>
              <w:top w:w="0" w:type="dxa"/>
              <w:left w:w="108" w:type="dxa"/>
              <w:bottom w:w="0" w:type="dxa"/>
              <w:right w:w="108" w:type="dxa"/>
            </w:tcMar>
            <w:vAlign w:val="center"/>
          </w:tcPr>
          <w:p w14:paraId="6AD7B3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UT363BT</w:t>
            </w:r>
          </w:p>
        </w:tc>
        <w:tc>
          <w:tcPr>
            <w:tcW w:w="2456" w:type="dxa"/>
            <w:vMerge w:val="continue"/>
            <w:noWrap w:val="0"/>
            <w:tcMar>
              <w:top w:w="0" w:type="dxa"/>
              <w:left w:w="108" w:type="dxa"/>
              <w:bottom w:w="0" w:type="dxa"/>
              <w:right w:w="108" w:type="dxa"/>
            </w:tcMar>
            <w:vAlign w:val="center"/>
          </w:tcPr>
          <w:p w14:paraId="678F4A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2456" w:type="dxa"/>
            <w:vMerge w:val="continue"/>
            <w:noWrap w:val="0"/>
            <w:tcMar>
              <w:top w:w="0" w:type="dxa"/>
              <w:left w:w="108" w:type="dxa"/>
              <w:bottom w:w="0" w:type="dxa"/>
              <w:right w:w="108" w:type="dxa"/>
            </w:tcMar>
            <w:vAlign w:val="center"/>
          </w:tcPr>
          <w:p w14:paraId="1071C0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bl>
    <w:p w14:paraId="3193A11C">
      <w:pPr>
        <w:pStyle w:val="17"/>
        <w:tabs>
          <w:tab w:val="left" w:pos="540"/>
        </w:tabs>
        <w:spacing w:line="280" w:lineRule="exact"/>
        <w:ind w:firstLine="361" w:firstLineChars="200"/>
        <w:rPr>
          <w:rFonts w:hint="eastAsia" w:hAnsi="宋体" w:cs="宋体"/>
          <w:bCs w:val="0"/>
          <w:sz w:val="18"/>
          <w:szCs w:val="18"/>
        </w:rPr>
      </w:pPr>
      <w:r>
        <w:rPr>
          <w:rFonts w:hint="eastAsia" w:hAnsi="宋体" w:cs="宋体"/>
          <w:b/>
          <w:bCs/>
          <w:color w:val="000000"/>
          <w:kern w:val="0"/>
          <w:sz w:val="18"/>
          <w:szCs w:val="18"/>
        </w:rPr>
        <w:t>注：</w:t>
      </w:r>
      <w:r>
        <w:rPr>
          <w:rFonts w:hint="eastAsia" w:hAnsi="宋体"/>
          <w:sz w:val="18"/>
          <w:szCs w:val="18"/>
        </w:rPr>
        <w:t>本项目采用总价包干，投标报价（</w:t>
      </w:r>
      <w:r>
        <w:rPr>
          <w:rFonts w:hint="eastAsia" w:hAnsi="宋体"/>
          <w:bCs/>
          <w:sz w:val="18"/>
          <w:szCs w:val="18"/>
        </w:rPr>
        <w:t>包括</w:t>
      </w:r>
      <w:r>
        <w:rPr>
          <w:rFonts w:hint="eastAsia" w:hAnsi="宋体"/>
          <w:sz w:val="18"/>
          <w:szCs w:val="18"/>
        </w:rPr>
        <w:t>但不仅限于）：</w:t>
      </w:r>
      <w:r>
        <w:rPr>
          <w:rFonts w:hint="eastAsia" w:hAnsi="宋体" w:cs="宋体"/>
          <w:sz w:val="18"/>
          <w:szCs w:val="18"/>
        </w:rPr>
        <w:t>货物及零配件、</w:t>
      </w:r>
      <w:r>
        <w:rPr>
          <w:rFonts w:hint="eastAsia" w:hAnsi="宋体" w:cs="宋体"/>
          <w:bCs/>
          <w:sz w:val="18"/>
          <w:szCs w:val="18"/>
        </w:rPr>
        <w:t>人工费、</w:t>
      </w:r>
      <w:r>
        <w:rPr>
          <w:rFonts w:hint="eastAsia" w:hAnsi="宋体" w:cs="宋体"/>
          <w:sz w:val="18"/>
          <w:szCs w:val="18"/>
        </w:rPr>
        <w:t>运输费、装卸费、保险费、安装费、调试费、材料费、</w:t>
      </w:r>
      <w:r>
        <w:rPr>
          <w:rFonts w:hint="eastAsia" w:hAnsi="宋体" w:cs="宋体"/>
          <w:bCs/>
          <w:sz w:val="18"/>
          <w:szCs w:val="18"/>
        </w:rPr>
        <w:t>验收费、</w:t>
      </w:r>
      <w:r>
        <w:rPr>
          <w:rFonts w:hint="eastAsia" w:hAnsi="宋体" w:cs="宋体"/>
          <w:sz w:val="18"/>
          <w:szCs w:val="18"/>
        </w:rPr>
        <w:t>技术服务费（含联络费、培训费、保修费、计量校准费用）、各项税费及合同实施过程中应预见和不可预见费用</w:t>
      </w:r>
      <w:r>
        <w:rPr>
          <w:rFonts w:hint="eastAsia" w:hAnsi="宋体"/>
          <w:sz w:val="18"/>
          <w:szCs w:val="18"/>
        </w:rPr>
        <w:t>（包括人工、材料、机械、设备等的市场价格上涨风险</w:t>
      </w:r>
      <w:r>
        <w:rPr>
          <w:rFonts w:hint="eastAsia" w:hAnsi="宋体"/>
          <w:bCs/>
          <w:sz w:val="18"/>
          <w:szCs w:val="18"/>
        </w:rPr>
        <w:t>的</w:t>
      </w:r>
      <w:r>
        <w:rPr>
          <w:rFonts w:hint="eastAsia" w:hAnsi="宋体"/>
          <w:sz w:val="18"/>
          <w:szCs w:val="18"/>
        </w:rPr>
        <w:t>费用）</w:t>
      </w:r>
      <w:r>
        <w:rPr>
          <w:rFonts w:hint="eastAsia" w:hAnsi="宋体" w:cs="宋体"/>
          <w:sz w:val="18"/>
          <w:szCs w:val="18"/>
        </w:rPr>
        <w:t>等完成本采购内容所需的一切费用</w:t>
      </w:r>
      <w:r>
        <w:rPr>
          <w:rFonts w:hint="eastAsia" w:hAnsi="宋体"/>
          <w:bCs/>
          <w:sz w:val="18"/>
          <w:szCs w:val="18"/>
          <w:lang w:val="zh-CN"/>
        </w:rPr>
        <w:t>，除以上费用，</w:t>
      </w:r>
      <w:r>
        <w:rPr>
          <w:rFonts w:hint="eastAsia" w:hAnsi="宋体" w:cs="宋体"/>
          <w:bCs/>
          <w:sz w:val="18"/>
          <w:szCs w:val="18"/>
        </w:rPr>
        <w:t>采购人不再支付其他费用</w:t>
      </w:r>
      <w:r>
        <w:rPr>
          <w:rFonts w:hint="eastAsia" w:ascii="宋体" w:hAnsi="宋体" w:eastAsia="宋体" w:cs="宋体"/>
          <w:sz w:val="18"/>
          <w:szCs w:val="18"/>
          <w:lang w:val="en-US" w:eastAsia="zh-CN"/>
        </w:rPr>
        <w:t>。</w:t>
      </w:r>
    </w:p>
    <w:p w14:paraId="2EA5CD79">
      <w:pPr>
        <w:pStyle w:val="103"/>
        <w:spacing w:line="360" w:lineRule="auto"/>
        <w:ind w:firstLine="472" w:firstLineChars="196"/>
        <w:rPr>
          <w:rFonts w:ascii="宋体" w:hAnsi="宋体" w:cs="宋体"/>
          <w:b/>
          <w:bCs/>
          <w:color w:val="000000"/>
          <w:kern w:val="0"/>
          <w:sz w:val="24"/>
        </w:rPr>
      </w:pPr>
      <w:r>
        <w:rPr>
          <w:rFonts w:hint="eastAsia" w:ascii="宋体" w:hAnsi="宋体" w:cs="宋体"/>
          <w:b/>
          <w:bCs/>
          <w:color w:val="000000"/>
          <w:kern w:val="0"/>
          <w:sz w:val="24"/>
        </w:rPr>
        <w:t>五、合格竞投人准入条件</w:t>
      </w:r>
    </w:p>
    <w:p w14:paraId="7DFB8D6C">
      <w:pPr>
        <w:pStyle w:val="64"/>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（一）竞投人必须是在中华人民共和国境内注册并合法运作的独立法人或依法成立的其他组织或具有完全民事行为能力的自然人；</w:t>
      </w:r>
    </w:p>
    <w:p w14:paraId="31FB9F15">
      <w:pPr>
        <w:pStyle w:val="64"/>
        <w:spacing w:line="360" w:lineRule="auto"/>
        <w:ind w:firstLine="480" w:firstLineChars="200"/>
        <w:rPr>
          <w:rFonts w:hint="eastAsia" w:ascii="宋体" w:hAnsi="宋体" w:cs="仿宋_GB2312"/>
          <w:color w:val="000000"/>
          <w:sz w:val="24"/>
        </w:rPr>
      </w:pPr>
      <w:r>
        <w:rPr>
          <w:rFonts w:hint="eastAsia" w:ascii="宋体" w:hAnsi="宋体" w:cs="仿宋_GB2312"/>
          <w:sz w:val="24"/>
        </w:rPr>
        <w:t>（二）竞投人应具备独立承担民事责任的能力并依法取得营业执照，营业执照处于有效期。</w:t>
      </w:r>
    </w:p>
    <w:p w14:paraId="4355D1B5">
      <w:pPr>
        <w:pStyle w:val="64"/>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（三）竞投人如果是法人或其他组织的，参加报价的必须是法定代表人（负责人）或法定代表人（负责人）的授权代表。</w:t>
      </w:r>
    </w:p>
    <w:p w14:paraId="71367B57">
      <w:pPr>
        <w:pStyle w:val="64"/>
        <w:spacing w:line="360" w:lineRule="auto"/>
        <w:ind w:firstLine="482" w:firstLineChars="200"/>
        <w:rPr>
          <w:rFonts w:hint="eastAsia" w:ascii="宋体" w:hAnsi="宋体" w:cs="宋体"/>
          <w:b/>
          <w:bCs/>
          <w:color w:val="000000"/>
          <w:kern w:val="0"/>
          <w:sz w:val="24"/>
          <w:szCs w:val="21"/>
        </w:rPr>
      </w:pPr>
      <w:r>
        <w:rPr>
          <w:rFonts w:hint="eastAsia" w:ascii="宋体" w:hAnsi="宋体" w:cs="宋体"/>
          <w:b/>
          <w:bCs/>
          <w:color w:val="000000"/>
          <w:kern w:val="0"/>
          <w:sz w:val="24"/>
          <w:szCs w:val="21"/>
        </w:rPr>
        <w:t>六、确定竞得人的原则</w:t>
      </w:r>
    </w:p>
    <w:p w14:paraId="274161CA">
      <w:pPr>
        <w:pStyle w:val="64"/>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暗标方式确定竞得人的原则</w:t>
      </w:r>
    </w:p>
    <w:p w14:paraId="2D97E53E">
      <w:pPr>
        <w:pStyle w:val="64"/>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（一）如有三位或以上合资格竞投人参与竞价，则按照价低者得原则确定竞得人。</w:t>
      </w:r>
    </w:p>
    <w:p w14:paraId="5CC4C722">
      <w:pPr>
        <w:pStyle w:val="64"/>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二</w:t>
      </w:r>
      <w:r>
        <w:rPr>
          <w:rFonts w:hint="eastAsia" w:ascii="宋体" w:hAnsi="宋体" w:cs="宋体"/>
          <w:color w:val="000000"/>
          <w:kern w:val="0"/>
          <w:sz w:val="24"/>
          <w:highlight w:val="none"/>
        </w:rPr>
        <w:t>）若出现两位或两位以上竞投人的报价相同且同为最低报价，未能确定竞得人的，</w:t>
      </w:r>
      <w:r>
        <w:rPr>
          <w:rFonts w:hint="eastAsia" w:ascii="宋体" w:hAnsi="宋体" w:eastAsia="宋体" w:cs="宋体"/>
          <w:i w:val="0"/>
          <w:iCs w:val="0"/>
          <w:caps w:val="0"/>
          <w:color w:val="000000"/>
          <w:spacing w:val="0"/>
          <w:kern w:val="0"/>
          <w:sz w:val="24"/>
          <w:szCs w:val="24"/>
          <w:highlight w:val="none"/>
        </w:rPr>
        <w:t>组织报价相同的</w:t>
      </w:r>
      <w:r>
        <w:rPr>
          <w:rFonts w:hint="eastAsia" w:ascii="宋体" w:hAnsi="宋体" w:cs="宋体"/>
          <w:i w:val="0"/>
          <w:iCs w:val="0"/>
          <w:caps w:val="0"/>
          <w:color w:val="000000"/>
          <w:spacing w:val="0"/>
          <w:kern w:val="0"/>
          <w:sz w:val="24"/>
          <w:szCs w:val="24"/>
          <w:highlight w:val="none"/>
          <w:lang w:val="en-US" w:eastAsia="zh-CN"/>
        </w:rPr>
        <w:t>竞投人</w:t>
      </w:r>
      <w:r>
        <w:rPr>
          <w:rFonts w:hint="eastAsia" w:ascii="宋体" w:hAnsi="宋体" w:eastAsia="宋体" w:cs="宋体"/>
          <w:i w:val="0"/>
          <w:iCs w:val="0"/>
          <w:caps w:val="0"/>
          <w:color w:val="000000"/>
          <w:spacing w:val="0"/>
          <w:kern w:val="0"/>
          <w:sz w:val="24"/>
          <w:szCs w:val="24"/>
          <w:highlight w:val="none"/>
        </w:rPr>
        <w:t>进行第二次报价。</w:t>
      </w:r>
    </w:p>
    <w:p w14:paraId="218E5920">
      <w:pPr>
        <w:pStyle w:val="13"/>
        <w:ind w:firstLine="480" w:firstLineChars="200"/>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三</w:t>
      </w:r>
      <w:r>
        <w:rPr>
          <w:rFonts w:hint="eastAsia" w:ascii="宋体" w:hAnsi="宋体" w:cs="宋体"/>
          <w:color w:val="000000"/>
          <w:kern w:val="0"/>
          <w:sz w:val="24"/>
          <w:highlight w:val="none"/>
        </w:rPr>
        <w:t>）少于三位</w:t>
      </w:r>
      <w:r>
        <w:rPr>
          <w:rFonts w:hint="eastAsia" w:ascii="宋体" w:hAnsi="宋体" w:cs="宋体"/>
          <w:color w:val="000000"/>
          <w:kern w:val="0"/>
          <w:sz w:val="24"/>
          <w:highlight w:val="none"/>
          <w:lang w:val="en-US" w:eastAsia="zh-CN"/>
        </w:rPr>
        <w:t>符合竞投人准入条件</w:t>
      </w:r>
      <w:r>
        <w:rPr>
          <w:rFonts w:hint="eastAsia" w:ascii="宋体" w:hAnsi="宋体" w:cs="宋体"/>
          <w:color w:val="000000"/>
          <w:kern w:val="0"/>
          <w:sz w:val="24"/>
          <w:highlight w:val="none"/>
        </w:rPr>
        <w:t>的竞投人</w:t>
      </w:r>
      <w:r>
        <w:rPr>
          <w:rFonts w:hint="eastAsia" w:ascii="宋体" w:hAnsi="宋体" w:cs="宋体"/>
          <w:color w:val="000000"/>
          <w:kern w:val="0"/>
          <w:sz w:val="24"/>
          <w:highlight w:val="none"/>
          <w:lang w:val="en-US" w:eastAsia="zh-CN"/>
        </w:rPr>
        <w:t>或</w:t>
      </w:r>
      <w:r>
        <w:rPr>
          <w:rFonts w:hint="eastAsia" w:ascii="宋体" w:hAnsi="宋体" w:cs="宋体"/>
          <w:color w:val="000000"/>
          <w:kern w:val="0"/>
          <w:sz w:val="24"/>
          <w:highlight w:val="none"/>
        </w:rPr>
        <w:t>因重大变故，采购任务取消的，</w:t>
      </w:r>
      <w:r>
        <w:rPr>
          <w:rFonts w:hint="eastAsia" w:ascii="宋体" w:hAnsi="宋体" w:cs="宋体"/>
          <w:color w:val="000000"/>
          <w:kern w:val="0"/>
          <w:sz w:val="24"/>
          <w:highlight w:val="none"/>
          <w:lang w:eastAsia="zh-CN"/>
        </w:rPr>
        <w:t>取消本次竞价活动，另行组织竞价。</w:t>
      </w:r>
    </w:p>
    <w:p w14:paraId="28AD1443">
      <w:pPr>
        <w:pStyle w:val="64"/>
        <w:snapToGrid w:val="0"/>
        <w:spacing w:line="440" w:lineRule="exact"/>
        <w:ind w:firstLine="482" w:firstLineChars="200"/>
        <w:rPr>
          <w:rFonts w:hint="eastAsia" w:ascii="宋体" w:hAnsi="宋体" w:cs="宋体"/>
          <w:b/>
          <w:bCs/>
          <w:color w:val="000000"/>
          <w:kern w:val="0"/>
          <w:sz w:val="24"/>
          <w:szCs w:val="21"/>
        </w:rPr>
      </w:pPr>
      <w:r>
        <w:rPr>
          <w:rFonts w:hint="eastAsia" w:ascii="宋体" w:hAnsi="宋体" w:cs="宋体"/>
          <w:b/>
          <w:bCs/>
          <w:color w:val="000000"/>
          <w:kern w:val="0"/>
          <w:sz w:val="24"/>
          <w:szCs w:val="21"/>
        </w:rPr>
        <w:t>七、报名时间、地址及方式</w:t>
      </w:r>
    </w:p>
    <w:p w14:paraId="206E5977">
      <w:pPr>
        <w:pStyle w:val="64"/>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一</w:t>
      </w:r>
      <w:r>
        <w:rPr>
          <w:rFonts w:hint="eastAsia" w:ascii="宋体" w:hAnsi="宋体" w:cs="宋体"/>
          <w:color w:val="auto"/>
          <w:kern w:val="0"/>
          <w:sz w:val="24"/>
          <w:highlight w:val="none"/>
        </w:rPr>
        <w:t>）地址：广东省佛山市顺德区陈村镇广隆工业区兴业六路3号（国家工业锅炉质量检验检测中心（广东））。</w:t>
      </w:r>
    </w:p>
    <w:p w14:paraId="0669100E">
      <w:pPr>
        <w:pStyle w:val="64"/>
        <w:snapToGrid w:val="0"/>
        <w:spacing w:line="440" w:lineRule="exact"/>
        <w:ind w:firstLine="480" w:firstLineChars="200"/>
        <w:rPr>
          <w:rFonts w:hint="default"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二</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方式：</w:t>
      </w:r>
      <w:r>
        <w:rPr>
          <w:rFonts w:hint="eastAsia" w:ascii="宋体" w:hAnsi="宋体" w:cs="宋体"/>
          <w:color w:val="auto"/>
          <w:kern w:val="0"/>
          <w:sz w:val="24"/>
          <w:highlight w:val="none"/>
        </w:rPr>
        <w:t>本采购项目仅接受</w:t>
      </w:r>
      <w:r>
        <w:rPr>
          <w:rFonts w:hint="eastAsia" w:ascii="宋体" w:hAnsi="宋体" w:cs="宋体"/>
          <w:color w:val="auto"/>
          <w:kern w:val="0"/>
          <w:sz w:val="24"/>
          <w:highlight w:val="none"/>
          <w:lang w:val="en-US" w:eastAsia="zh-CN"/>
        </w:rPr>
        <w:t>资料纸质版邮寄</w:t>
      </w:r>
      <w:r>
        <w:rPr>
          <w:rFonts w:hint="eastAsia" w:ascii="宋体" w:hAnsi="宋体" w:cs="宋体"/>
          <w:color w:val="auto"/>
          <w:kern w:val="0"/>
          <w:sz w:val="24"/>
          <w:highlight w:val="none"/>
        </w:rPr>
        <w:t>报名，请各竞投人</w:t>
      </w:r>
      <w:r>
        <w:rPr>
          <w:rFonts w:hint="eastAsia" w:ascii="宋体" w:hAnsi="宋体" w:eastAsia="宋体" w:cs="宋体"/>
          <w:i w:val="0"/>
          <w:iCs w:val="0"/>
          <w:caps w:val="0"/>
          <w:color w:val="auto"/>
          <w:spacing w:val="0"/>
          <w:kern w:val="0"/>
          <w:sz w:val="24"/>
          <w:szCs w:val="24"/>
          <w:highlight w:val="none"/>
        </w:rPr>
        <w:t>在本竞价公告发布之日起</w:t>
      </w:r>
      <w:r>
        <w:rPr>
          <w:rFonts w:hint="eastAsia" w:ascii="宋体" w:hAnsi="宋体" w:cs="宋体"/>
          <w:i w:val="0"/>
          <w:iCs w:val="0"/>
          <w:caps w:val="0"/>
          <w:color w:val="auto"/>
          <w:spacing w:val="0"/>
          <w:kern w:val="0"/>
          <w:sz w:val="24"/>
          <w:szCs w:val="24"/>
          <w:highlight w:val="none"/>
          <w:lang w:val="en-US" w:eastAsia="zh-CN"/>
        </w:rPr>
        <w:t>7</w:t>
      </w:r>
      <w:r>
        <w:rPr>
          <w:rFonts w:hint="eastAsia" w:ascii="宋体" w:hAnsi="宋体" w:eastAsia="宋体" w:cs="宋体"/>
          <w:i w:val="0"/>
          <w:iCs w:val="0"/>
          <w:caps w:val="0"/>
          <w:color w:val="auto"/>
          <w:spacing w:val="0"/>
          <w:kern w:val="0"/>
          <w:sz w:val="24"/>
          <w:szCs w:val="24"/>
          <w:highlight w:val="none"/>
        </w:rPr>
        <w:t>个工作日</w:t>
      </w:r>
      <w:r>
        <w:rPr>
          <w:rFonts w:hint="eastAsia" w:ascii="宋体" w:hAnsi="宋体" w:cs="宋体"/>
          <w:i w:val="0"/>
          <w:iCs w:val="0"/>
          <w:caps w:val="0"/>
          <w:color w:val="auto"/>
          <w:spacing w:val="0"/>
          <w:kern w:val="0"/>
          <w:sz w:val="24"/>
          <w:szCs w:val="24"/>
          <w:highlight w:val="none"/>
          <w:lang w:val="en-US" w:eastAsia="zh-CN"/>
        </w:rPr>
        <w:t>内</w:t>
      </w:r>
      <w:r>
        <w:rPr>
          <w:rFonts w:hint="eastAsia" w:ascii="宋体" w:hAnsi="宋体" w:eastAsia="宋体" w:cs="宋体"/>
          <w:i w:val="0"/>
          <w:iCs w:val="0"/>
          <w:caps w:val="0"/>
          <w:color w:val="auto"/>
          <w:spacing w:val="0"/>
          <w:kern w:val="0"/>
          <w:sz w:val="24"/>
          <w:szCs w:val="24"/>
          <w:highlight w:val="none"/>
        </w:rPr>
        <w:t>将报名材料纸质件</w:t>
      </w:r>
      <w:r>
        <w:rPr>
          <w:rFonts w:hint="eastAsia" w:ascii="宋体" w:hAnsi="宋体" w:cs="宋体"/>
          <w:i w:val="0"/>
          <w:iCs w:val="0"/>
          <w:caps w:val="0"/>
          <w:color w:val="auto"/>
          <w:spacing w:val="0"/>
          <w:kern w:val="0"/>
          <w:sz w:val="24"/>
          <w:szCs w:val="24"/>
          <w:highlight w:val="none"/>
          <w:lang w:eastAsia="zh-CN"/>
        </w:rPr>
        <w:t>（</w:t>
      </w:r>
      <w:r>
        <w:rPr>
          <w:rFonts w:hint="eastAsia" w:ascii="宋体" w:hAnsi="宋体" w:cs="宋体"/>
          <w:i w:val="0"/>
          <w:iCs w:val="0"/>
          <w:caps w:val="0"/>
          <w:color w:val="auto"/>
          <w:spacing w:val="0"/>
          <w:kern w:val="0"/>
          <w:sz w:val="24"/>
          <w:szCs w:val="24"/>
          <w:highlight w:val="none"/>
          <w:lang w:val="en-US" w:eastAsia="zh-CN"/>
        </w:rPr>
        <w:t>一式伍分</w:t>
      </w:r>
      <w:r>
        <w:rPr>
          <w:rFonts w:hint="eastAsia" w:ascii="宋体" w:hAnsi="宋体" w:cs="宋体"/>
          <w:i w:val="0"/>
          <w:iCs w:val="0"/>
          <w:caps w:val="0"/>
          <w:color w:val="auto"/>
          <w:spacing w:val="0"/>
          <w:kern w:val="0"/>
          <w:sz w:val="24"/>
          <w:szCs w:val="24"/>
          <w:highlight w:val="none"/>
          <w:lang w:eastAsia="zh-CN"/>
        </w:rPr>
        <w:t>）</w:t>
      </w:r>
      <w:r>
        <w:rPr>
          <w:rFonts w:hint="eastAsia" w:ascii="宋体" w:hAnsi="宋体" w:eastAsia="宋体" w:cs="宋体"/>
          <w:i w:val="0"/>
          <w:iCs w:val="0"/>
          <w:caps w:val="0"/>
          <w:color w:val="auto"/>
          <w:spacing w:val="0"/>
          <w:kern w:val="0"/>
          <w:sz w:val="24"/>
          <w:szCs w:val="24"/>
          <w:highlight w:val="none"/>
        </w:rPr>
        <w:t>邮寄至</w:t>
      </w:r>
      <w:r>
        <w:rPr>
          <w:rFonts w:hint="eastAsia" w:ascii="宋体" w:hAnsi="宋体" w:eastAsia="宋体" w:cs="宋体"/>
          <w:i w:val="0"/>
          <w:iCs w:val="0"/>
          <w:caps w:val="0"/>
          <w:color w:val="auto"/>
          <w:spacing w:val="0"/>
          <w:kern w:val="0"/>
          <w:sz w:val="24"/>
          <w:szCs w:val="24"/>
          <w:highlight w:val="none"/>
          <w:lang w:val="en-US" w:eastAsia="zh-CN"/>
        </w:rPr>
        <w:t>广东省佛山市顺德区陈村镇永兴社区广隆工业园兴业六路3号之一（广东省特种设备检测研究院顺德检测院）</w:t>
      </w:r>
      <w:r>
        <w:rPr>
          <w:rFonts w:hint="eastAsia" w:ascii="宋体" w:hAnsi="宋体" w:cs="宋体"/>
          <w:i w:val="0"/>
          <w:iCs w:val="0"/>
          <w:caps w:val="0"/>
          <w:color w:val="auto"/>
          <w:spacing w:val="0"/>
          <w:kern w:val="0"/>
          <w:sz w:val="24"/>
          <w:szCs w:val="24"/>
          <w:highlight w:val="none"/>
          <w:lang w:val="en-US" w:eastAsia="zh-CN"/>
        </w:rPr>
        <w:t>，总师办陈工 0757-</w:t>
      </w:r>
      <w:r>
        <w:rPr>
          <w:rFonts w:ascii="宋体" w:hAnsi="宋体" w:eastAsia="宋体" w:cs="宋体"/>
          <w:sz w:val="24"/>
          <w:szCs w:val="24"/>
        </w:rPr>
        <w:t>29291065</w:t>
      </w:r>
      <w:r>
        <w:rPr>
          <w:rFonts w:hint="eastAsia" w:ascii="宋体" w:hAnsi="宋体" w:cs="宋体"/>
          <w:i w:val="0"/>
          <w:iCs w:val="0"/>
          <w:caps w:val="0"/>
          <w:color w:val="auto"/>
          <w:spacing w:val="0"/>
          <w:kern w:val="0"/>
          <w:sz w:val="24"/>
          <w:szCs w:val="24"/>
          <w:highlight w:val="none"/>
          <w:lang w:val="en-US" w:eastAsia="zh-CN"/>
        </w:rPr>
        <w:t>。</w:t>
      </w:r>
    </w:p>
    <w:p w14:paraId="2FB073F3">
      <w:pPr>
        <w:pStyle w:val="64"/>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三</w:t>
      </w:r>
      <w:r>
        <w:rPr>
          <w:rFonts w:hint="eastAsia" w:ascii="宋体" w:hAnsi="宋体" w:cs="宋体"/>
          <w:color w:val="auto"/>
          <w:kern w:val="0"/>
          <w:sz w:val="24"/>
          <w:highlight w:val="none"/>
        </w:rPr>
        <w:t xml:space="preserve">）报名注意事项 </w:t>
      </w:r>
    </w:p>
    <w:p w14:paraId="31CA308D">
      <w:pPr>
        <w:pStyle w:val="64"/>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1、本项目不接受联合体报名。</w:t>
      </w:r>
    </w:p>
    <w:p w14:paraId="3CE0E7E9">
      <w:pPr>
        <w:pStyle w:val="64"/>
        <w:snapToGrid w:val="0"/>
        <w:spacing w:line="440" w:lineRule="exact"/>
        <w:ind w:firstLine="480" w:firstLineChars="200"/>
        <w:rPr>
          <w:rFonts w:hint="eastAsia" w:ascii="宋体" w:hAnsi="宋体"/>
          <w:color w:val="auto"/>
          <w:sz w:val="24"/>
          <w:highlight w:val="none"/>
        </w:rPr>
      </w:pPr>
      <w:r>
        <w:rPr>
          <w:rFonts w:hint="eastAsia" w:ascii="宋体" w:hAnsi="宋体"/>
          <w:color w:val="auto"/>
          <w:kern w:val="0"/>
          <w:sz w:val="24"/>
          <w:highlight w:val="none"/>
        </w:rPr>
        <w:t>2、</w:t>
      </w:r>
      <w:r>
        <w:rPr>
          <w:rFonts w:hint="eastAsia" w:ascii="宋体" w:hAnsi="宋体"/>
          <w:color w:val="auto"/>
          <w:sz w:val="24"/>
          <w:highlight w:val="none"/>
        </w:rPr>
        <w:t>法定代表人（负责人）为同一人或者存在控股关系的不同单位，不得参加同一项目的竞投。同一标的物一人只能报一次名。</w:t>
      </w:r>
    </w:p>
    <w:p w14:paraId="2B932CA7">
      <w:pPr>
        <w:pStyle w:val="64"/>
        <w:snapToGrid w:val="0"/>
        <w:spacing w:line="440" w:lineRule="exact"/>
        <w:ind w:firstLine="480" w:firstLineChars="200"/>
        <w:rPr>
          <w:rFonts w:hint="default" w:ascii="宋体" w:hAnsi="宋体"/>
          <w:color w:val="auto"/>
          <w:sz w:val="24"/>
          <w:highlight w:val="none"/>
        </w:rPr>
      </w:pPr>
      <w:r>
        <w:rPr>
          <w:rFonts w:hint="eastAsia" w:ascii="宋体" w:hAnsi="宋体"/>
          <w:color w:val="auto"/>
          <w:sz w:val="24"/>
          <w:highlight w:val="none"/>
          <w:lang w:val="en-US" w:eastAsia="zh-CN"/>
        </w:rPr>
        <w:t>3.所有邮寄资料需进行密封处理且在封面处标示竞价人单位名称与联系方式，未进行密封处理的资料不予接收。</w:t>
      </w:r>
    </w:p>
    <w:p w14:paraId="5DE32F60">
      <w:pPr>
        <w:pStyle w:val="64"/>
        <w:snapToGrid w:val="0"/>
        <w:spacing w:line="440" w:lineRule="exact"/>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4.多次邮寄资料的，以最后一次邮寄送达资料为准，后续资料不予接收；</w:t>
      </w:r>
      <w:r>
        <w:rPr>
          <w:rFonts w:hint="eastAsia" w:ascii="宋体" w:hAnsi="宋体" w:cs="宋体"/>
          <w:i w:val="0"/>
          <w:iCs w:val="0"/>
          <w:caps w:val="0"/>
          <w:color w:val="auto"/>
          <w:spacing w:val="0"/>
          <w:kern w:val="0"/>
          <w:sz w:val="24"/>
          <w:szCs w:val="24"/>
          <w:highlight w:val="none"/>
          <w:lang w:val="en-US" w:eastAsia="zh-CN"/>
        </w:rPr>
        <w:t>逾期送达的资料不予接收。</w:t>
      </w:r>
    </w:p>
    <w:p w14:paraId="10AB00FA">
      <w:pPr>
        <w:pStyle w:val="64"/>
        <w:snapToGrid w:val="0"/>
        <w:spacing w:line="440" w:lineRule="exact"/>
        <w:ind w:firstLine="480" w:firstLineChars="200"/>
        <w:rPr>
          <w:rFonts w:hint="eastAsia"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四</w:t>
      </w:r>
      <w:r>
        <w:rPr>
          <w:rFonts w:hint="eastAsia" w:ascii="宋体" w:hAnsi="宋体"/>
          <w:color w:val="000000"/>
          <w:sz w:val="24"/>
        </w:rPr>
        <w:t>）报名需提交的资料</w:t>
      </w:r>
    </w:p>
    <w:p w14:paraId="70742790">
      <w:pPr>
        <w:pStyle w:val="64"/>
        <w:snapToGrid w:val="0"/>
        <w:spacing w:line="440" w:lineRule="exact"/>
        <w:ind w:firstLine="480" w:firstLineChars="200"/>
        <w:rPr>
          <w:rFonts w:hint="eastAsia" w:ascii="宋体" w:hAnsi="宋体"/>
          <w:color w:val="000000"/>
          <w:sz w:val="24"/>
        </w:rPr>
      </w:pPr>
      <w:r>
        <w:rPr>
          <w:rFonts w:hint="eastAsia" w:ascii="宋体" w:hAnsi="宋体"/>
          <w:color w:val="000000"/>
          <w:sz w:val="24"/>
        </w:rPr>
        <w:t>（1）竞价人的营业执照原件扫描件</w:t>
      </w:r>
    </w:p>
    <w:p w14:paraId="0C12FB87">
      <w:pPr>
        <w:pStyle w:val="64"/>
        <w:snapToGrid w:val="0"/>
        <w:spacing w:line="440" w:lineRule="exact"/>
        <w:ind w:firstLine="480" w:firstLineChars="200"/>
        <w:rPr>
          <w:rFonts w:hint="eastAsia" w:ascii="宋体" w:hAnsi="宋体"/>
          <w:color w:val="000000"/>
          <w:sz w:val="24"/>
        </w:rPr>
      </w:pPr>
      <w:r>
        <w:rPr>
          <w:rFonts w:hint="eastAsia" w:ascii="宋体" w:hAnsi="宋体"/>
          <w:color w:val="000000"/>
          <w:sz w:val="24"/>
        </w:rPr>
        <w:t>（2）企业信用证明资料（国家企业信用信息公示系统查询截图等）</w:t>
      </w:r>
    </w:p>
    <w:p w14:paraId="6B4D3E9A">
      <w:pPr>
        <w:pStyle w:val="64"/>
        <w:snapToGrid w:val="0"/>
        <w:spacing w:line="440" w:lineRule="exact"/>
        <w:ind w:firstLine="480" w:firstLineChars="200"/>
        <w:rPr>
          <w:rFonts w:hint="eastAsia" w:ascii="宋体" w:hAnsi="宋体"/>
          <w:color w:val="000000"/>
          <w:sz w:val="24"/>
        </w:rPr>
      </w:pPr>
      <w:r>
        <w:rPr>
          <w:rFonts w:hint="eastAsia" w:ascii="宋体" w:hAnsi="宋体"/>
          <w:color w:val="000000"/>
          <w:sz w:val="24"/>
        </w:rPr>
        <w:t>（3）竞价人企业简介（非必要资料，如有，可提供）</w:t>
      </w:r>
    </w:p>
    <w:p w14:paraId="58CA3C9A">
      <w:pPr>
        <w:pStyle w:val="64"/>
        <w:snapToGrid w:val="0"/>
        <w:spacing w:line="440" w:lineRule="exact"/>
        <w:ind w:firstLine="480" w:firstLineChars="200"/>
        <w:rPr>
          <w:rFonts w:hint="eastAsia"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4</w:t>
      </w:r>
      <w:r>
        <w:rPr>
          <w:rFonts w:hint="eastAsia" w:ascii="宋体" w:hAnsi="宋体"/>
          <w:color w:val="000000"/>
          <w:sz w:val="24"/>
        </w:rPr>
        <w:t>）第四章 证明文件格式中相应资料（请竞价人按自身实际情况提供）</w:t>
      </w:r>
    </w:p>
    <w:p w14:paraId="4D5062C4">
      <w:pPr>
        <w:pStyle w:val="64"/>
        <w:snapToGrid w:val="0"/>
        <w:spacing w:line="440" w:lineRule="exact"/>
        <w:ind w:firstLine="480" w:firstLineChars="200"/>
        <w:rPr>
          <w:rFonts w:hint="eastAsia"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5</w:t>
      </w:r>
      <w:r>
        <w:rPr>
          <w:rFonts w:hint="eastAsia" w:ascii="宋体" w:hAnsi="宋体"/>
          <w:color w:val="000000"/>
          <w:sz w:val="24"/>
        </w:rPr>
        <w:t>）报价表</w:t>
      </w:r>
    </w:p>
    <w:p w14:paraId="2EAE0875">
      <w:pPr>
        <w:pStyle w:val="64"/>
        <w:spacing w:line="440" w:lineRule="exact"/>
        <w:ind w:firstLine="482" w:firstLineChars="200"/>
        <w:rPr>
          <w:rFonts w:hint="eastAsia" w:ascii="宋体" w:hAnsi="宋体"/>
          <w:b/>
          <w:bCs/>
          <w:sz w:val="24"/>
        </w:rPr>
      </w:pPr>
      <w:r>
        <w:rPr>
          <w:rFonts w:hint="eastAsia" w:ascii="宋体" w:hAnsi="宋体"/>
          <w:b/>
          <w:bCs/>
          <w:sz w:val="24"/>
        </w:rPr>
        <w:t>八、交易保证金</w:t>
      </w:r>
    </w:p>
    <w:p w14:paraId="2B72724B">
      <w:pPr>
        <w:pStyle w:val="64"/>
        <w:spacing w:line="440" w:lineRule="exact"/>
        <w:ind w:firstLine="480" w:firstLineChars="200"/>
        <w:rPr>
          <w:rFonts w:hint="eastAsia" w:ascii="宋体" w:hAnsi="宋体" w:cs="宋体"/>
          <w:sz w:val="24"/>
        </w:rPr>
      </w:pPr>
      <w:r>
        <w:rPr>
          <w:rFonts w:hint="eastAsia" w:ascii="宋体" w:hAnsi="宋体"/>
          <w:sz w:val="24"/>
        </w:rPr>
        <w:t>此次竞投不收取交易保证金。</w:t>
      </w:r>
    </w:p>
    <w:p w14:paraId="42E3EF6F">
      <w:pPr>
        <w:pStyle w:val="64"/>
        <w:spacing w:line="440" w:lineRule="exact"/>
        <w:ind w:firstLine="482" w:firstLineChars="200"/>
        <w:rPr>
          <w:rFonts w:hint="eastAsia" w:ascii="宋体" w:hAnsi="宋体"/>
          <w:b/>
          <w:bCs/>
          <w:sz w:val="24"/>
        </w:rPr>
      </w:pPr>
      <w:r>
        <w:rPr>
          <w:rFonts w:hint="eastAsia" w:ascii="宋体" w:hAnsi="宋体"/>
          <w:b/>
          <w:bCs/>
          <w:sz w:val="24"/>
        </w:rPr>
        <w:t>九、竞投环节</w:t>
      </w:r>
    </w:p>
    <w:p w14:paraId="4E9F28FE">
      <w:pPr>
        <w:keepNext w:val="0"/>
        <w:keepLines w:val="0"/>
        <w:widowControl/>
        <w:suppressLineNumbers w:val="0"/>
        <w:spacing w:before="0" w:beforeAutospacing="1" w:after="0" w:afterAutospacing="1"/>
        <w:ind w:left="0" w:right="0" w:firstLine="420"/>
        <w:jc w:val="left"/>
        <w:rPr>
          <w:rFonts w:hint="eastAsia" w:ascii="宋体" w:hAnsi="宋体" w:cs="Times New Roman"/>
          <w:i w:val="0"/>
          <w:iCs w:val="0"/>
          <w:caps w:val="0"/>
          <w:color w:val="000000"/>
          <w:spacing w:val="0"/>
          <w:sz w:val="24"/>
          <w:szCs w:val="24"/>
        </w:rPr>
      </w:pPr>
      <w:r>
        <w:rPr>
          <w:rFonts w:hint="eastAsia" w:ascii="宋体" w:hAnsi="宋体" w:eastAsia="宋体" w:cs="Times New Roman"/>
          <w:i w:val="0"/>
          <w:iCs w:val="0"/>
          <w:caps w:val="0"/>
          <w:color w:val="000000"/>
          <w:spacing w:val="0"/>
          <w:kern w:val="2"/>
          <w:sz w:val="24"/>
          <w:szCs w:val="24"/>
          <w:lang w:val="en-US" w:eastAsia="zh-CN" w:bidi="ar-SA"/>
        </w:rPr>
        <w:t>(1) 以竞价方式确定成交供应商。</w:t>
      </w:r>
    </w:p>
    <w:p w14:paraId="169A61A0">
      <w:pPr>
        <w:keepNext w:val="0"/>
        <w:keepLines w:val="0"/>
        <w:widowControl/>
        <w:suppressLineNumbers w:val="0"/>
        <w:spacing w:before="0" w:beforeAutospacing="1" w:after="0" w:afterAutospacing="1"/>
        <w:ind w:left="0" w:right="0" w:firstLine="420"/>
        <w:jc w:val="left"/>
        <w:rPr>
          <w:rFonts w:hint="eastAsia" w:ascii="宋体" w:hAnsi="宋体" w:cs="Times New Roman"/>
          <w:i w:val="0"/>
          <w:iCs w:val="0"/>
          <w:caps w:val="0"/>
          <w:color w:val="000000"/>
          <w:spacing w:val="0"/>
          <w:sz w:val="24"/>
          <w:szCs w:val="24"/>
        </w:rPr>
      </w:pPr>
      <w:r>
        <w:rPr>
          <w:rFonts w:hint="eastAsia" w:ascii="宋体" w:hAnsi="宋体" w:eastAsia="宋体" w:cs="Times New Roman"/>
          <w:i w:val="0"/>
          <w:iCs w:val="0"/>
          <w:caps w:val="0"/>
          <w:color w:val="000000"/>
          <w:spacing w:val="0"/>
          <w:kern w:val="2"/>
          <w:sz w:val="24"/>
          <w:szCs w:val="24"/>
          <w:lang w:val="en-US" w:eastAsia="zh-CN" w:bidi="ar-SA"/>
        </w:rPr>
        <w:t>(2) 报名时间截止后，按报价由低到高顺序排列，报价最低的为第一成交候选人，若报价相同的，组织报价相同的两个供应商进行第二次报价。</w:t>
      </w:r>
    </w:p>
    <w:p w14:paraId="5A858300">
      <w:pPr>
        <w:pStyle w:val="103"/>
        <w:spacing w:line="440" w:lineRule="exact"/>
        <w:ind w:firstLine="482" w:firstLineChars="200"/>
        <w:rPr>
          <w:rFonts w:ascii="宋体" w:hAnsi="宋体" w:cs="宋体"/>
          <w:bCs/>
          <w:color w:val="000000"/>
          <w:sz w:val="24"/>
          <w:szCs w:val="24"/>
        </w:rPr>
      </w:pPr>
      <w:r>
        <w:rPr>
          <w:rFonts w:hint="eastAsia" w:ascii="宋体" w:hAnsi="宋体" w:cs="宋体"/>
          <w:b/>
          <w:color w:val="000000"/>
          <w:sz w:val="24"/>
          <w:szCs w:val="24"/>
        </w:rPr>
        <w:t>十、联系方式</w:t>
      </w:r>
    </w:p>
    <w:p w14:paraId="3114E235">
      <w:pPr>
        <w:pStyle w:val="64"/>
        <w:snapToGrid w:val="0"/>
        <w:spacing w:line="44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广东省特种设备检测研究院顺德检测院</w:t>
      </w:r>
    </w:p>
    <w:p w14:paraId="5A1F8F2A">
      <w:pPr>
        <w:pStyle w:val="64"/>
        <w:snapToGrid w:val="0"/>
        <w:spacing w:line="440" w:lineRule="exact"/>
        <w:ind w:firstLine="480" w:firstLineChars="200"/>
        <w:rPr>
          <w:rFonts w:hint="eastAsia" w:ascii="宋体" w:hAnsi="宋体"/>
          <w:color w:val="000000"/>
          <w:kern w:val="0"/>
          <w:sz w:val="24"/>
        </w:rPr>
      </w:pPr>
      <w:r>
        <w:rPr>
          <w:rFonts w:hint="eastAsia" w:ascii="宋体" w:hAnsi="宋体" w:cs="宋体"/>
          <w:color w:val="000000"/>
          <w:kern w:val="0"/>
          <w:sz w:val="24"/>
        </w:rPr>
        <w:t>地址：广东省佛山市顺德区陈村镇永兴社区广隆工业园兴业六路3号之一（国家工业锅炉质量检验检测中心（广东））</w:t>
      </w:r>
    </w:p>
    <w:p w14:paraId="701FD9FF">
      <w:pPr>
        <w:pStyle w:val="64"/>
        <w:snapToGrid w:val="0"/>
        <w:spacing w:line="44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联系人：陈先生</w:t>
      </w:r>
    </w:p>
    <w:p w14:paraId="5DC5B7F7">
      <w:pPr>
        <w:pStyle w:val="64"/>
        <w:snapToGrid w:val="0"/>
        <w:spacing w:line="440" w:lineRule="exact"/>
        <w:ind w:firstLine="480" w:firstLineChars="200"/>
        <w:rPr>
          <w:rFonts w:hint="default" w:ascii="宋体" w:hAnsi="宋体" w:eastAsia="宋体" w:cs="宋体"/>
          <w:color w:val="000000"/>
          <w:kern w:val="0"/>
          <w:sz w:val="24"/>
          <w:lang w:val="en-US" w:eastAsia="zh-CN"/>
        </w:rPr>
      </w:pPr>
      <w:r>
        <w:rPr>
          <w:rFonts w:hint="eastAsia" w:ascii="宋体" w:hAnsi="宋体" w:cs="宋体"/>
          <w:color w:val="000000"/>
          <w:kern w:val="0"/>
          <w:sz w:val="24"/>
        </w:rPr>
        <w:t>联系电话：0757－</w:t>
      </w:r>
      <w:r>
        <w:rPr>
          <w:rFonts w:hint="eastAsia" w:ascii="宋体" w:hAnsi="宋体" w:cs="宋体"/>
          <w:color w:val="000000"/>
          <w:kern w:val="0"/>
          <w:sz w:val="24"/>
          <w:lang w:val="en-US" w:eastAsia="zh-CN"/>
        </w:rPr>
        <w:t>29291065</w:t>
      </w:r>
    </w:p>
    <w:p w14:paraId="7F68F10C">
      <w:pPr>
        <w:pStyle w:val="103"/>
        <w:snapToGrid w:val="0"/>
        <w:spacing w:line="440" w:lineRule="exact"/>
        <w:ind w:firstLine="480" w:firstLineChars="200"/>
        <w:jc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rPr>
        <w:t xml:space="preserve">                                               </w:t>
      </w:r>
      <w:r>
        <w:rPr>
          <w:rFonts w:hint="eastAsia" w:ascii="宋体" w:hAnsi="宋体" w:cs="宋体"/>
          <w:color w:val="000000"/>
          <w:kern w:val="0"/>
          <w:sz w:val="24"/>
          <w:szCs w:val="24"/>
          <w:highlight w:val="none"/>
        </w:rPr>
        <w:t xml:space="preserve">    202</w:t>
      </w:r>
      <w:r>
        <w:rPr>
          <w:rFonts w:hint="eastAsia" w:ascii="宋体" w:hAnsi="宋体" w:cs="宋体"/>
          <w:color w:val="000000"/>
          <w:kern w:val="0"/>
          <w:sz w:val="24"/>
          <w:szCs w:val="24"/>
          <w:highlight w:val="none"/>
          <w:lang w:val="en-US" w:eastAsia="zh-CN"/>
        </w:rPr>
        <w:t>5</w:t>
      </w:r>
      <w:r>
        <w:rPr>
          <w:rFonts w:hint="eastAsia" w:ascii="宋体" w:hAnsi="宋体" w:cs="宋体"/>
          <w:color w:val="000000"/>
          <w:kern w:val="0"/>
          <w:sz w:val="24"/>
          <w:szCs w:val="24"/>
          <w:highlight w:val="none"/>
        </w:rPr>
        <w:t>年</w:t>
      </w:r>
      <w:r>
        <w:rPr>
          <w:rFonts w:hint="eastAsia" w:ascii="宋体" w:hAnsi="宋体" w:cs="宋体"/>
          <w:color w:val="000000"/>
          <w:kern w:val="0"/>
          <w:sz w:val="24"/>
          <w:szCs w:val="24"/>
          <w:highlight w:val="none"/>
          <w:lang w:val="en-US" w:eastAsia="zh-CN"/>
        </w:rPr>
        <w:t>6</w:t>
      </w:r>
      <w:r>
        <w:rPr>
          <w:rFonts w:hint="eastAsia" w:ascii="宋体" w:hAnsi="宋体" w:cs="宋体"/>
          <w:color w:val="000000"/>
          <w:kern w:val="0"/>
          <w:sz w:val="24"/>
          <w:szCs w:val="24"/>
          <w:highlight w:val="none"/>
        </w:rPr>
        <w:t>月</w:t>
      </w:r>
      <w:r>
        <w:rPr>
          <w:rFonts w:hint="eastAsia" w:ascii="宋体" w:hAnsi="宋体" w:cs="宋体"/>
          <w:color w:val="000000"/>
          <w:kern w:val="0"/>
          <w:sz w:val="24"/>
          <w:szCs w:val="24"/>
          <w:highlight w:val="none"/>
          <w:lang w:val="en-US" w:eastAsia="zh-CN"/>
        </w:rPr>
        <w:t>5</w:t>
      </w:r>
      <w:r>
        <w:rPr>
          <w:rFonts w:hint="eastAsia" w:ascii="宋体" w:hAnsi="宋体" w:cs="宋体"/>
          <w:color w:val="000000"/>
          <w:kern w:val="0"/>
          <w:sz w:val="24"/>
          <w:szCs w:val="24"/>
          <w:highlight w:val="none"/>
        </w:rPr>
        <w:t>日</w:t>
      </w:r>
    </w:p>
    <w:p w14:paraId="68F649D2">
      <w:pPr>
        <w:pStyle w:val="63"/>
        <w:widowControl/>
        <w:snapToGrid w:val="0"/>
        <w:spacing w:line="360" w:lineRule="exact"/>
        <w:ind w:firstLine="4410" w:firstLineChars="2100"/>
        <w:rPr>
          <w:rFonts w:hint="eastAsia" w:ascii="宋体" w:hAnsi="宋体"/>
          <w:color w:val="000000"/>
          <w:sz w:val="72"/>
          <w:szCs w:val="72"/>
        </w:rPr>
        <w:sectPr>
          <w:footerReference r:id="rId8" w:type="default"/>
          <w:pgSz w:w="11907" w:h="16840"/>
          <w:pgMar w:top="1417" w:right="1134" w:bottom="1417" w:left="1134" w:header="851" w:footer="992" w:gutter="0"/>
          <w:pgNumType w:start="1"/>
          <w:cols w:space="720" w:num="1"/>
          <w:docGrid w:linePitch="462" w:charSpace="0"/>
        </w:sectPr>
      </w:pPr>
      <w:r>
        <w:rPr>
          <w:rFonts w:hint="eastAsia" w:ascii="宋体" w:hAnsi="宋体" w:cs="宋体"/>
          <w:color w:val="000000"/>
          <w:kern w:val="0"/>
        </w:rPr>
        <w:t xml:space="preserve">   </w:t>
      </w:r>
      <w:bookmarkStart w:id="4" w:name="_Toc31301"/>
    </w:p>
    <w:p w14:paraId="75D42B7A">
      <w:pPr>
        <w:pStyle w:val="2"/>
        <w:spacing w:line="360" w:lineRule="auto"/>
        <w:jc w:val="center"/>
        <w:rPr>
          <w:rFonts w:hint="eastAsia" w:ascii="宋体" w:hAnsi="宋体"/>
          <w:color w:val="000000"/>
          <w:sz w:val="72"/>
          <w:szCs w:val="72"/>
        </w:rPr>
      </w:pPr>
      <w:bookmarkStart w:id="5" w:name="_Toc18157"/>
      <w:r>
        <w:rPr>
          <w:rFonts w:hint="eastAsia" w:ascii="宋体" w:hAnsi="宋体"/>
          <w:color w:val="000000"/>
          <w:sz w:val="72"/>
          <w:szCs w:val="72"/>
        </w:rPr>
        <w:t>第二章 竞投人须知</w:t>
      </w:r>
      <w:bookmarkEnd w:id="4"/>
      <w:bookmarkEnd w:id="5"/>
    </w:p>
    <w:p w14:paraId="1B43A12C">
      <w:pPr>
        <w:jc w:val="center"/>
        <w:rPr>
          <w:rFonts w:ascii="宋体" w:hAnsi="宋体"/>
          <w:b/>
          <w:color w:val="000000"/>
          <w:sz w:val="36"/>
        </w:rPr>
      </w:pPr>
      <w:r>
        <w:rPr>
          <w:rFonts w:hint="eastAsia"/>
          <w:color w:val="000000"/>
        </w:rPr>
        <w:br w:type="page"/>
      </w:r>
      <w:r>
        <w:rPr>
          <w:rFonts w:hint="eastAsia" w:ascii="宋体" w:hAnsi="宋体"/>
          <w:b/>
          <w:color w:val="000000"/>
          <w:sz w:val="36"/>
        </w:rPr>
        <w:t>第二章 竞投人须知</w:t>
      </w:r>
    </w:p>
    <w:p w14:paraId="1DA75A5F">
      <w:pPr>
        <w:pStyle w:val="4"/>
        <w:numPr>
          <w:ilvl w:val="2"/>
          <w:numId w:val="0"/>
        </w:numPr>
        <w:spacing w:before="240" w:after="240" w:line="360" w:lineRule="exact"/>
        <w:rPr>
          <w:rFonts w:hint="eastAsia" w:ascii="宋体" w:hAnsi="宋体"/>
          <w:color w:val="000000"/>
        </w:rPr>
      </w:pPr>
      <w:bookmarkStart w:id="6" w:name="_Toc6117"/>
      <w:bookmarkStart w:id="7" w:name="_Toc28748"/>
      <w:bookmarkStart w:id="8" w:name="_Toc393898101"/>
      <w:bookmarkStart w:id="9" w:name="_Toc322598618"/>
      <w:bookmarkStart w:id="10" w:name="_Toc293581514"/>
      <w:bookmarkStart w:id="11" w:name="_Toc322448777"/>
      <w:r>
        <w:rPr>
          <w:rFonts w:hint="eastAsia" w:ascii="宋体" w:hAnsi="宋体"/>
          <w:color w:val="000000"/>
        </w:rPr>
        <w:t>一、说明</w:t>
      </w:r>
      <w:bookmarkEnd w:id="6"/>
      <w:bookmarkEnd w:id="7"/>
    </w:p>
    <w:p w14:paraId="22C7335B">
      <w:pPr>
        <w:spacing w:line="460" w:lineRule="exact"/>
        <w:ind w:firstLine="480" w:firstLineChars="200"/>
        <w:rPr>
          <w:rFonts w:hint="eastAsia" w:ascii="宋体" w:hAnsi="宋体"/>
          <w:color w:val="000000"/>
          <w:sz w:val="24"/>
        </w:rPr>
      </w:pPr>
      <w:r>
        <w:rPr>
          <w:rFonts w:hint="eastAsia" w:ascii="宋体" w:hAnsi="宋体"/>
          <w:color w:val="000000"/>
          <w:sz w:val="24"/>
        </w:rPr>
        <w:t>（一）竞投人须详细阅读本次交易的竞价文件。</w:t>
      </w:r>
      <w:bookmarkEnd w:id="8"/>
    </w:p>
    <w:p w14:paraId="6381B7E8">
      <w:pPr>
        <w:spacing w:line="460" w:lineRule="exact"/>
        <w:ind w:firstLine="480" w:firstLineChars="200"/>
        <w:rPr>
          <w:rFonts w:hint="eastAsia" w:ascii="宋体" w:hAnsi="宋体"/>
          <w:color w:val="000000"/>
          <w:sz w:val="24"/>
        </w:rPr>
      </w:pPr>
      <w:bookmarkStart w:id="12" w:name="_Toc393898102"/>
      <w:r>
        <w:rPr>
          <w:rFonts w:hint="eastAsia" w:ascii="宋体" w:hAnsi="宋体"/>
          <w:color w:val="000000"/>
          <w:sz w:val="24"/>
        </w:rPr>
        <w:t>（二）竞投人须对标的物进行了解核实（含实地勘察、查阅相关资料等）。</w:t>
      </w:r>
      <w:bookmarkEnd w:id="12"/>
    </w:p>
    <w:p w14:paraId="4AB33335">
      <w:pPr>
        <w:pStyle w:val="4"/>
        <w:numPr>
          <w:ilvl w:val="2"/>
          <w:numId w:val="0"/>
        </w:numPr>
        <w:spacing w:before="240" w:after="240" w:line="460" w:lineRule="exact"/>
        <w:rPr>
          <w:rFonts w:hint="eastAsia" w:ascii="宋体" w:hAnsi="宋体"/>
          <w:color w:val="000000"/>
          <w:sz w:val="24"/>
          <w:szCs w:val="24"/>
        </w:rPr>
      </w:pPr>
      <w:bookmarkStart w:id="13" w:name="_Toc393898105"/>
      <w:bookmarkStart w:id="14" w:name="_Toc23406"/>
      <w:bookmarkStart w:id="15" w:name="_Toc26867"/>
      <w:r>
        <w:rPr>
          <w:rFonts w:hint="eastAsia" w:ascii="宋体" w:hAnsi="宋体"/>
          <w:color w:val="000000"/>
          <w:sz w:val="24"/>
          <w:szCs w:val="24"/>
        </w:rPr>
        <w:t>二、本竞价文件的构成</w:t>
      </w:r>
      <w:bookmarkEnd w:id="9"/>
      <w:bookmarkEnd w:id="10"/>
      <w:bookmarkEnd w:id="11"/>
      <w:bookmarkEnd w:id="13"/>
      <w:bookmarkEnd w:id="14"/>
      <w:bookmarkEnd w:id="15"/>
    </w:p>
    <w:p w14:paraId="7DD58E65">
      <w:pPr>
        <w:spacing w:line="460" w:lineRule="exact"/>
        <w:ind w:firstLine="480" w:firstLineChars="200"/>
        <w:rPr>
          <w:rFonts w:hint="eastAsia" w:ascii="宋体" w:hAnsi="宋体"/>
          <w:color w:val="000000"/>
          <w:sz w:val="24"/>
        </w:rPr>
      </w:pPr>
      <w:r>
        <w:rPr>
          <w:rFonts w:hint="eastAsia" w:ascii="宋体" w:hAnsi="宋体"/>
          <w:color w:val="000000"/>
          <w:sz w:val="24"/>
        </w:rPr>
        <w:t>项目基本情况、竞价过程、竞价内容和合同条件在竞价文件中均有说明。</w:t>
      </w:r>
    </w:p>
    <w:p w14:paraId="29308CD8">
      <w:pPr>
        <w:spacing w:line="460" w:lineRule="exact"/>
        <w:ind w:firstLine="480" w:firstLineChars="200"/>
        <w:rPr>
          <w:rFonts w:hint="eastAsia" w:ascii="宋体" w:hAnsi="宋体"/>
          <w:color w:val="000000"/>
          <w:sz w:val="24"/>
        </w:rPr>
      </w:pPr>
      <w:r>
        <w:rPr>
          <w:rFonts w:hint="eastAsia" w:ascii="宋体" w:hAnsi="宋体"/>
          <w:color w:val="000000"/>
          <w:sz w:val="24"/>
        </w:rPr>
        <w:t>竞价文件共五章，内容如下：</w:t>
      </w:r>
    </w:p>
    <w:p w14:paraId="776CF643">
      <w:pPr>
        <w:spacing w:line="460" w:lineRule="exact"/>
        <w:ind w:firstLine="480" w:firstLineChars="200"/>
        <w:rPr>
          <w:rFonts w:hint="eastAsia" w:ascii="宋体" w:hAnsi="宋体"/>
          <w:color w:val="000000"/>
          <w:sz w:val="24"/>
        </w:rPr>
      </w:pPr>
      <w:r>
        <w:rPr>
          <w:rFonts w:hint="eastAsia" w:ascii="宋体" w:hAnsi="宋体"/>
          <w:color w:val="000000"/>
          <w:sz w:val="24"/>
        </w:rPr>
        <w:t>第一章  竞价邀请函</w:t>
      </w:r>
    </w:p>
    <w:p w14:paraId="7689C1DC">
      <w:pPr>
        <w:spacing w:line="460" w:lineRule="exact"/>
        <w:ind w:firstLine="480" w:firstLineChars="200"/>
        <w:rPr>
          <w:rFonts w:hint="eastAsia" w:ascii="宋体" w:hAnsi="宋体"/>
          <w:color w:val="000000"/>
          <w:sz w:val="24"/>
        </w:rPr>
      </w:pPr>
      <w:r>
        <w:rPr>
          <w:rFonts w:hint="eastAsia" w:ascii="宋体" w:hAnsi="宋体"/>
          <w:color w:val="000000"/>
          <w:sz w:val="24"/>
        </w:rPr>
        <w:t>第二章  竞投人须知</w:t>
      </w:r>
    </w:p>
    <w:p w14:paraId="1BBABA3D">
      <w:pPr>
        <w:spacing w:line="460" w:lineRule="exact"/>
        <w:ind w:firstLine="480" w:firstLineChars="200"/>
        <w:rPr>
          <w:rFonts w:hint="eastAsia" w:ascii="宋体" w:hAnsi="宋体"/>
          <w:color w:val="000000"/>
          <w:sz w:val="24"/>
        </w:rPr>
      </w:pPr>
      <w:r>
        <w:rPr>
          <w:rFonts w:hint="eastAsia" w:ascii="宋体" w:hAnsi="宋体"/>
          <w:color w:val="000000"/>
          <w:sz w:val="24"/>
        </w:rPr>
        <w:t>第三章  合同格式</w:t>
      </w:r>
    </w:p>
    <w:p w14:paraId="29738AFE">
      <w:pPr>
        <w:spacing w:line="460" w:lineRule="exact"/>
        <w:ind w:firstLine="480" w:firstLineChars="200"/>
        <w:rPr>
          <w:rFonts w:hint="eastAsia" w:ascii="宋体" w:hAnsi="宋体"/>
          <w:color w:val="000000"/>
          <w:sz w:val="24"/>
        </w:rPr>
      </w:pPr>
      <w:r>
        <w:rPr>
          <w:rFonts w:hint="eastAsia" w:ascii="宋体" w:hAnsi="宋体"/>
          <w:color w:val="000000"/>
          <w:sz w:val="24"/>
        </w:rPr>
        <w:t>第四章  证明文件格式</w:t>
      </w:r>
    </w:p>
    <w:p w14:paraId="0E24FDA1">
      <w:pPr>
        <w:spacing w:line="460" w:lineRule="exact"/>
        <w:ind w:firstLine="480" w:firstLineChars="200"/>
        <w:rPr>
          <w:rFonts w:hint="eastAsia" w:ascii="宋体" w:hAnsi="宋体"/>
          <w:color w:val="000000"/>
          <w:sz w:val="24"/>
        </w:rPr>
      </w:pPr>
      <w:r>
        <w:rPr>
          <w:rFonts w:hint="eastAsia" w:ascii="宋体" w:hAnsi="宋体"/>
          <w:color w:val="000000"/>
          <w:sz w:val="24"/>
        </w:rPr>
        <w:t>第五章  附件</w:t>
      </w:r>
    </w:p>
    <w:p w14:paraId="072514B9">
      <w:pPr>
        <w:pStyle w:val="4"/>
        <w:numPr>
          <w:ilvl w:val="2"/>
          <w:numId w:val="0"/>
        </w:numPr>
        <w:spacing w:before="240" w:after="240" w:line="460" w:lineRule="exact"/>
        <w:rPr>
          <w:rFonts w:hint="eastAsia" w:ascii="宋体" w:hAnsi="宋体"/>
          <w:color w:val="000000"/>
          <w:sz w:val="24"/>
          <w:szCs w:val="24"/>
        </w:rPr>
      </w:pPr>
      <w:bookmarkStart w:id="16" w:name="_Toc293581516"/>
      <w:bookmarkStart w:id="17" w:name="_Toc322448779"/>
      <w:bookmarkStart w:id="18" w:name="_Toc2926"/>
      <w:bookmarkStart w:id="19" w:name="_Toc322598620"/>
      <w:bookmarkStart w:id="20" w:name="_Toc23671"/>
      <w:bookmarkStart w:id="21" w:name="_Toc393898107"/>
      <w:r>
        <w:rPr>
          <w:rFonts w:hint="eastAsia" w:ascii="宋体" w:hAnsi="宋体"/>
          <w:color w:val="000000"/>
          <w:sz w:val="24"/>
          <w:szCs w:val="24"/>
        </w:rPr>
        <w:t>三、竞价文件的修改</w:t>
      </w:r>
      <w:bookmarkEnd w:id="16"/>
      <w:bookmarkEnd w:id="17"/>
      <w:bookmarkEnd w:id="18"/>
      <w:bookmarkEnd w:id="19"/>
      <w:bookmarkEnd w:id="20"/>
      <w:bookmarkEnd w:id="21"/>
    </w:p>
    <w:p w14:paraId="3360B14B">
      <w:pPr>
        <w:spacing w:line="460" w:lineRule="exact"/>
        <w:ind w:firstLine="480" w:firstLineChars="200"/>
        <w:rPr>
          <w:rFonts w:hint="eastAsia" w:ascii="宋体" w:hAnsi="宋体"/>
          <w:color w:val="000000"/>
          <w:sz w:val="24"/>
        </w:rPr>
      </w:pPr>
      <w:bookmarkStart w:id="22" w:name="_Toc418116223"/>
      <w:r>
        <w:rPr>
          <w:rFonts w:hint="eastAsia" w:ascii="宋体" w:hAnsi="宋体"/>
          <w:color w:val="000000"/>
          <w:sz w:val="24"/>
        </w:rPr>
        <w:t>（一）竞价文件的修改是指</w:t>
      </w:r>
      <w:r>
        <w:rPr>
          <w:rFonts w:hint="eastAsia" w:ascii="宋体" w:hAnsi="宋体"/>
          <w:color w:val="000000"/>
          <w:sz w:val="24"/>
          <w:lang w:val="en-US" w:eastAsia="zh-CN"/>
        </w:rPr>
        <w:t>需</w:t>
      </w:r>
      <w:r>
        <w:rPr>
          <w:rFonts w:hint="eastAsia" w:ascii="宋体" w:hAnsi="宋体"/>
          <w:color w:val="000000"/>
          <w:sz w:val="24"/>
        </w:rPr>
        <w:t>方对竞价文件中出现的错误进行修订。</w:t>
      </w:r>
    </w:p>
    <w:p w14:paraId="296DB6A7">
      <w:pPr>
        <w:spacing w:line="460" w:lineRule="exact"/>
        <w:ind w:firstLine="480" w:firstLineChars="200"/>
        <w:rPr>
          <w:rFonts w:hint="eastAsia" w:ascii="宋体" w:hAnsi="宋体"/>
          <w:color w:val="000000"/>
          <w:sz w:val="24"/>
        </w:rPr>
      </w:pPr>
      <w:r>
        <w:rPr>
          <w:rFonts w:hint="eastAsia" w:ascii="宋体" w:hAnsi="宋体"/>
          <w:color w:val="000000"/>
          <w:sz w:val="24"/>
        </w:rPr>
        <w:t>（二）竞价文件的修改将电话形式通知所有竞</w:t>
      </w:r>
      <w:r>
        <w:rPr>
          <w:rFonts w:hint="eastAsia" w:ascii="宋体" w:hAnsi="宋体"/>
          <w:color w:val="000000"/>
          <w:sz w:val="24"/>
          <w:lang w:val="en-US" w:eastAsia="zh-CN"/>
        </w:rPr>
        <w:t>投参与人</w:t>
      </w:r>
      <w:r>
        <w:rPr>
          <w:rFonts w:hint="eastAsia" w:ascii="宋体" w:hAnsi="宋体"/>
          <w:color w:val="000000"/>
          <w:sz w:val="24"/>
        </w:rPr>
        <w:t>，该竞价文件的修改将构成竞价文件的一部分</w:t>
      </w:r>
      <w:r>
        <w:rPr>
          <w:rFonts w:ascii="宋体" w:hAnsi="宋体"/>
          <w:color w:val="000000"/>
          <w:sz w:val="24"/>
        </w:rPr>
        <w:t>,</w:t>
      </w:r>
      <w:r>
        <w:rPr>
          <w:rFonts w:hint="eastAsia" w:ascii="宋体" w:hAnsi="宋体"/>
          <w:color w:val="000000"/>
          <w:sz w:val="24"/>
        </w:rPr>
        <w:t>对竞投人有约束力。同时，</w:t>
      </w:r>
      <w:r>
        <w:rPr>
          <w:rFonts w:hint="eastAsia" w:ascii="宋体" w:hAnsi="宋体"/>
          <w:sz w:val="24"/>
        </w:rPr>
        <w:t>本竞价项目修改通知均通过</w:t>
      </w:r>
      <w:r>
        <w:rPr>
          <w:rFonts w:hint="eastAsia" w:ascii="宋体" w:hAnsi="宋体" w:cs="宋体"/>
          <w:kern w:val="0"/>
          <w:sz w:val="24"/>
          <w:lang w:bidi="ar"/>
        </w:rPr>
        <w:t>广东省特种设备检测研究院顺德检测院官网</w:t>
      </w:r>
      <w:r>
        <w:rPr>
          <w:rFonts w:ascii="宋体" w:hAnsi="宋体" w:cs="宋体"/>
          <w:kern w:val="0"/>
          <w:sz w:val="24"/>
          <w:lang w:bidi="ar"/>
        </w:rPr>
        <w:t>（</w:t>
      </w:r>
      <w:r>
        <w:rPr>
          <w:rFonts w:ascii="宋体" w:hAnsi="宋体" w:cs="宋体"/>
          <w:kern w:val="0"/>
          <w:sz w:val="24"/>
          <w:lang w:bidi="ar"/>
        </w:rPr>
        <w:fldChar w:fldCharType="begin"/>
      </w:r>
      <w:r>
        <w:rPr>
          <w:rFonts w:ascii="宋体" w:hAnsi="宋体" w:cs="宋体"/>
          <w:kern w:val="0"/>
          <w:sz w:val="24"/>
          <w:lang w:bidi="ar"/>
        </w:rPr>
        <w:instrText xml:space="preserve"> HYPERLINK "https://www.gdsdtjy.com/" </w:instrText>
      </w:r>
      <w:r>
        <w:rPr>
          <w:rFonts w:ascii="宋体" w:hAnsi="宋体" w:cs="宋体"/>
          <w:kern w:val="0"/>
          <w:sz w:val="24"/>
          <w:lang w:bidi="ar"/>
        </w:rPr>
        <w:fldChar w:fldCharType="separate"/>
      </w:r>
      <w:r>
        <w:rPr>
          <w:rFonts w:ascii="宋体" w:hAnsi="宋体" w:cs="宋体"/>
          <w:kern w:val="0"/>
          <w:sz w:val="24"/>
          <w:lang w:bidi="ar"/>
        </w:rPr>
        <w:t>https://www.gdsdtjy.com/</w:t>
      </w:r>
      <w:r>
        <w:rPr>
          <w:rFonts w:ascii="宋体" w:hAnsi="宋体" w:cs="宋体"/>
          <w:kern w:val="0"/>
          <w:sz w:val="24"/>
          <w:lang w:bidi="ar"/>
        </w:rPr>
        <w:fldChar w:fldCharType="end"/>
      </w:r>
      <w:r>
        <w:rPr>
          <w:rFonts w:ascii="宋体" w:hAnsi="宋体" w:cs="宋体"/>
          <w:kern w:val="0"/>
          <w:sz w:val="24"/>
          <w:lang w:bidi="ar"/>
        </w:rPr>
        <w:t>）发布</w:t>
      </w:r>
      <w:r>
        <w:rPr>
          <w:rFonts w:hint="eastAsia" w:ascii="宋体" w:hAnsi="宋体"/>
          <w:sz w:val="24"/>
        </w:rPr>
        <w:t>。</w:t>
      </w:r>
    </w:p>
    <w:p w14:paraId="38E0AB73">
      <w:pPr>
        <w:pStyle w:val="4"/>
        <w:spacing w:line="460" w:lineRule="exact"/>
        <w:rPr>
          <w:rFonts w:hint="eastAsia" w:ascii="宋体" w:hAnsi="宋体"/>
          <w:color w:val="000000"/>
          <w:sz w:val="24"/>
          <w:szCs w:val="24"/>
        </w:rPr>
      </w:pPr>
      <w:bookmarkStart w:id="23" w:name="_Toc27008"/>
      <w:bookmarkStart w:id="24" w:name="_Toc26810"/>
      <w:r>
        <w:rPr>
          <w:rFonts w:hint="eastAsia" w:ascii="宋体" w:hAnsi="宋体"/>
          <w:color w:val="000000"/>
          <w:sz w:val="24"/>
          <w:szCs w:val="24"/>
        </w:rPr>
        <w:t>四、竞投资格</w:t>
      </w:r>
      <w:bookmarkEnd w:id="22"/>
      <w:bookmarkEnd w:id="23"/>
      <w:bookmarkEnd w:id="24"/>
    </w:p>
    <w:p w14:paraId="42E24B99">
      <w:pPr>
        <w:spacing w:line="460" w:lineRule="exact"/>
        <w:ind w:firstLine="480" w:firstLineChars="200"/>
        <w:rPr>
          <w:rFonts w:hint="eastAsia" w:ascii="宋体" w:hAnsi="宋体"/>
          <w:color w:val="000000"/>
          <w:sz w:val="24"/>
        </w:rPr>
      </w:pPr>
      <w:r>
        <w:rPr>
          <w:rFonts w:hint="eastAsia" w:ascii="宋体" w:hAnsi="宋体"/>
          <w:color w:val="000000"/>
          <w:sz w:val="24"/>
        </w:rPr>
        <w:t>（一）竞投意向人按照竞价文件要求提交全部资料参加报名，则视为取得竞投资格。</w:t>
      </w:r>
    </w:p>
    <w:p w14:paraId="55ED0625">
      <w:pPr>
        <w:spacing w:line="460" w:lineRule="exact"/>
        <w:ind w:firstLine="480" w:firstLineChars="200"/>
        <w:rPr>
          <w:rFonts w:hint="eastAsia" w:ascii="宋体" w:hAnsi="宋体"/>
          <w:bCs/>
          <w:color w:val="000000"/>
          <w:sz w:val="24"/>
        </w:rPr>
      </w:pPr>
      <w:r>
        <w:rPr>
          <w:rFonts w:hint="eastAsia" w:ascii="宋体" w:hAnsi="宋体"/>
          <w:bCs/>
          <w:color w:val="000000"/>
          <w:sz w:val="24"/>
        </w:rPr>
        <w:t>（二）出现</w:t>
      </w:r>
      <w:r>
        <w:rPr>
          <w:rFonts w:hint="eastAsia" w:ascii="宋体" w:hAnsi="宋体"/>
          <w:bCs/>
          <w:color w:val="000000"/>
          <w:sz w:val="24"/>
          <w:lang w:val="en-US" w:eastAsia="zh-CN"/>
        </w:rPr>
        <w:t>以下</w:t>
      </w:r>
      <w:r>
        <w:rPr>
          <w:rFonts w:hint="eastAsia" w:ascii="宋体" w:hAnsi="宋体"/>
          <w:bCs/>
          <w:color w:val="000000"/>
          <w:sz w:val="24"/>
        </w:rPr>
        <w:t>情形，视为竞投人放弃本次竞投资格（如仅有一个竞投人符合竞投资格的除外）：</w:t>
      </w:r>
    </w:p>
    <w:p w14:paraId="7492660D">
      <w:pPr>
        <w:spacing w:line="460" w:lineRule="exact"/>
        <w:ind w:firstLine="480" w:firstLineChars="200"/>
        <w:rPr>
          <w:rFonts w:hint="eastAsia" w:ascii="宋体" w:hAnsi="宋体"/>
          <w:bCs/>
          <w:color w:val="000000"/>
          <w:sz w:val="24"/>
        </w:rPr>
      </w:pPr>
      <w:r>
        <w:rPr>
          <w:rFonts w:hint="eastAsia" w:ascii="宋体" w:hAnsi="宋体"/>
          <w:bCs/>
          <w:color w:val="000000"/>
          <w:sz w:val="24"/>
        </w:rPr>
        <w:t>1、竞投人未按照竞价文件要求准时</w:t>
      </w:r>
      <w:r>
        <w:rPr>
          <w:rFonts w:hint="eastAsia" w:ascii="宋体" w:hAnsi="宋体"/>
          <w:bCs/>
          <w:color w:val="000000"/>
          <w:sz w:val="24"/>
          <w:lang w:val="en-US" w:eastAsia="zh-CN"/>
        </w:rPr>
        <w:t>提交竞价文件</w:t>
      </w:r>
      <w:r>
        <w:rPr>
          <w:rFonts w:hint="eastAsia" w:ascii="宋体" w:hAnsi="宋体"/>
          <w:bCs/>
          <w:color w:val="000000"/>
          <w:sz w:val="24"/>
        </w:rPr>
        <w:t>的；</w:t>
      </w:r>
    </w:p>
    <w:p w14:paraId="306C7C18">
      <w:pPr>
        <w:pStyle w:val="4"/>
        <w:numPr>
          <w:ilvl w:val="2"/>
          <w:numId w:val="0"/>
        </w:numPr>
        <w:spacing w:before="240" w:after="240" w:line="460" w:lineRule="exact"/>
        <w:rPr>
          <w:rFonts w:hint="eastAsia" w:ascii="宋体" w:hAnsi="宋体"/>
          <w:color w:val="000000"/>
          <w:sz w:val="24"/>
          <w:szCs w:val="24"/>
        </w:rPr>
      </w:pPr>
      <w:bookmarkStart w:id="25" w:name="_Toc12682"/>
      <w:bookmarkStart w:id="26" w:name="_Toc19372"/>
      <w:r>
        <w:rPr>
          <w:rFonts w:hint="eastAsia" w:ascii="宋体" w:hAnsi="宋体"/>
          <w:color w:val="000000"/>
          <w:sz w:val="24"/>
          <w:szCs w:val="24"/>
        </w:rPr>
        <w:t>五、交易保证金</w:t>
      </w:r>
      <w:bookmarkEnd w:id="25"/>
      <w:bookmarkEnd w:id="26"/>
    </w:p>
    <w:p w14:paraId="5FEB8C00">
      <w:pPr>
        <w:spacing w:line="460" w:lineRule="exact"/>
        <w:ind w:firstLine="480" w:firstLineChars="200"/>
        <w:rPr>
          <w:rFonts w:hint="eastAsia" w:ascii="宋体" w:hAnsi="宋体"/>
          <w:bCs/>
          <w:color w:val="000000"/>
          <w:sz w:val="24"/>
        </w:rPr>
      </w:pPr>
      <w:r>
        <w:rPr>
          <w:rFonts w:hint="eastAsia" w:ascii="宋体" w:hAnsi="宋体"/>
          <w:bCs/>
          <w:color w:val="000000"/>
          <w:sz w:val="24"/>
        </w:rPr>
        <w:t>此次竞投不收取保证金。</w:t>
      </w:r>
    </w:p>
    <w:p w14:paraId="21C8F4A8">
      <w:pPr>
        <w:pStyle w:val="4"/>
        <w:numPr>
          <w:ilvl w:val="2"/>
          <w:numId w:val="0"/>
        </w:numPr>
        <w:spacing w:before="240" w:after="240" w:line="460" w:lineRule="exact"/>
        <w:rPr>
          <w:rFonts w:hint="eastAsia" w:ascii="宋体" w:hAnsi="宋体"/>
          <w:color w:val="000000"/>
          <w:sz w:val="24"/>
          <w:szCs w:val="24"/>
        </w:rPr>
      </w:pPr>
      <w:bookmarkStart w:id="27" w:name="_Toc322448780"/>
      <w:bookmarkStart w:id="28" w:name="_Toc26672"/>
      <w:bookmarkStart w:id="29" w:name="_Toc293581517"/>
      <w:bookmarkStart w:id="30" w:name="_Toc7232"/>
      <w:bookmarkStart w:id="31" w:name="_Toc393898108"/>
      <w:bookmarkStart w:id="32" w:name="_Toc322598621"/>
      <w:r>
        <w:rPr>
          <w:rFonts w:hint="eastAsia" w:ascii="宋体" w:hAnsi="宋体"/>
          <w:color w:val="000000"/>
          <w:sz w:val="24"/>
          <w:szCs w:val="24"/>
        </w:rPr>
        <w:t>六、证明文件</w:t>
      </w:r>
      <w:bookmarkEnd w:id="27"/>
      <w:bookmarkEnd w:id="28"/>
      <w:bookmarkEnd w:id="29"/>
      <w:bookmarkEnd w:id="30"/>
      <w:bookmarkEnd w:id="31"/>
      <w:bookmarkEnd w:id="32"/>
    </w:p>
    <w:p w14:paraId="7FECB94A">
      <w:pPr>
        <w:spacing w:line="460" w:lineRule="exact"/>
        <w:ind w:firstLine="480" w:firstLineChars="200"/>
        <w:rPr>
          <w:rFonts w:ascii="宋体" w:hAnsi="宋体"/>
          <w:color w:val="000000"/>
          <w:sz w:val="24"/>
        </w:rPr>
      </w:pPr>
      <w:r>
        <w:rPr>
          <w:rFonts w:hint="eastAsia" w:ascii="宋体" w:hAnsi="宋体"/>
          <w:color w:val="000000"/>
          <w:sz w:val="24"/>
        </w:rPr>
        <w:t>（一）证明文件的组成：</w:t>
      </w:r>
    </w:p>
    <w:p w14:paraId="1086799D">
      <w:pPr>
        <w:spacing w:line="460" w:lineRule="exact"/>
        <w:ind w:firstLine="480" w:firstLineChars="200"/>
        <w:rPr>
          <w:rFonts w:hint="eastAsia" w:ascii="宋体" w:hAnsi="宋体"/>
          <w:color w:val="000000"/>
          <w:sz w:val="24"/>
        </w:rPr>
      </w:pPr>
      <w:r>
        <w:rPr>
          <w:rFonts w:hint="eastAsia" w:ascii="宋体" w:hAnsi="宋体"/>
          <w:color w:val="000000"/>
          <w:sz w:val="24"/>
        </w:rPr>
        <w:t>1、封面；</w:t>
      </w:r>
    </w:p>
    <w:p w14:paraId="7C026A02">
      <w:pPr>
        <w:spacing w:line="460" w:lineRule="exact"/>
        <w:ind w:firstLine="480" w:firstLineChars="200"/>
        <w:rPr>
          <w:rFonts w:hint="eastAsia" w:ascii="宋体" w:hAnsi="宋体"/>
          <w:color w:val="000000"/>
          <w:sz w:val="24"/>
        </w:rPr>
      </w:pPr>
      <w:r>
        <w:rPr>
          <w:rFonts w:hint="eastAsia" w:ascii="宋体" w:hAnsi="宋体"/>
          <w:color w:val="000000"/>
          <w:sz w:val="24"/>
        </w:rPr>
        <w:t>2、竞投人证明书；</w:t>
      </w:r>
    </w:p>
    <w:p w14:paraId="350B28FB">
      <w:pPr>
        <w:spacing w:line="460" w:lineRule="exact"/>
        <w:ind w:firstLine="480" w:firstLineChars="200"/>
        <w:rPr>
          <w:rFonts w:hint="eastAsia" w:ascii="宋体" w:hAnsi="宋体"/>
          <w:color w:val="000000"/>
          <w:sz w:val="24"/>
        </w:rPr>
      </w:pPr>
      <w:r>
        <w:rPr>
          <w:rFonts w:hint="eastAsia" w:ascii="宋体" w:hAnsi="宋体"/>
          <w:color w:val="000000"/>
          <w:sz w:val="24"/>
        </w:rPr>
        <w:t>3、法定代表人证明书；</w:t>
      </w:r>
    </w:p>
    <w:p w14:paraId="1A18A93A">
      <w:pPr>
        <w:spacing w:line="460" w:lineRule="exact"/>
        <w:ind w:firstLine="480" w:firstLineChars="200"/>
        <w:rPr>
          <w:rFonts w:hint="eastAsia" w:ascii="宋体" w:hAnsi="宋体"/>
          <w:color w:val="000000"/>
          <w:sz w:val="24"/>
        </w:rPr>
      </w:pPr>
      <w:r>
        <w:rPr>
          <w:rFonts w:hint="eastAsia" w:ascii="宋体" w:hAnsi="宋体"/>
          <w:color w:val="000000"/>
          <w:sz w:val="24"/>
        </w:rPr>
        <w:t>4、</w:t>
      </w:r>
      <w:r>
        <w:rPr>
          <w:rFonts w:ascii="宋体" w:hAnsi="宋体"/>
          <w:color w:val="000000"/>
          <w:sz w:val="24"/>
        </w:rPr>
        <w:t>法定代表人授权书</w:t>
      </w:r>
      <w:r>
        <w:rPr>
          <w:rFonts w:hint="eastAsia" w:ascii="宋体" w:hAnsi="宋体"/>
          <w:color w:val="000000"/>
          <w:sz w:val="24"/>
        </w:rPr>
        <w:t>；</w:t>
      </w:r>
    </w:p>
    <w:p w14:paraId="5E1A88D2">
      <w:pPr>
        <w:spacing w:line="460" w:lineRule="exact"/>
        <w:ind w:firstLine="480" w:firstLineChars="200"/>
        <w:rPr>
          <w:rFonts w:hint="eastAsia" w:ascii="宋体" w:hAnsi="宋体"/>
          <w:color w:val="000000"/>
          <w:sz w:val="24"/>
        </w:rPr>
      </w:pPr>
      <w:r>
        <w:rPr>
          <w:rFonts w:hint="eastAsia" w:ascii="宋体" w:hAnsi="宋体"/>
          <w:color w:val="000000"/>
          <w:sz w:val="24"/>
        </w:rPr>
        <w:t>5、陪同人员证明书。</w:t>
      </w:r>
    </w:p>
    <w:p w14:paraId="4239C497">
      <w:pPr>
        <w:spacing w:line="460" w:lineRule="exact"/>
        <w:ind w:firstLine="480" w:firstLineChars="200"/>
        <w:rPr>
          <w:rFonts w:hint="eastAsia" w:ascii="宋体" w:hAnsi="宋体"/>
          <w:color w:val="000000"/>
          <w:sz w:val="24"/>
        </w:rPr>
      </w:pPr>
      <w:r>
        <w:rPr>
          <w:rFonts w:hint="eastAsia" w:ascii="宋体" w:hAnsi="宋体"/>
          <w:color w:val="000000"/>
          <w:sz w:val="24"/>
        </w:rPr>
        <w:t>（二）证明文件封面按竞价文件第四章《证明文件格式》填写。</w:t>
      </w:r>
    </w:p>
    <w:p w14:paraId="3044C7AE">
      <w:pPr>
        <w:spacing w:line="460" w:lineRule="exact"/>
        <w:ind w:firstLine="480" w:firstLineChars="200"/>
        <w:rPr>
          <w:rFonts w:hint="eastAsia" w:ascii="宋体" w:hAnsi="宋体"/>
          <w:color w:val="000000"/>
          <w:sz w:val="24"/>
        </w:rPr>
      </w:pPr>
      <w:bookmarkStart w:id="33" w:name="_Toc322448783"/>
      <w:bookmarkStart w:id="34" w:name="_Toc393898109"/>
      <w:bookmarkStart w:id="35" w:name="_Toc322598624"/>
      <w:bookmarkStart w:id="36" w:name="_Toc293581520"/>
      <w:bookmarkStart w:id="37" w:name="_Toc293581524"/>
      <w:r>
        <w:rPr>
          <w:rFonts w:hint="eastAsia" w:ascii="宋体" w:hAnsi="宋体"/>
          <w:color w:val="000000"/>
          <w:sz w:val="24"/>
        </w:rPr>
        <w:t>（三）参加竞投的竞投人</w:t>
      </w:r>
      <w:r>
        <w:rPr>
          <w:rFonts w:ascii="宋体" w:hAnsi="宋体"/>
          <w:color w:val="000000"/>
          <w:sz w:val="24"/>
        </w:rPr>
        <w:t>应认真阅读</w:t>
      </w:r>
      <w:r>
        <w:rPr>
          <w:rFonts w:hint="eastAsia" w:ascii="宋体" w:hAnsi="宋体"/>
          <w:color w:val="000000"/>
          <w:sz w:val="24"/>
        </w:rPr>
        <w:t>竞价文件</w:t>
      </w:r>
      <w:r>
        <w:rPr>
          <w:rFonts w:ascii="宋体" w:hAnsi="宋体"/>
          <w:color w:val="000000"/>
          <w:sz w:val="24"/>
        </w:rPr>
        <w:t>中所有的事项、格式、条款和规范等要求。按</w:t>
      </w:r>
      <w:r>
        <w:rPr>
          <w:rFonts w:hint="eastAsia" w:ascii="宋体" w:hAnsi="宋体"/>
          <w:color w:val="000000"/>
          <w:sz w:val="24"/>
        </w:rPr>
        <w:t>竞价文件</w:t>
      </w:r>
      <w:r>
        <w:rPr>
          <w:rFonts w:ascii="宋体" w:hAnsi="宋体"/>
          <w:color w:val="000000"/>
          <w:sz w:val="24"/>
        </w:rPr>
        <w:t>要求编制</w:t>
      </w:r>
      <w:r>
        <w:rPr>
          <w:rFonts w:hint="eastAsia" w:ascii="宋体" w:hAnsi="宋体"/>
          <w:color w:val="000000"/>
          <w:sz w:val="24"/>
        </w:rPr>
        <w:t>证明</w:t>
      </w:r>
      <w:r>
        <w:rPr>
          <w:rFonts w:ascii="宋体" w:hAnsi="宋体"/>
          <w:color w:val="000000"/>
          <w:sz w:val="24"/>
        </w:rPr>
        <w:t>文件，并保证所提供全部资料的真实性</w:t>
      </w:r>
      <w:r>
        <w:rPr>
          <w:rFonts w:hint="eastAsia" w:ascii="宋体" w:hAnsi="宋体"/>
          <w:color w:val="000000"/>
          <w:sz w:val="24"/>
        </w:rPr>
        <w:t>；</w:t>
      </w:r>
      <w:r>
        <w:rPr>
          <w:rFonts w:ascii="宋体" w:hAnsi="宋体"/>
          <w:color w:val="000000"/>
          <w:sz w:val="24"/>
        </w:rPr>
        <w:t>如果竞</w:t>
      </w:r>
      <w:r>
        <w:rPr>
          <w:rFonts w:hint="eastAsia" w:ascii="宋体" w:hAnsi="宋体"/>
          <w:color w:val="000000"/>
          <w:sz w:val="24"/>
        </w:rPr>
        <w:t>投</w:t>
      </w:r>
      <w:r>
        <w:rPr>
          <w:rFonts w:ascii="宋体" w:hAnsi="宋体"/>
          <w:color w:val="000000"/>
          <w:sz w:val="24"/>
        </w:rPr>
        <w:t>人没有按照</w:t>
      </w:r>
      <w:r>
        <w:rPr>
          <w:rFonts w:hint="eastAsia" w:ascii="宋体" w:hAnsi="宋体"/>
          <w:color w:val="000000"/>
          <w:sz w:val="24"/>
        </w:rPr>
        <w:t>竞价文件</w:t>
      </w:r>
      <w:r>
        <w:rPr>
          <w:rFonts w:ascii="宋体" w:hAnsi="宋体"/>
          <w:color w:val="000000"/>
          <w:sz w:val="24"/>
        </w:rPr>
        <w:t>要求和规定编制</w:t>
      </w:r>
      <w:r>
        <w:rPr>
          <w:rFonts w:hint="eastAsia" w:ascii="宋体" w:hAnsi="宋体"/>
          <w:color w:val="000000"/>
          <w:sz w:val="24"/>
        </w:rPr>
        <w:t>证明文件</w:t>
      </w:r>
      <w:r>
        <w:rPr>
          <w:rFonts w:ascii="宋体" w:hAnsi="宋体"/>
          <w:color w:val="000000"/>
          <w:sz w:val="24"/>
        </w:rPr>
        <w:t>及提交全部资料，其风险应由竞</w:t>
      </w:r>
      <w:r>
        <w:rPr>
          <w:rFonts w:hint="eastAsia" w:ascii="宋体" w:hAnsi="宋体"/>
          <w:color w:val="000000"/>
          <w:sz w:val="24"/>
        </w:rPr>
        <w:t>投</w:t>
      </w:r>
      <w:r>
        <w:rPr>
          <w:rFonts w:ascii="宋体" w:hAnsi="宋体"/>
          <w:color w:val="000000"/>
          <w:sz w:val="24"/>
        </w:rPr>
        <w:t>人自行承担。</w:t>
      </w:r>
      <w:r>
        <w:rPr>
          <w:rFonts w:hint="eastAsia" w:ascii="宋体" w:hAnsi="宋体"/>
          <w:color w:val="000000"/>
          <w:sz w:val="24"/>
        </w:rPr>
        <w:t>证明文件的每份表格和文件均须填写清晰，并由竞投人或经授权的竞投人代表签字。除竞投人对错处作必要修改外，《证明文件》不许有加行、涂抹或改写。</w:t>
      </w:r>
    </w:p>
    <w:p w14:paraId="1A2EB548">
      <w:pPr>
        <w:spacing w:line="460" w:lineRule="exact"/>
        <w:ind w:firstLine="480" w:firstLineChars="200"/>
        <w:rPr>
          <w:rFonts w:hint="eastAsia" w:ascii="宋体" w:hAnsi="宋体"/>
          <w:color w:val="000000"/>
          <w:sz w:val="24"/>
        </w:rPr>
      </w:pPr>
      <w:r>
        <w:rPr>
          <w:rFonts w:hint="eastAsia" w:ascii="宋体" w:hAnsi="宋体"/>
          <w:color w:val="000000"/>
          <w:sz w:val="24"/>
        </w:rPr>
        <w:t>（四）本</w:t>
      </w:r>
      <w:r>
        <w:rPr>
          <w:rFonts w:hint="eastAsia" w:ascii="宋体" w:hAnsi="宋体"/>
          <w:color w:val="000000"/>
          <w:sz w:val="24"/>
          <w:lang w:val="en-US" w:eastAsia="zh-CN"/>
        </w:rPr>
        <w:t>单位</w:t>
      </w:r>
      <w:r>
        <w:rPr>
          <w:rFonts w:hint="eastAsia" w:ascii="宋体" w:hAnsi="宋体"/>
          <w:color w:val="000000"/>
          <w:sz w:val="24"/>
        </w:rPr>
        <w:t>将拒绝并原封退回在其规定的接收证明文件截止时刻后收到的任何证明文件。</w:t>
      </w:r>
    </w:p>
    <w:bookmarkEnd w:id="33"/>
    <w:bookmarkEnd w:id="34"/>
    <w:bookmarkEnd w:id="35"/>
    <w:bookmarkEnd w:id="36"/>
    <w:p w14:paraId="2AAB3756">
      <w:pPr>
        <w:pStyle w:val="4"/>
        <w:numPr>
          <w:ilvl w:val="2"/>
          <w:numId w:val="0"/>
        </w:numPr>
        <w:spacing w:before="240" w:after="240" w:line="460" w:lineRule="exact"/>
        <w:rPr>
          <w:rFonts w:hint="eastAsia" w:ascii="宋体" w:hAnsi="宋体"/>
          <w:color w:val="000000"/>
          <w:sz w:val="24"/>
          <w:szCs w:val="24"/>
        </w:rPr>
      </w:pPr>
      <w:bookmarkStart w:id="38" w:name="_Toc393898112"/>
      <w:bookmarkStart w:id="39" w:name="_Toc322598628"/>
      <w:bookmarkStart w:id="40" w:name="_Toc19563"/>
      <w:bookmarkStart w:id="41" w:name="_Toc14185"/>
      <w:bookmarkStart w:id="42" w:name="_Toc322448787"/>
      <w:r>
        <w:rPr>
          <w:rFonts w:hint="eastAsia" w:ascii="宋体" w:hAnsi="宋体"/>
          <w:color w:val="000000"/>
          <w:sz w:val="24"/>
          <w:szCs w:val="24"/>
        </w:rPr>
        <w:t>七、竞价方法及注意事项</w:t>
      </w:r>
      <w:bookmarkEnd w:id="37"/>
      <w:bookmarkEnd w:id="38"/>
      <w:bookmarkEnd w:id="39"/>
      <w:bookmarkEnd w:id="40"/>
      <w:bookmarkEnd w:id="41"/>
      <w:bookmarkEnd w:id="42"/>
    </w:p>
    <w:p w14:paraId="081F9F7F">
      <w:pPr>
        <w:spacing w:line="460" w:lineRule="exact"/>
        <w:ind w:firstLine="480" w:firstLineChars="200"/>
        <w:rPr>
          <w:rFonts w:hint="eastAsia" w:ascii="宋体" w:hAnsi="宋体"/>
          <w:color w:val="000000"/>
          <w:sz w:val="24"/>
        </w:rPr>
      </w:pPr>
      <w:bookmarkStart w:id="43" w:name="_Toc56240456"/>
      <w:bookmarkStart w:id="44" w:name="_Toc97978936"/>
      <w:bookmarkStart w:id="45" w:name="_Toc393898114"/>
      <w:bookmarkStart w:id="46" w:name="_Toc15596"/>
      <w:bookmarkStart w:id="47" w:name="_Toc322448789"/>
      <w:bookmarkStart w:id="48" w:name="_Toc293581526"/>
      <w:bookmarkStart w:id="49" w:name="_Toc309216556"/>
      <w:bookmarkStart w:id="50" w:name="_Toc322598630"/>
      <w:bookmarkStart w:id="51" w:name="_Toc293581525"/>
      <w:r>
        <w:rPr>
          <w:rFonts w:hint="eastAsia" w:ascii="宋体" w:hAnsi="宋体"/>
          <w:color w:val="000000"/>
          <w:sz w:val="24"/>
        </w:rPr>
        <w:t>（一）竞价原则</w:t>
      </w:r>
    </w:p>
    <w:p w14:paraId="45DA3141">
      <w:pPr>
        <w:spacing w:line="460" w:lineRule="exact"/>
        <w:ind w:firstLine="480" w:firstLineChars="200"/>
        <w:rPr>
          <w:rFonts w:hint="eastAsia" w:ascii="宋体" w:hAnsi="宋体"/>
          <w:color w:val="000000"/>
          <w:sz w:val="24"/>
        </w:rPr>
      </w:pPr>
      <w:r>
        <w:rPr>
          <w:rFonts w:hint="eastAsia" w:ascii="宋体" w:hAnsi="宋体"/>
          <w:color w:val="000000"/>
          <w:sz w:val="24"/>
        </w:rPr>
        <w:t>竞价基本原则：</w:t>
      </w:r>
      <w:r>
        <w:rPr>
          <w:rFonts w:ascii="宋体" w:hAnsi="宋体"/>
          <w:color w:val="000000"/>
          <w:sz w:val="24"/>
        </w:rPr>
        <w:t>此次竞价交易严格遵循公开、公平、公正和诚实信用原则</w:t>
      </w:r>
      <w:r>
        <w:rPr>
          <w:rFonts w:hint="eastAsia" w:ascii="宋体" w:hAnsi="宋体"/>
          <w:color w:val="000000"/>
          <w:sz w:val="24"/>
        </w:rPr>
        <w:t>。</w:t>
      </w:r>
    </w:p>
    <w:p w14:paraId="31EE8543">
      <w:pPr>
        <w:pStyle w:val="183"/>
        <w:numPr>
          <w:ilvl w:val="0"/>
          <w:numId w:val="0"/>
        </w:numPr>
        <w:ind w:left="420" w:leftChars="0"/>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（二）以下情况视为无效报价</w:t>
      </w:r>
    </w:p>
    <w:p w14:paraId="68E845F8">
      <w:pPr>
        <w:pStyle w:val="14"/>
        <w:numPr>
          <w:ilvl w:val="-1"/>
          <w:numId w:val="0"/>
        </w:numPr>
        <w:ind w:left="420"/>
        <w:rPr>
          <w:rFonts w:hint="default" w:hAnsi="宋体"/>
          <w:color w:val="000000"/>
          <w:kern w:val="2"/>
          <w:sz w:val="24"/>
          <w:szCs w:val="24"/>
          <w:highlight w:val="none"/>
          <w:lang w:val="en-US" w:eastAsia="zh-CN"/>
        </w:rPr>
      </w:pPr>
      <w:r>
        <w:rPr>
          <w:rFonts w:hint="default" w:hAnsi="宋体"/>
          <w:color w:val="000000"/>
          <w:kern w:val="2"/>
          <w:sz w:val="24"/>
          <w:szCs w:val="24"/>
          <w:highlight w:val="none"/>
          <w:lang w:val="en-US" w:eastAsia="zh-CN"/>
        </w:rPr>
        <w:t>(1) 参与竞价的供应商报价超过预算金额的视为无效报价；</w:t>
      </w:r>
    </w:p>
    <w:p w14:paraId="09E74591">
      <w:pPr>
        <w:pStyle w:val="14"/>
        <w:numPr>
          <w:ilvl w:val="-1"/>
          <w:numId w:val="0"/>
        </w:numPr>
        <w:ind w:left="420"/>
        <w:rPr>
          <w:rFonts w:hint="default" w:hAnsi="宋体"/>
          <w:color w:val="000000"/>
          <w:kern w:val="2"/>
          <w:sz w:val="24"/>
          <w:szCs w:val="24"/>
          <w:highlight w:val="none"/>
          <w:lang w:val="en-US" w:eastAsia="zh-CN"/>
        </w:rPr>
      </w:pPr>
      <w:r>
        <w:rPr>
          <w:rFonts w:hint="default" w:hAnsi="宋体"/>
          <w:color w:val="000000"/>
          <w:kern w:val="2"/>
          <w:sz w:val="24"/>
          <w:szCs w:val="24"/>
          <w:highlight w:val="none"/>
          <w:lang w:val="en-US" w:eastAsia="zh-CN"/>
        </w:rPr>
        <w:t>(2) 参与竞价的供应商须提供本项目要求的材料，如果不按公告规定提供符合要求的材料，将被视为无效报价；</w:t>
      </w:r>
    </w:p>
    <w:p w14:paraId="63F61711">
      <w:pPr>
        <w:pStyle w:val="14"/>
        <w:numPr>
          <w:ilvl w:val="-1"/>
          <w:numId w:val="0"/>
        </w:numPr>
        <w:ind w:left="420"/>
        <w:rPr>
          <w:rFonts w:hint="default" w:hAnsi="宋体"/>
          <w:color w:val="000000"/>
          <w:kern w:val="2"/>
          <w:sz w:val="24"/>
          <w:szCs w:val="24"/>
          <w:highlight w:val="none"/>
          <w:lang w:val="en-US" w:eastAsia="zh-CN"/>
        </w:rPr>
      </w:pPr>
      <w:r>
        <w:rPr>
          <w:rFonts w:hint="default" w:hAnsi="宋体"/>
          <w:color w:val="000000"/>
          <w:kern w:val="2"/>
          <w:sz w:val="24"/>
          <w:szCs w:val="24"/>
          <w:highlight w:val="none"/>
          <w:lang w:val="en-US" w:eastAsia="zh-CN"/>
        </w:rPr>
        <w:t>(3) 参与竞价的供应商须对本项目采购内容进行整体报价，任何只对其中一部分内容进行的报价都被视为无效报价；</w:t>
      </w:r>
    </w:p>
    <w:p w14:paraId="26AE9052">
      <w:pPr>
        <w:pStyle w:val="14"/>
        <w:numPr>
          <w:ilvl w:val="-1"/>
          <w:numId w:val="0"/>
        </w:numPr>
        <w:ind w:left="420"/>
        <w:rPr>
          <w:rFonts w:hint="default"/>
          <w:highlight w:val="none"/>
          <w:lang w:val="en-US" w:eastAsia="zh-CN"/>
        </w:rPr>
      </w:pPr>
      <w:r>
        <w:rPr>
          <w:rFonts w:hint="default" w:hAnsi="宋体"/>
          <w:color w:val="000000"/>
          <w:kern w:val="2"/>
          <w:sz w:val="24"/>
          <w:szCs w:val="24"/>
          <w:highlight w:val="none"/>
          <w:lang w:val="en-US" w:eastAsia="zh-CN"/>
        </w:rPr>
        <w:t>(4) 报名材料必须加盖报价供应商公章，否则视为无效竞价资料；</w:t>
      </w:r>
    </w:p>
    <w:p w14:paraId="62BFF777">
      <w:pPr>
        <w:spacing w:line="460" w:lineRule="exact"/>
        <w:ind w:firstLine="480" w:firstLineChars="200"/>
        <w:rPr>
          <w:rFonts w:hint="eastAsia" w:ascii="宋体" w:hAnsi="宋体"/>
          <w:color w:val="000000"/>
          <w:sz w:val="24"/>
          <w:highlight w:val="none"/>
        </w:rPr>
      </w:pPr>
    </w:p>
    <w:p w14:paraId="6ADE4F63">
      <w:pPr>
        <w:spacing w:line="460" w:lineRule="exact"/>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三</w:t>
      </w:r>
      <w:r>
        <w:rPr>
          <w:rFonts w:hint="eastAsia" w:ascii="宋体" w:hAnsi="宋体"/>
          <w:sz w:val="24"/>
          <w:highlight w:val="none"/>
        </w:rPr>
        <w:t>）竞价的步骤及定标方法</w:t>
      </w:r>
    </w:p>
    <w:p w14:paraId="4EF818D9">
      <w:pPr>
        <w:spacing w:line="460" w:lineRule="exact"/>
        <w:ind w:firstLine="482" w:firstLineChars="200"/>
        <w:rPr>
          <w:rFonts w:hint="eastAsia" w:ascii="宋体" w:hAnsi="宋体"/>
          <w:b/>
          <w:bCs/>
          <w:sz w:val="24"/>
          <w:highlight w:val="none"/>
        </w:rPr>
      </w:pPr>
      <w:r>
        <w:rPr>
          <w:rFonts w:hint="eastAsia" w:ascii="宋体" w:hAnsi="宋体"/>
          <w:b/>
          <w:bCs/>
          <w:sz w:val="24"/>
          <w:highlight w:val="none"/>
        </w:rPr>
        <w:t>步骤：</w:t>
      </w:r>
    </w:p>
    <w:p w14:paraId="5396FF8F">
      <w:pPr>
        <w:spacing w:line="460" w:lineRule="exact"/>
        <w:ind w:firstLine="480" w:firstLineChars="200"/>
        <w:rPr>
          <w:rFonts w:hint="eastAsia" w:ascii="宋体" w:hAnsi="宋体"/>
          <w:b w:val="0"/>
          <w:bCs w:val="0"/>
          <w:sz w:val="24"/>
          <w:highlight w:val="none"/>
        </w:rPr>
      </w:pPr>
      <w:r>
        <w:rPr>
          <w:rFonts w:hint="eastAsia" w:ascii="宋体" w:hAnsi="宋体"/>
          <w:sz w:val="24"/>
          <w:highlight w:val="none"/>
        </w:rPr>
        <w:t>竞投人必须填写好报价表，签名确认并打指模</w:t>
      </w:r>
      <w:r>
        <w:rPr>
          <w:rFonts w:hint="eastAsia" w:ascii="宋体" w:hAnsi="宋体"/>
          <w:b w:val="0"/>
          <w:bCs w:val="0"/>
          <w:sz w:val="24"/>
          <w:highlight w:val="none"/>
        </w:rPr>
        <w:t>（竞投报价的大、小写金额不一致的，以能辨认清晰的金额为准，若都能辨认清晰，则以数额大的金额为准）</w:t>
      </w:r>
      <w:r>
        <w:rPr>
          <w:rFonts w:hint="eastAsia" w:ascii="宋体" w:hAnsi="宋体"/>
          <w:sz w:val="24"/>
          <w:highlight w:val="none"/>
        </w:rPr>
        <w:t>并将报价表</w:t>
      </w:r>
      <w:r>
        <w:rPr>
          <w:rFonts w:hint="eastAsia" w:ascii="宋体" w:hAnsi="宋体"/>
          <w:sz w:val="24"/>
          <w:highlight w:val="none"/>
          <w:lang w:val="en-US" w:eastAsia="zh-CN"/>
        </w:rPr>
        <w:t>连同其余竞价资料竞价文件在规定时间内邮寄至采购人指定地点</w:t>
      </w:r>
      <w:r>
        <w:rPr>
          <w:rFonts w:hint="eastAsia" w:ascii="宋体" w:hAnsi="宋体"/>
          <w:sz w:val="24"/>
          <w:highlight w:val="none"/>
        </w:rPr>
        <w:t>。采购人</w:t>
      </w:r>
      <w:r>
        <w:rPr>
          <w:rFonts w:hint="eastAsia" w:ascii="宋体" w:hAnsi="宋体"/>
          <w:sz w:val="24"/>
          <w:highlight w:val="none"/>
          <w:lang w:val="en-US" w:eastAsia="zh-CN"/>
        </w:rPr>
        <w:t>将</w:t>
      </w:r>
      <w:r>
        <w:rPr>
          <w:rFonts w:hint="eastAsia" w:ascii="宋体" w:hAnsi="宋体"/>
          <w:sz w:val="24"/>
          <w:highlight w:val="none"/>
        </w:rPr>
        <w:t>派代表</w:t>
      </w:r>
      <w:r>
        <w:rPr>
          <w:rFonts w:hint="eastAsia" w:ascii="宋体" w:hAnsi="宋体"/>
          <w:sz w:val="24"/>
          <w:highlight w:val="none"/>
          <w:lang w:val="en-US" w:eastAsia="zh-CN"/>
        </w:rPr>
        <w:t>统一</w:t>
      </w:r>
      <w:r>
        <w:rPr>
          <w:rFonts w:hint="eastAsia" w:ascii="宋体" w:hAnsi="宋体"/>
          <w:sz w:val="24"/>
          <w:highlight w:val="none"/>
        </w:rPr>
        <w:t>开封</w:t>
      </w:r>
      <w:r>
        <w:rPr>
          <w:rFonts w:hint="eastAsia" w:ascii="宋体" w:hAnsi="宋体"/>
          <w:sz w:val="24"/>
          <w:highlight w:val="none"/>
          <w:lang w:val="en-US" w:eastAsia="zh-CN"/>
        </w:rPr>
        <w:t>竞价资料</w:t>
      </w:r>
      <w:r>
        <w:rPr>
          <w:rFonts w:hint="eastAsia" w:ascii="宋体" w:hAnsi="宋体"/>
          <w:sz w:val="24"/>
          <w:highlight w:val="none"/>
        </w:rPr>
        <w:t>，</w:t>
      </w:r>
      <w:r>
        <w:rPr>
          <w:rFonts w:hint="eastAsia" w:ascii="宋体" w:hAnsi="宋体"/>
          <w:sz w:val="24"/>
          <w:highlight w:val="none"/>
          <w:lang w:val="en-US" w:eastAsia="zh-CN"/>
        </w:rPr>
        <w:t>在评审小组核查是否满足竞投人准入条件后，对于符合准入条件的竞投人，</w:t>
      </w:r>
      <w:r>
        <w:rPr>
          <w:rFonts w:hint="eastAsia" w:ascii="宋体" w:hAnsi="宋体"/>
          <w:sz w:val="24"/>
          <w:highlight w:val="none"/>
        </w:rPr>
        <w:t>监督主持人统一读出报价，一般最低有效报价的竞投人为竞得人，竞得人须与采购人（代表）签署《成交确认书》。</w:t>
      </w:r>
    </w:p>
    <w:p w14:paraId="1856A243">
      <w:pPr>
        <w:spacing w:line="460" w:lineRule="exact"/>
        <w:ind w:firstLine="482" w:firstLineChars="200"/>
        <w:rPr>
          <w:rFonts w:hint="eastAsia" w:ascii="宋体" w:hAnsi="宋体"/>
          <w:b/>
          <w:bCs/>
          <w:sz w:val="24"/>
          <w:highlight w:val="none"/>
        </w:rPr>
      </w:pPr>
      <w:r>
        <w:rPr>
          <w:rFonts w:hint="eastAsia" w:ascii="宋体" w:hAnsi="宋体"/>
          <w:b/>
          <w:bCs/>
          <w:sz w:val="24"/>
          <w:highlight w:val="none"/>
        </w:rPr>
        <w:t>2、确定竞得人的原则:</w:t>
      </w:r>
    </w:p>
    <w:p w14:paraId="6283CB05">
      <w:pPr>
        <w:pStyle w:val="64"/>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（一）如有三位或以上合资格竞投人参与竞价，则按照价低者得原则确定竞得人。</w:t>
      </w:r>
    </w:p>
    <w:p w14:paraId="7597FCFE">
      <w:pPr>
        <w:pStyle w:val="64"/>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1、若出现两位或两位以上竞投人的报价相同且同为最低报价，未能确定竞得人的，</w:t>
      </w:r>
      <w:r>
        <w:rPr>
          <w:rFonts w:hint="eastAsia" w:ascii="宋体" w:hAnsi="宋体" w:eastAsia="宋体" w:cs="宋体"/>
          <w:i w:val="0"/>
          <w:iCs w:val="0"/>
          <w:caps w:val="0"/>
          <w:color w:val="000000"/>
          <w:spacing w:val="0"/>
          <w:kern w:val="0"/>
          <w:sz w:val="24"/>
          <w:szCs w:val="24"/>
          <w:highlight w:val="none"/>
        </w:rPr>
        <w:t>组织报价相同的</w:t>
      </w:r>
      <w:r>
        <w:rPr>
          <w:rFonts w:hint="eastAsia" w:ascii="宋体" w:hAnsi="宋体" w:cs="宋体"/>
          <w:i w:val="0"/>
          <w:iCs w:val="0"/>
          <w:caps w:val="0"/>
          <w:color w:val="000000"/>
          <w:spacing w:val="0"/>
          <w:kern w:val="0"/>
          <w:sz w:val="24"/>
          <w:szCs w:val="24"/>
          <w:highlight w:val="none"/>
          <w:lang w:val="en-US" w:eastAsia="zh-CN"/>
        </w:rPr>
        <w:t>竞投人</w:t>
      </w:r>
      <w:r>
        <w:rPr>
          <w:rFonts w:hint="eastAsia" w:ascii="宋体" w:hAnsi="宋体" w:eastAsia="宋体" w:cs="宋体"/>
          <w:i w:val="0"/>
          <w:iCs w:val="0"/>
          <w:caps w:val="0"/>
          <w:color w:val="000000"/>
          <w:spacing w:val="0"/>
          <w:kern w:val="0"/>
          <w:sz w:val="24"/>
          <w:szCs w:val="24"/>
          <w:highlight w:val="none"/>
        </w:rPr>
        <w:t>进行第二次报价。</w:t>
      </w:r>
    </w:p>
    <w:p w14:paraId="2DCBCB76">
      <w:pPr>
        <w:pStyle w:val="64"/>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（二）若无人报名或少于三位合资格的竞投人，另行组织交易。</w:t>
      </w:r>
    </w:p>
    <w:p w14:paraId="22E88733">
      <w:pPr>
        <w:pStyle w:val="4"/>
        <w:numPr>
          <w:ilvl w:val="2"/>
          <w:numId w:val="0"/>
        </w:numPr>
        <w:spacing w:before="240" w:after="240" w:line="460" w:lineRule="exact"/>
        <w:rPr>
          <w:rFonts w:hint="eastAsia" w:ascii="宋体" w:hAnsi="宋体"/>
          <w:color w:val="000000"/>
          <w:sz w:val="24"/>
          <w:szCs w:val="24"/>
          <w:highlight w:val="none"/>
        </w:rPr>
      </w:pPr>
      <w:bookmarkStart w:id="52" w:name="_Toc162"/>
      <w:r>
        <w:rPr>
          <w:rFonts w:hint="eastAsia" w:ascii="宋体" w:hAnsi="宋体"/>
          <w:color w:val="000000"/>
          <w:sz w:val="24"/>
          <w:szCs w:val="24"/>
          <w:highlight w:val="none"/>
        </w:rPr>
        <w:t>八、成交确认书</w:t>
      </w:r>
      <w:bookmarkEnd w:id="43"/>
      <w:bookmarkEnd w:id="44"/>
      <w:bookmarkEnd w:id="45"/>
      <w:bookmarkEnd w:id="46"/>
      <w:bookmarkEnd w:id="47"/>
      <w:bookmarkEnd w:id="48"/>
      <w:bookmarkEnd w:id="49"/>
      <w:bookmarkEnd w:id="50"/>
      <w:bookmarkEnd w:id="52"/>
    </w:p>
    <w:p w14:paraId="58E4ABBE">
      <w:pPr>
        <w:spacing w:line="460" w:lineRule="exact"/>
        <w:ind w:firstLine="480" w:firstLineChars="200"/>
        <w:rPr>
          <w:rFonts w:hint="eastAsia" w:ascii="宋体" w:hAnsi="宋体"/>
          <w:color w:val="000000"/>
          <w:sz w:val="24"/>
          <w:highlight w:val="none"/>
        </w:rPr>
      </w:pPr>
      <w:r>
        <w:rPr>
          <w:rFonts w:hint="eastAsia" w:ascii="宋体" w:hAnsi="宋体"/>
          <w:color w:val="000000"/>
          <w:sz w:val="24"/>
          <w:highlight w:val="none"/>
        </w:rPr>
        <w:t>（</w:t>
      </w:r>
      <w:r>
        <w:rPr>
          <w:rFonts w:hint="eastAsia" w:ascii="宋体" w:hAnsi="宋体"/>
          <w:color w:val="000000"/>
          <w:sz w:val="24"/>
          <w:highlight w:val="none"/>
          <w:lang w:val="en-US" w:eastAsia="zh-CN"/>
        </w:rPr>
        <w:t>一</w:t>
      </w:r>
      <w:r>
        <w:rPr>
          <w:rFonts w:hint="eastAsia" w:ascii="宋体" w:hAnsi="宋体"/>
          <w:color w:val="000000"/>
          <w:sz w:val="24"/>
          <w:highlight w:val="none"/>
        </w:rPr>
        <w:t>）经本</w:t>
      </w:r>
      <w:r>
        <w:rPr>
          <w:rFonts w:hint="eastAsia" w:ascii="宋体" w:hAnsi="宋体"/>
          <w:color w:val="000000"/>
          <w:sz w:val="24"/>
          <w:highlight w:val="none"/>
          <w:lang w:val="en-US" w:eastAsia="zh-CN"/>
        </w:rPr>
        <w:t>单位</w:t>
      </w:r>
      <w:r>
        <w:rPr>
          <w:rFonts w:hint="eastAsia" w:ascii="宋体" w:hAnsi="宋体"/>
          <w:color w:val="000000"/>
          <w:sz w:val="24"/>
          <w:highlight w:val="none"/>
        </w:rPr>
        <w:t>和</w:t>
      </w:r>
      <w:r>
        <w:rPr>
          <w:rFonts w:hint="eastAsia" w:ascii="宋体" w:hAnsi="宋体"/>
          <w:color w:val="000000"/>
          <w:sz w:val="24"/>
          <w:highlight w:val="none"/>
          <w:lang w:val="en-US" w:eastAsia="zh-CN"/>
        </w:rPr>
        <w:t>竞得</w:t>
      </w:r>
      <w:r>
        <w:rPr>
          <w:rFonts w:hint="eastAsia" w:ascii="宋体" w:hAnsi="宋体"/>
          <w:color w:val="000000"/>
          <w:sz w:val="24"/>
          <w:highlight w:val="none"/>
        </w:rPr>
        <w:t>方盖章确认后，本</w:t>
      </w:r>
      <w:r>
        <w:rPr>
          <w:rFonts w:hint="eastAsia" w:ascii="宋体" w:hAnsi="宋体"/>
          <w:color w:val="000000"/>
          <w:sz w:val="24"/>
          <w:highlight w:val="none"/>
          <w:lang w:val="en-US" w:eastAsia="zh-CN"/>
        </w:rPr>
        <w:t>单位</w:t>
      </w:r>
      <w:r>
        <w:rPr>
          <w:rFonts w:hint="eastAsia" w:ascii="宋体" w:hAnsi="宋体"/>
          <w:color w:val="000000"/>
          <w:sz w:val="24"/>
          <w:highlight w:val="none"/>
        </w:rPr>
        <w:t>将向竞得人发出《成交确认书》。</w:t>
      </w:r>
    </w:p>
    <w:bookmarkEnd w:id="51"/>
    <w:p w14:paraId="13926BD5">
      <w:pPr>
        <w:pStyle w:val="4"/>
        <w:numPr>
          <w:ilvl w:val="2"/>
          <w:numId w:val="0"/>
        </w:numPr>
        <w:spacing w:before="240" w:after="240" w:line="460" w:lineRule="exact"/>
        <w:rPr>
          <w:rFonts w:hint="eastAsia" w:ascii="宋体" w:hAnsi="宋体"/>
          <w:color w:val="000000"/>
          <w:sz w:val="24"/>
          <w:szCs w:val="24"/>
        </w:rPr>
      </w:pPr>
      <w:bookmarkStart w:id="53" w:name="_Toc97978933"/>
      <w:bookmarkStart w:id="54" w:name="_Toc11467"/>
      <w:bookmarkStart w:id="55" w:name="_Toc322598629"/>
      <w:bookmarkStart w:id="56" w:name="_Toc393898113"/>
      <w:bookmarkStart w:id="57" w:name="_Toc22148"/>
      <w:bookmarkStart w:id="58" w:name="_Toc322448788"/>
      <w:r>
        <w:rPr>
          <w:rFonts w:hint="eastAsia" w:ascii="宋体" w:hAnsi="宋体"/>
          <w:color w:val="000000"/>
          <w:sz w:val="24"/>
          <w:szCs w:val="24"/>
        </w:rPr>
        <w:t>九、竞价结果公</w:t>
      </w:r>
      <w:bookmarkEnd w:id="53"/>
      <w:r>
        <w:rPr>
          <w:rFonts w:hint="eastAsia" w:ascii="宋体" w:hAnsi="宋体"/>
          <w:color w:val="000000"/>
          <w:sz w:val="24"/>
          <w:szCs w:val="24"/>
        </w:rPr>
        <w:t>告</w:t>
      </w:r>
      <w:bookmarkEnd w:id="54"/>
      <w:bookmarkEnd w:id="55"/>
      <w:bookmarkEnd w:id="56"/>
      <w:bookmarkEnd w:id="57"/>
      <w:bookmarkEnd w:id="58"/>
    </w:p>
    <w:p w14:paraId="455C6D43">
      <w:pPr>
        <w:spacing w:line="460" w:lineRule="exact"/>
        <w:ind w:firstLine="480" w:firstLineChars="200"/>
        <w:rPr>
          <w:rFonts w:hint="eastAsia" w:ascii="宋体" w:hAnsi="宋体"/>
          <w:color w:val="000000"/>
          <w:sz w:val="24"/>
        </w:rPr>
      </w:pPr>
      <w:bookmarkStart w:id="59" w:name="_Ref76960126"/>
      <w:bookmarkStart w:id="60" w:name="_Ref74374887"/>
      <w:bookmarkStart w:id="61" w:name="_Toc322598631"/>
      <w:bookmarkStart w:id="62" w:name="_Ref76960151"/>
      <w:bookmarkStart w:id="63" w:name="_Toc293581527"/>
      <w:bookmarkStart w:id="64" w:name="_Toc393898115"/>
      <w:bookmarkStart w:id="65" w:name="_Toc56240457"/>
      <w:bookmarkStart w:id="66" w:name="_Toc3625"/>
      <w:bookmarkStart w:id="67" w:name="_Toc322448790"/>
      <w:bookmarkStart w:id="68" w:name="_Toc97978938"/>
      <w:r>
        <w:rPr>
          <w:rFonts w:hint="eastAsia" w:ascii="宋体" w:hAnsi="宋体"/>
          <w:color w:val="000000"/>
          <w:sz w:val="24"/>
        </w:rPr>
        <w:t>竞价结束后，竞投人、有关部门无质疑，或质疑已处理完毕后，广东省特种设备检测研究院顺德检测院官网</w:t>
      </w:r>
      <w:r>
        <w:rPr>
          <w:rFonts w:ascii="宋体" w:hAnsi="宋体" w:cs="宋体"/>
          <w:kern w:val="0"/>
          <w:sz w:val="24"/>
          <w:lang w:bidi="ar"/>
        </w:rPr>
        <w:t>（</w:t>
      </w:r>
      <w:r>
        <w:fldChar w:fldCharType="begin"/>
      </w:r>
      <w:r>
        <w:instrText xml:space="preserve"> HYPERLINK "https://www.gdsdtjy.com/" </w:instrText>
      </w:r>
      <w:r>
        <w:fldChar w:fldCharType="separate"/>
      </w:r>
      <w:r>
        <w:rPr>
          <w:rStyle w:val="34"/>
        </w:rPr>
        <w:t>https://www.gdsdtjy.com/</w:t>
      </w:r>
      <w:r>
        <w:fldChar w:fldCharType="end"/>
      </w:r>
      <w:r>
        <w:rPr>
          <w:rFonts w:ascii="宋体" w:hAnsi="宋体" w:cs="宋体"/>
          <w:kern w:val="0"/>
          <w:sz w:val="24"/>
          <w:lang w:bidi="ar"/>
        </w:rPr>
        <w:t>）发布</w:t>
      </w:r>
      <w:r>
        <w:rPr>
          <w:rFonts w:hint="eastAsia" w:ascii="宋体" w:hAnsi="宋体"/>
          <w:color w:val="000000"/>
          <w:sz w:val="24"/>
        </w:rPr>
        <w:t>网上竞价结果公告，公告时间为5个工作日。</w:t>
      </w:r>
    </w:p>
    <w:p w14:paraId="749FDB0F">
      <w:pPr>
        <w:pStyle w:val="4"/>
        <w:numPr>
          <w:ilvl w:val="2"/>
          <w:numId w:val="0"/>
        </w:numPr>
        <w:spacing w:before="240" w:after="240" w:line="460" w:lineRule="exact"/>
        <w:rPr>
          <w:rFonts w:hint="eastAsia" w:ascii="宋体" w:hAnsi="宋体"/>
          <w:color w:val="000000"/>
          <w:sz w:val="24"/>
          <w:szCs w:val="24"/>
        </w:rPr>
      </w:pPr>
      <w:bookmarkStart w:id="69" w:name="_Toc31547"/>
      <w:r>
        <w:rPr>
          <w:rFonts w:hint="eastAsia" w:ascii="宋体" w:hAnsi="宋体"/>
          <w:color w:val="000000"/>
          <w:sz w:val="24"/>
          <w:szCs w:val="24"/>
        </w:rPr>
        <w:t>十、签订合同</w:t>
      </w:r>
      <w:bookmarkEnd w:id="59"/>
      <w:bookmarkEnd w:id="60"/>
      <w:bookmarkEnd w:id="61"/>
      <w:bookmarkEnd w:id="62"/>
      <w:bookmarkEnd w:id="63"/>
      <w:bookmarkEnd w:id="64"/>
      <w:bookmarkEnd w:id="65"/>
      <w:bookmarkEnd w:id="66"/>
      <w:bookmarkEnd w:id="67"/>
      <w:bookmarkEnd w:id="68"/>
      <w:bookmarkEnd w:id="69"/>
    </w:p>
    <w:p w14:paraId="6FA22981">
      <w:pPr>
        <w:spacing w:line="460" w:lineRule="exact"/>
        <w:ind w:firstLine="480" w:firstLineChars="200"/>
        <w:rPr>
          <w:rFonts w:hint="eastAsia"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一</w:t>
      </w:r>
      <w:r>
        <w:rPr>
          <w:rFonts w:hint="eastAsia" w:ascii="宋体" w:hAnsi="宋体"/>
          <w:color w:val="000000"/>
          <w:sz w:val="24"/>
        </w:rPr>
        <w:t>）《竞价文件》、竞投人的《证明文件》及其竞价补充文件等，均为签订合同的依据。</w:t>
      </w:r>
    </w:p>
    <w:p w14:paraId="455406CF">
      <w:pPr>
        <w:spacing w:line="460" w:lineRule="exact"/>
        <w:ind w:firstLine="480" w:firstLineChars="200"/>
        <w:rPr>
          <w:rFonts w:hint="eastAsia"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二</w:t>
      </w:r>
      <w:r>
        <w:rPr>
          <w:rFonts w:hint="eastAsia" w:ascii="宋体" w:hAnsi="宋体"/>
          <w:color w:val="000000"/>
          <w:sz w:val="24"/>
        </w:rPr>
        <w:t>）签订合同时间：在发出《成交确认书》后，如在成交结果公示期间无质疑或投诉，则在成交结果公示结束后竞得人必须在《成交确认书》约定的时间内在</w:t>
      </w:r>
      <w:r>
        <w:rPr>
          <w:rFonts w:hint="eastAsia" w:ascii="宋体" w:hAnsi="宋体"/>
          <w:color w:val="000000"/>
          <w:sz w:val="24"/>
          <w:lang w:val="en-US" w:eastAsia="zh-CN"/>
        </w:rPr>
        <w:t>需</w:t>
      </w:r>
      <w:r>
        <w:rPr>
          <w:rFonts w:hint="eastAsia" w:ascii="宋体" w:hAnsi="宋体"/>
          <w:color w:val="000000"/>
          <w:sz w:val="24"/>
        </w:rPr>
        <w:t>方指定地点与</w:t>
      </w:r>
      <w:r>
        <w:rPr>
          <w:rFonts w:hint="eastAsia" w:ascii="宋体" w:hAnsi="宋体"/>
          <w:color w:val="000000"/>
          <w:sz w:val="24"/>
          <w:lang w:val="en-US" w:eastAsia="zh-CN"/>
        </w:rPr>
        <w:t>需</w:t>
      </w:r>
      <w:r>
        <w:rPr>
          <w:rFonts w:hint="eastAsia" w:ascii="宋体" w:hAnsi="宋体"/>
          <w:color w:val="000000"/>
          <w:sz w:val="24"/>
        </w:rPr>
        <w:t>方签订合同；如在成交结果公示期间有质疑或投诉，则在质疑和投诉处理完毕后10个工作日内竞得人必须凭《成交确认书》在</w:t>
      </w:r>
      <w:r>
        <w:rPr>
          <w:rFonts w:hint="eastAsia" w:ascii="宋体" w:hAnsi="宋体"/>
          <w:color w:val="000000"/>
          <w:sz w:val="24"/>
          <w:lang w:val="en-US" w:eastAsia="zh-CN"/>
        </w:rPr>
        <w:t>需</w:t>
      </w:r>
      <w:r>
        <w:rPr>
          <w:rFonts w:hint="eastAsia" w:ascii="宋体" w:hAnsi="宋体"/>
          <w:color w:val="000000"/>
          <w:sz w:val="24"/>
        </w:rPr>
        <w:t>方指定地点与</w:t>
      </w:r>
      <w:r>
        <w:rPr>
          <w:rFonts w:hint="eastAsia" w:ascii="宋体" w:hAnsi="宋体"/>
          <w:color w:val="000000"/>
          <w:sz w:val="24"/>
          <w:lang w:val="en-US" w:eastAsia="zh-CN"/>
        </w:rPr>
        <w:t>需</w:t>
      </w:r>
      <w:r>
        <w:rPr>
          <w:rFonts w:hint="eastAsia" w:ascii="宋体" w:hAnsi="宋体"/>
          <w:color w:val="000000"/>
          <w:sz w:val="24"/>
        </w:rPr>
        <w:t>方签订合同，如逾期不签订则视为竞得人反悔，</w:t>
      </w:r>
      <w:r>
        <w:rPr>
          <w:rFonts w:hint="eastAsia" w:ascii="宋体" w:hAnsi="宋体"/>
          <w:color w:val="000000"/>
          <w:sz w:val="24"/>
          <w:lang w:val="en-US" w:eastAsia="zh-CN"/>
        </w:rPr>
        <w:t>需</w:t>
      </w:r>
      <w:r>
        <w:rPr>
          <w:rFonts w:hint="eastAsia" w:ascii="宋体" w:hAnsi="宋体"/>
          <w:color w:val="000000"/>
          <w:sz w:val="24"/>
        </w:rPr>
        <w:t>方有权收回其标的物。</w:t>
      </w:r>
    </w:p>
    <w:p w14:paraId="077CFE52">
      <w:pPr>
        <w:pStyle w:val="4"/>
        <w:numPr>
          <w:ilvl w:val="2"/>
          <w:numId w:val="0"/>
        </w:numPr>
        <w:spacing w:before="240" w:after="240" w:line="460" w:lineRule="exact"/>
        <w:ind w:firstLine="420"/>
        <w:rPr>
          <w:rFonts w:hint="eastAsia" w:ascii="宋体" w:hAnsi="宋体"/>
          <w:color w:val="000000"/>
          <w:sz w:val="24"/>
          <w:szCs w:val="24"/>
        </w:rPr>
      </w:pPr>
      <w:bookmarkStart w:id="70" w:name="_Toc142"/>
      <w:bookmarkStart w:id="71" w:name="_Toc24625"/>
      <w:r>
        <w:rPr>
          <w:rFonts w:hint="eastAsia" w:ascii="宋体" w:hAnsi="宋体"/>
          <w:color w:val="000000"/>
          <w:sz w:val="24"/>
          <w:szCs w:val="24"/>
        </w:rPr>
        <w:t>十一、处罚机制</w:t>
      </w:r>
      <w:bookmarkEnd w:id="70"/>
      <w:bookmarkEnd w:id="71"/>
    </w:p>
    <w:p w14:paraId="63A76DA8">
      <w:pPr>
        <w:pStyle w:val="67"/>
        <w:tabs>
          <w:tab w:val="left" w:pos="180"/>
        </w:tabs>
        <w:spacing w:line="460" w:lineRule="exact"/>
        <w:ind w:firstLine="480" w:firstLineChars="200"/>
        <w:rPr>
          <w:rFonts w:hint="eastAsia" w:ascii="宋体" w:hAnsi="宋体" w:cs="宋体"/>
          <w:bCs/>
          <w:color w:val="000000"/>
          <w:sz w:val="24"/>
          <w:szCs w:val="24"/>
        </w:rPr>
      </w:pPr>
      <w:r>
        <w:rPr>
          <w:rFonts w:hint="eastAsia" w:ascii="宋体" w:hAnsi="宋体" w:cs="宋体"/>
          <w:bCs/>
          <w:color w:val="000000"/>
          <w:sz w:val="24"/>
          <w:szCs w:val="24"/>
        </w:rPr>
        <w:t>（一）</w:t>
      </w:r>
      <w:r>
        <w:rPr>
          <w:rFonts w:ascii="宋体" w:hAnsi="宋体" w:cs="宋体"/>
          <w:bCs/>
          <w:color w:val="000000"/>
          <w:sz w:val="24"/>
          <w:szCs w:val="24"/>
        </w:rPr>
        <w:t>经相关部门认定其有</w:t>
      </w:r>
      <w:r>
        <w:rPr>
          <w:rFonts w:hint="eastAsia" w:ascii="宋体" w:hAnsi="宋体" w:cs="宋体"/>
          <w:bCs/>
          <w:color w:val="000000"/>
          <w:sz w:val="24"/>
          <w:szCs w:val="24"/>
        </w:rPr>
        <w:t>下</w:t>
      </w:r>
      <w:r>
        <w:rPr>
          <w:rFonts w:ascii="宋体" w:hAnsi="宋体" w:cs="宋体"/>
          <w:bCs/>
          <w:color w:val="000000"/>
          <w:sz w:val="24"/>
          <w:szCs w:val="24"/>
        </w:rPr>
        <w:t>述行为之一的竞投人，将取消其竞投资格</w:t>
      </w:r>
      <w:r>
        <w:rPr>
          <w:rFonts w:hint="eastAsia" w:ascii="宋体" w:hAnsi="宋体" w:cs="宋体"/>
          <w:bCs/>
          <w:color w:val="000000"/>
          <w:sz w:val="24"/>
          <w:szCs w:val="24"/>
        </w:rPr>
        <w:t>，如造成本次交易失败的，三年内不得参与本院组织的任何采购活动：</w:t>
      </w:r>
    </w:p>
    <w:p w14:paraId="31A34610">
      <w:pPr>
        <w:spacing w:line="460" w:lineRule="exact"/>
        <w:ind w:firstLine="480" w:firstLineChars="200"/>
        <w:rPr>
          <w:rFonts w:hint="eastAsia" w:ascii="宋体" w:hAnsi="宋体"/>
          <w:bCs/>
          <w:color w:val="000000"/>
          <w:sz w:val="24"/>
          <w:highlight w:val="none"/>
        </w:rPr>
      </w:pPr>
      <w:r>
        <w:rPr>
          <w:rFonts w:hint="eastAsia" w:ascii="宋体" w:hAnsi="宋体"/>
          <w:bCs/>
          <w:color w:val="000000"/>
          <w:sz w:val="24"/>
          <w:highlight w:val="none"/>
          <w:lang w:val="en-US" w:eastAsia="zh-CN"/>
        </w:rPr>
        <w:t>1</w:t>
      </w:r>
      <w:r>
        <w:rPr>
          <w:rFonts w:hint="eastAsia" w:ascii="宋体" w:hAnsi="宋体"/>
          <w:bCs/>
          <w:color w:val="000000"/>
          <w:sz w:val="24"/>
          <w:highlight w:val="none"/>
        </w:rPr>
        <w:t>、竞投人相互串通竞投的；</w:t>
      </w:r>
    </w:p>
    <w:p w14:paraId="70A2C780">
      <w:pPr>
        <w:spacing w:line="460" w:lineRule="exact"/>
        <w:ind w:firstLine="480" w:firstLineChars="200"/>
        <w:rPr>
          <w:rFonts w:hint="eastAsia" w:ascii="宋体" w:hAnsi="宋体"/>
          <w:bCs/>
          <w:color w:val="000000"/>
          <w:sz w:val="24"/>
          <w:highlight w:val="none"/>
        </w:rPr>
      </w:pPr>
      <w:r>
        <w:rPr>
          <w:rFonts w:hint="eastAsia" w:ascii="宋体" w:hAnsi="宋体"/>
          <w:bCs/>
          <w:color w:val="000000"/>
          <w:sz w:val="24"/>
          <w:highlight w:val="none"/>
          <w:lang w:val="en-US" w:eastAsia="zh-CN"/>
        </w:rPr>
        <w:t>2</w:t>
      </w:r>
      <w:r>
        <w:rPr>
          <w:rFonts w:hint="eastAsia" w:ascii="宋体" w:hAnsi="宋体"/>
          <w:bCs/>
          <w:color w:val="000000"/>
          <w:sz w:val="24"/>
          <w:highlight w:val="none"/>
        </w:rPr>
        <w:t>、竞投人采用不正当手段竞得标的物的；</w:t>
      </w:r>
    </w:p>
    <w:p w14:paraId="7388EEE3">
      <w:pPr>
        <w:spacing w:line="460" w:lineRule="exact"/>
        <w:ind w:firstLine="480" w:firstLineChars="200"/>
        <w:rPr>
          <w:rFonts w:hint="eastAsia" w:ascii="宋体" w:hAnsi="宋体"/>
          <w:bCs/>
          <w:color w:val="000000"/>
          <w:sz w:val="24"/>
          <w:highlight w:val="none"/>
        </w:rPr>
      </w:pPr>
      <w:r>
        <w:rPr>
          <w:rFonts w:hint="eastAsia" w:ascii="宋体" w:hAnsi="宋体"/>
          <w:bCs/>
          <w:color w:val="000000"/>
          <w:sz w:val="24"/>
          <w:highlight w:val="none"/>
          <w:lang w:val="en-US" w:eastAsia="zh-CN"/>
        </w:rPr>
        <w:t>3</w:t>
      </w:r>
      <w:r>
        <w:rPr>
          <w:rFonts w:hint="eastAsia" w:ascii="宋体" w:hAnsi="宋体"/>
          <w:bCs/>
          <w:color w:val="000000"/>
          <w:sz w:val="24"/>
          <w:highlight w:val="none"/>
        </w:rPr>
        <w:t>、竞得人提供虚假材料或虚假情况的；</w:t>
      </w:r>
    </w:p>
    <w:p w14:paraId="18C5C2D3">
      <w:pPr>
        <w:spacing w:line="460" w:lineRule="exact"/>
        <w:ind w:firstLine="480" w:firstLineChars="200"/>
        <w:rPr>
          <w:rFonts w:hint="eastAsia" w:ascii="宋体" w:hAnsi="宋体"/>
          <w:bCs/>
          <w:color w:val="000000"/>
          <w:sz w:val="24"/>
          <w:highlight w:val="none"/>
        </w:rPr>
      </w:pPr>
      <w:r>
        <w:rPr>
          <w:rFonts w:hint="eastAsia" w:ascii="宋体" w:hAnsi="宋体"/>
          <w:bCs/>
          <w:color w:val="000000"/>
          <w:sz w:val="24"/>
          <w:highlight w:val="none"/>
          <w:lang w:val="en-US" w:eastAsia="zh-CN"/>
        </w:rPr>
        <w:t>4</w:t>
      </w:r>
      <w:r>
        <w:rPr>
          <w:rFonts w:hint="eastAsia" w:ascii="宋体" w:hAnsi="宋体"/>
          <w:bCs/>
          <w:color w:val="000000"/>
          <w:sz w:val="24"/>
          <w:highlight w:val="none"/>
        </w:rPr>
        <w:t>、竞得人竞得标的物后反悔的（包括但不限于放弃该项目的成交权、拒绝签订《成交确认书》、拒绝签订合同）；</w:t>
      </w:r>
    </w:p>
    <w:p w14:paraId="2ABC62E5">
      <w:pPr>
        <w:spacing w:line="460" w:lineRule="exact"/>
        <w:ind w:firstLine="480" w:firstLineChars="200"/>
        <w:rPr>
          <w:rFonts w:hint="eastAsia" w:ascii="宋体" w:hAnsi="宋体"/>
          <w:bCs/>
          <w:color w:val="000000"/>
          <w:sz w:val="24"/>
          <w:highlight w:val="none"/>
        </w:rPr>
      </w:pPr>
      <w:r>
        <w:rPr>
          <w:rFonts w:hint="eastAsia" w:ascii="宋体" w:hAnsi="宋体"/>
          <w:bCs/>
          <w:color w:val="000000"/>
          <w:sz w:val="24"/>
          <w:highlight w:val="none"/>
          <w:lang w:val="en-US" w:eastAsia="zh-CN"/>
        </w:rPr>
        <w:t>5</w:t>
      </w:r>
      <w:r>
        <w:rPr>
          <w:rFonts w:hint="eastAsia" w:ascii="宋体" w:hAnsi="宋体"/>
          <w:bCs/>
          <w:color w:val="000000"/>
          <w:sz w:val="24"/>
          <w:highlight w:val="none"/>
        </w:rPr>
        <w:t>、其他法律法规规定的情形。</w:t>
      </w:r>
    </w:p>
    <w:p w14:paraId="29DA7ED6">
      <w:pPr>
        <w:pStyle w:val="4"/>
        <w:numPr>
          <w:ilvl w:val="2"/>
          <w:numId w:val="0"/>
        </w:numPr>
        <w:spacing w:before="240" w:after="240" w:line="460" w:lineRule="exact"/>
        <w:rPr>
          <w:rFonts w:hint="eastAsia" w:ascii="宋体" w:hAnsi="宋体"/>
          <w:color w:val="000000"/>
          <w:sz w:val="24"/>
          <w:szCs w:val="24"/>
        </w:rPr>
      </w:pPr>
      <w:bookmarkStart w:id="72" w:name="_Toc10646"/>
      <w:bookmarkStart w:id="73" w:name="_Toc9577"/>
      <w:r>
        <w:rPr>
          <w:rFonts w:hint="eastAsia" w:ascii="宋体" w:hAnsi="宋体"/>
          <w:color w:val="000000"/>
          <w:sz w:val="24"/>
          <w:szCs w:val="24"/>
        </w:rPr>
        <w:t>十二、其他注意事项</w:t>
      </w:r>
      <w:bookmarkEnd w:id="72"/>
      <w:bookmarkEnd w:id="73"/>
    </w:p>
    <w:p w14:paraId="27FD2DEC">
      <w:pPr>
        <w:spacing w:line="460" w:lineRule="exact"/>
        <w:ind w:firstLine="480" w:firstLineChars="200"/>
        <w:rPr>
          <w:rFonts w:hint="eastAsia" w:ascii="宋体" w:hAnsi="宋体"/>
          <w:color w:val="000000"/>
          <w:sz w:val="24"/>
        </w:rPr>
      </w:pPr>
      <w:r>
        <w:rPr>
          <w:rFonts w:hint="eastAsia" w:ascii="宋体" w:hAnsi="宋体"/>
          <w:color w:val="000000"/>
          <w:sz w:val="24"/>
        </w:rPr>
        <w:t>（一）竞投人向本院提交竞价资料后不可撤回。</w:t>
      </w:r>
    </w:p>
    <w:p w14:paraId="0CC00515">
      <w:pPr>
        <w:spacing w:line="460" w:lineRule="exact"/>
        <w:ind w:firstLine="480" w:firstLineChars="200"/>
        <w:rPr>
          <w:rFonts w:hint="eastAsia" w:ascii="宋体" w:hAnsi="宋体"/>
          <w:color w:val="000000"/>
          <w:sz w:val="24"/>
        </w:rPr>
      </w:pPr>
      <w:r>
        <w:rPr>
          <w:rFonts w:hint="eastAsia" w:ascii="宋体" w:hAnsi="宋体"/>
          <w:color w:val="000000"/>
          <w:sz w:val="24"/>
        </w:rPr>
        <w:t>（二）在竞投活动过程中，竞投人所签署的一切文件资料，均具有法律效力，竞投人须严格遵守，否则由此引起的一切责任均由其自行承担。</w:t>
      </w:r>
    </w:p>
    <w:p w14:paraId="4D35C1D3">
      <w:pPr>
        <w:spacing w:line="460" w:lineRule="exact"/>
        <w:ind w:firstLine="480" w:firstLineChars="200"/>
        <w:rPr>
          <w:rFonts w:hint="eastAsia" w:ascii="宋体" w:hAnsi="宋体"/>
          <w:color w:val="000000"/>
          <w:sz w:val="24"/>
        </w:rPr>
      </w:pPr>
      <w:r>
        <w:rPr>
          <w:rFonts w:hint="eastAsia" w:ascii="宋体" w:hAnsi="宋体"/>
          <w:color w:val="000000"/>
          <w:sz w:val="24"/>
        </w:rPr>
        <w:t>（三）竞投成功后，竞得人须按竞价文件的约定履行其义务，否则相关责任由竞得人自行承担。</w:t>
      </w:r>
    </w:p>
    <w:p w14:paraId="7F966D5F">
      <w:pPr>
        <w:spacing w:line="460" w:lineRule="exact"/>
        <w:ind w:firstLine="480" w:firstLineChars="200"/>
        <w:rPr>
          <w:rFonts w:hint="eastAsia" w:ascii="宋体" w:hAnsi="宋体"/>
          <w:color w:val="000000"/>
          <w:sz w:val="24"/>
        </w:rPr>
      </w:pPr>
      <w:r>
        <w:rPr>
          <w:rFonts w:hint="eastAsia" w:ascii="宋体" w:hAnsi="宋体"/>
          <w:color w:val="000000"/>
          <w:sz w:val="24"/>
        </w:rPr>
        <w:t>（四）本</w:t>
      </w:r>
      <w:r>
        <w:rPr>
          <w:rFonts w:hint="eastAsia" w:ascii="宋体" w:hAnsi="宋体"/>
          <w:color w:val="000000"/>
          <w:sz w:val="24"/>
          <w:lang w:val="en-US" w:eastAsia="zh-CN"/>
        </w:rPr>
        <w:t>单位</w:t>
      </w:r>
      <w:r>
        <w:rPr>
          <w:rFonts w:hint="eastAsia" w:ascii="宋体" w:hAnsi="宋体"/>
          <w:color w:val="000000"/>
          <w:sz w:val="24"/>
        </w:rPr>
        <w:t>不向落选竞投人解释落选原因。</w:t>
      </w:r>
    </w:p>
    <w:p w14:paraId="6425CEBF">
      <w:pPr>
        <w:pStyle w:val="2"/>
        <w:spacing w:line="360" w:lineRule="auto"/>
        <w:jc w:val="center"/>
        <w:rPr>
          <w:rFonts w:hint="eastAsia" w:ascii="宋体" w:hAnsi="宋体"/>
          <w:color w:val="000000"/>
          <w:sz w:val="72"/>
          <w:szCs w:val="72"/>
        </w:rPr>
      </w:pPr>
      <w:r>
        <w:rPr>
          <w:rFonts w:ascii="宋体" w:hAnsi="宋体"/>
          <w:color w:val="000000"/>
          <w:sz w:val="72"/>
          <w:szCs w:val="72"/>
        </w:rPr>
        <w:br w:type="page"/>
      </w:r>
    </w:p>
    <w:p w14:paraId="44D2F77A">
      <w:pPr>
        <w:rPr>
          <w:rFonts w:hint="eastAsia"/>
          <w:color w:val="000000"/>
        </w:rPr>
      </w:pPr>
    </w:p>
    <w:p w14:paraId="5159C01B">
      <w:pPr>
        <w:rPr>
          <w:rFonts w:hint="eastAsia"/>
          <w:color w:val="000000"/>
        </w:rPr>
      </w:pPr>
    </w:p>
    <w:p w14:paraId="2DA47363">
      <w:pPr>
        <w:rPr>
          <w:rFonts w:hint="eastAsia"/>
          <w:color w:val="000000"/>
        </w:rPr>
      </w:pPr>
    </w:p>
    <w:p w14:paraId="5FDDA5FE">
      <w:pPr>
        <w:rPr>
          <w:rFonts w:hint="eastAsia"/>
          <w:color w:val="000000"/>
        </w:rPr>
      </w:pPr>
    </w:p>
    <w:p w14:paraId="0C82B9EC">
      <w:pPr>
        <w:rPr>
          <w:rFonts w:hint="eastAsia"/>
          <w:color w:val="000000"/>
        </w:rPr>
      </w:pPr>
    </w:p>
    <w:p w14:paraId="78CF48B2">
      <w:pPr>
        <w:rPr>
          <w:rFonts w:hint="eastAsia"/>
          <w:color w:val="000000"/>
        </w:rPr>
      </w:pPr>
    </w:p>
    <w:p w14:paraId="77C91185">
      <w:pPr>
        <w:rPr>
          <w:rFonts w:hint="eastAsia"/>
          <w:color w:val="000000"/>
        </w:rPr>
      </w:pPr>
    </w:p>
    <w:p w14:paraId="244A8C44">
      <w:pPr>
        <w:rPr>
          <w:rFonts w:hint="eastAsia"/>
          <w:color w:val="000000"/>
        </w:rPr>
      </w:pPr>
    </w:p>
    <w:p w14:paraId="6A04C2C1">
      <w:pPr>
        <w:pStyle w:val="2"/>
        <w:spacing w:line="360" w:lineRule="auto"/>
        <w:jc w:val="center"/>
        <w:rPr>
          <w:rFonts w:hint="eastAsia" w:ascii="宋体" w:hAnsi="宋体"/>
          <w:color w:val="000000"/>
          <w:sz w:val="72"/>
          <w:szCs w:val="72"/>
        </w:rPr>
      </w:pPr>
      <w:bookmarkStart w:id="74" w:name="_Toc8900"/>
      <w:bookmarkStart w:id="75" w:name="_Toc28963"/>
      <w:r>
        <w:rPr>
          <w:rFonts w:hint="eastAsia" w:ascii="宋体" w:hAnsi="宋体"/>
          <w:color w:val="000000"/>
          <w:sz w:val="72"/>
          <w:szCs w:val="72"/>
        </w:rPr>
        <w:t>第三章 合同格式</w:t>
      </w:r>
      <w:bookmarkEnd w:id="74"/>
      <w:bookmarkEnd w:id="75"/>
    </w:p>
    <w:p w14:paraId="517D85A4">
      <w:pPr>
        <w:pStyle w:val="22"/>
        <w:jc w:val="left"/>
        <w:rPr>
          <w:rFonts w:ascii="宋体" w:hAnsi="宋体"/>
          <w:color w:val="000000"/>
          <w:sz w:val="24"/>
        </w:rPr>
      </w:pPr>
      <w:r>
        <w:rPr>
          <w:rFonts w:ascii="宋体" w:hAnsi="宋体"/>
          <w:color w:val="000000"/>
          <w:sz w:val="28"/>
        </w:rPr>
        <w:br w:type="page"/>
      </w:r>
      <w:bookmarkStart w:id="76" w:name="_Toc322448792"/>
      <w:r>
        <w:rPr>
          <w:rFonts w:ascii="宋体" w:hAnsi="宋体"/>
          <w:color w:val="000000"/>
          <w:sz w:val="24"/>
        </w:rPr>
        <w:t>质量体系文件编号：GDSEI/</w:t>
      </w:r>
      <w:r>
        <w:rPr>
          <w:rFonts w:hint="eastAsia" w:ascii="宋体" w:hAnsi="宋体"/>
          <w:color w:val="000000"/>
          <w:sz w:val="24"/>
        </w:rPr>
        <w:t>PMG-11-R03-3.00</w:t>
      </w:r>
    </w:p>
    <w:p w14:paraId="6A3C76C9">
      <w:pPr>
        <w:spacing w:line="360" w:lineRule="auto"/>
        <w:jc w:val="center"/>
        <w:rPr>
          <w:rFonts w:hint="eastAsia" w:asciiTheme="minorEastAsia" w:hAnsiTheme="minorEastAsia" w:cstheme="minorEastAsia"/>
          <w:b/>
          <w:sz w:val="52"/>
          <w:szCs w:val="52"/>
          <w:highlight w:val="none"/>
          <w:lang w:val="en-US" w:eastAsia="zh-CN"/>
        </w:rPr>
      </w:pPr>
      <w:r>
        <w:rPr>
          <w:rFonts w:hint="eastAsia" w:asciiTheme="minorEastAsia" w:hAnsiTheme="minorEastAsia" w:cstheme="minorEastAsia"/>
          <w:b/>
          <w:sz w:val="52"/>
          <w:szCs w:val="52"/>
          <w:highlight w:val="none"/>
          <w:lang w:val="en-US" w:eastAsia="zh-CN"/>
        </w:rPr>
        <w:t>仪器设备采购</w:t>
      </w:r>
    </w:p>
    <w:p w14:paraId="070EAE05">
      <w:pPr>
        <w:spacing w:line="360" w:lineRule="auto"/>
        <w:jc w:val="center"/>
        <w:rPr>
          <w:rFonts w:hint="eastAsia" w:asciiTheme="minorEastAsia" w:hAnsiTheme="minorEastAsia" w:eastAsiaTheme="minorEastAsia" w:cstheme="minorEastAsia"/>
          <w:sz w:val="52"/>
          <w:szCs w:val="52"/>
          <w:highlight w:val="none"/>
        </w:rPr>
      </w:pPr>
      <w:r>
        <w:rPr>
          <w:rFonts w:hint="eastAsia" w:asciiTheme="minorEastAsia" w:hAnsiTheme="minorEastAsia" w:eastAsiaTheme="minorEastAsia" w:cstheme="minorEastAsia"/>
          <w:b/>
          <w:sz w:val="52"/>
          <w:szCs w:val="52"/>
          <w:highlight w:val="none"/>
          <w:lang w:val="en-US" w:eastAsia="zh-CN"/>
        </w:rPr>
        <w:t>样式</w:t>
      </w:r>
      <w:r>
        <w:rPr>
          <w:rFonts w:hint="eastAsia" w:asciiTheme="minorEastAsia" w:hAnsiTheme="minorEastAsia" w:eastAsiaTheme="minorEastAsia" w:cstheme="minorEastAsia"/>
          <w:b/>
          <w:sz w:val="52"/>
          <w:szCs w:val="52"/>
          <w:highlight w:val="none"/>
        </w:rPr>
        <w:t>合同</w:t>
      </w:r>
    </w:p>
    <w:p w14:paraId="3F491710">
      <w:pPr>
        <w:jc w:val="center"/>
        <w:rPr>
          <w:rFonts w:hint="eastAsia" w:asciiTheme="minorEastAsia" w:hAnsiTheme="minorEastAsia" w:eastAsiaTheme="minorEastAsia" w:cstheme="minorEastAsia"/>
          <w:highlight w:val="none"/>
        </w:rPr>
      </w:pPr>
    </w:p>
    <w:p w14:paraId="5A8AA469">
      <w:pPr>
        <w:jc w:val="center"/>
        <w:rPr>
          <w:rFonts w:hint="eastAsia" w:asciiTheme="minorEastAsia" w:hAnsiTheme="minorEastAsia" w:eastAsiaTheme="minorEastAsia" w:cstheme="minorEastAsia"/>
          <w:highlight w:val="none"/>
        </w:rPr>
      </w:pPr>
    </w:p>
    <w:p w14:paraId="3AB3DC57">
      <w:pPr>
        <w:jc w:val="center"/>
        <w:rPr>
          <w:rFonts w:hint="eastAsia" w:asciiTheme="minorEastAsia" w:hAnsiTheme="minorEastAsia" w:eastAsiaTheme="minorEastAsia" w:cstheme="minorEastAsia"/>
          <w:highlight w:val="none"/>
        </w:rPr>
      </w:pPr>
    </w:p>
    <w:p w14:paraId="3BE1B052">
      <w:pPr>
        <w:jc w:val="center"/>
        <w:rPr>
          <w:rFonts w:hint="eastAsia" w:asciiTheme="minorEastAsia" w:hAnsiTheme="minorEastAsia" w:eastAsiaTheme="minorEastAsia" w:cstheme="minorEastAsia"/>
          <w:highlight w:val="none"/>
        </w:rPr>
      </w:pPr>
    </w:p>
    <w:p w14:paraId="6F2CAC81">
      <w:pPr>
        <w:jc w:val="center"/>
        <w:rPr>
          <w:rFonts w:hint="eastAsia" w:asciiTheme="minorEastAsia" w:hAnsiTheme="minorEastAsia" w:eastAsiaTheme="minorEastAsia" w:cstheme="minorEastAsia"/>
          <w:highlight w:val="none"/>
        </w:rPr>
      </w:pPr>
    </w:p>
    <w:p w14:paraId="6C5413EF">
      <w:pPr>
        <w:jc w:val="center"/>
        <w:rPr>
          <w:rFonts w:hint="eastAsia" w:asciiTheme="minorEastAsia" w:hAnsiTheme="minorEastAsia" w:eastAsiaTheme="minorEastAsia" w:cstheme="minorEastAsia"/>
          <w:highlight w:val="none"/>
        </w:rPr>
      </w:pPr>
    </w:p>
    <w:p w14:paraId="0329BBCA">
      <w:pPr>
        <w:jc w:val="center"/>
        <w:rPr>
          <w:rFonts w:hint="eastAsia" w:asciiTheme="minorEastAsia" w:hAnsiTheme="minorEastAsia" w:eastAsiaTheme="minorEastAsia" w:cstheme="minorEastAsia"/>
          <w:highlight w:val="none"/>
        </w:rPr>
      </w:pPr>
    </w:p>
    <w:p w14:paraId="42FF72DB">
      <w:pPr>
        <w:jc w:val="center"/>
        <w:rPr>
          <w:rFonts w:hint="eastAsia" w:asciiTheme="minorEastAsia" w:hAnsiTheme="minorEastAsia" w:eastAsiaTheme="minorEastAsia" w:cstheme="minorEastAsia"/>
          <w:highlight w:val="none"/>
        </w:rPr>
      </w:pPr>
    </w:p>
    <w:p w14:paraId="45D03802">
      <w:pPr>
        <w:jc w:val="center"/>
        <w:rPr>
          <w:rFonts w:hint="eastAsia" w:asciiTheme="minorEastAsia" w:hAnsiTheme="minorEastAsia" w:eastAsiaTheme="minorEastAsia" w:cstheme="minorEastAsia"/>
          <w:highlight w:val="none"/>
        </w:rPr>
      </w:pPr>
    </w:p>
    <w:p w14:paraId="147AD7DF">
      <w:pPr>
        <w:jc w:val="center"/>
        <w:rPr>
          <w:rFonts w:hint="eastAsia" w:asciiTheme="minorEastAsia" w:hAnsiTheme="minorEastAsia" w:eastAsiaTheme="minorEastAsia" w:cstheme="minorEastAsia"/>
          <w:highlight w:val="none"/>
        </w:rPr>
      </w:pPr>
    </w:p>
    <w:p w14:paraId="5BFE64DF">
      <w:pPr>
        <w:jc w:val="center"/>
        <w:rPr>
          <w:rFonts w:hint="eastAsia" w:asciiTheme="minorEastAsia" w:hAnsiTheme="minorEastAsia" w:eastAsiaTheme="minorEastAsia" w:cstheme="minorEastAsia"/>
          <w:highlight w:val="none"/>
        </w:rPr>
      </w:pPr>
    </w:p>
    <w:p w14:paraId="211243C0">
      <w:pPr>
        <w:jc w:val="center"/>
        <w:rPr>
          <w:rFonts w:hint="eastAsia" w:asciiTheme="minorEastAsia" w:hAnsiTheme="minorEastAsia" w:eastAsiaTheme="minorEastAsia" w:cstheme="minorEastAsia"/>
          <w:highlight w:val="none"/>
        </w:rPr>
      </w:pPr>
    </w:p>
    <w:p w14:paraId="389E215D">
      <w:pPr>
        <w:jc w:val="center"/>
        <w:rPr>
          <w:rFonts w:hint="eastAsia" w:asciiTheme="minorEastAsia" w:hAnsiTheme="minorEastAsia" w:eastAsiaTheme="minorEastAsia" w:cstheme="minorEastAsia"/>
          <w:highlight w:val="none"/>
        </w:rPr>
      </w:pPr>
    </w:p>
    <w:p w14:paraId="5CE04A7A">
      <w:pPr>
        <w:jc w:val="center"/>
        <w:rPr>
          <w:rFonts w:hint="eastAsia" w:asciiTheme="minorEastAsia" w:hAnsiTheme="minorEastAsia" w:eastAsiaTheme="minorEastAsia" w:cstheme="minorEastAsia"/>
          <w:highlight w:val="none"/>
        </w:rPr>
      </w:pPr>
    </w:p>
    <w:p w14:paraId="2D63DCC1">
      <w:pPr>
        <w:jc w:val="both"/>
        <w:rPr>
          <w:rFonts w:hint="eastAsia" w:asciiTheme="minorEastAsia" w:hAnsiTheme="minorEastAsia" w:eastAsiaTheme="minorEastAsia" w:cstheme="minorEastAsia"/>
          <w:highlight w:val="none"/>
        </w:rPr>
      </w:pPr>
    </w:p>
    <w:p w14:paraId="331CF0E6">
      <w:pPr>
        <w:ind w:firstLine="1400" w:firstLineChars="500"/>
        <w:rPr>
          <w:rFonts w:hint="default"/>
          <w:sz w:val="28"/>
          <w:szCs w:val="28"/>
          <w:u w:val="single"/>
          <w:lang w:val="en-US" w:eastAsia="zh-CN"/>
        </w:rPr>
      </w:pPr>
      <w:r>
        <w:rPr>
          <w:rFonts w:hint="eastAsia"/>
          <w:sz w:val="28"/>
          <w:szCs w:val="28"/>
          <w:lang w:val="en-US" w:eastAsia="zh-CN"/>
        </w:rPr>
        <w:t>合同名称：</w:t>
      </w:r>
      <w:r>
        <w:rPr>
          <w:rFonts w:hint="eastAsia"/>
          <w:sz w:val="28"/>
          <w:szCs w:val="28"/>
          <w:u w:val="single"/>
          <w:lang w:val="en-US" w:eastAsia="zh-CN"/>
        </w:rPr>
        <w:t xml:space="preserve">                            </w:t>
      </w:r>
    </w:p>
    <w:p w14:paraId="6FC54A87">
      <w:pPr>
        <w:ind w:firstLine="1400" w:firstLineChars="500"/>
        <w:rPr>
          <w:rFonts w:hint="default"/>
          <w:sz w:val="28"/>
          <w:szCs w:val="28"/>
          <w:u w:val="single"/>
          <w:lang w:val="en-US" w:eastAsia="zh-CN"/>
        </w:rPr>
      </w:pPr>
      <w:r>
        <w:rPr>
          <w:rFonts w:hint="eastAsia"/>
          <w:sz w:val="28"/>
          <w:szCs w:val="28"/>
          <w:lang w:val="en-US" w:eastAsia="zh-CN"/>
        </w:rPr>
        <w:t>项目编号：</w:t>
      </w:r>
      <w:r>
        <w:rPr>
          <w:rFonts w:hint="eastAsia"/>
          <w:sz w:val="28"/>
          <w:szCs w:val="28"/>
          <w:u w:val="single"/>
          <w:lang w:val="en-US" w:eastAsia="zh-CN"/>
        </w:rPr>
        <w:t xml:space="preserve">                            </w:t>
      </w:r>
    </w:p>
    <w:p w14:paraId="6B8FD535">
      <w:pPr>
        <w:ind w:firstLine="1400" w:firstLineChars="500"/>
        <w:rPr>
          <w:rFonts w:hint="default" w:eastAsia="宋体"/>
          <w:sz w:val="28"/>
          <w:szCs w:val="28"/>
          <w:u w:val="single"/>
          <w:lang w:val="en-US" w:eastAsia="zh-CN"/>
        </w:rPr>
      </w:pPr>
      <w:r>
        <w:rPr>
          <w:rFonts w:hint="eastAsia"/>
          <w:sz w:val="28"/>
          <w:szCs w:val="28"/>
          <w:u w:val="none"/>
          <w:lang w:val="en-US" w:eastAsia="zh-CN"/>
        </w:rPr>
        <w:t>合同编号：</w:t>
      </w:r>
      <w:r>
        <w:rPr>
          <w:rFonts w:hint="eastAsia" w:ascii="Times New Roman" w:hAnsi="Times New Roman" w:cs="Times New Roman"/>
          <w:sz w:val="28"/>
          <w:szCs w:val="28"/>
          <w:u w:val="single"/>
          <w:lang w:val="en-US" w:eastAsia="zh-CN"/>
        </w:rPr>
        <w:t xml:space="preserve">                            </w:t>
      </w:r>
    </w:p>
    <w:p w14:paraId="328689D2">
      <w:r>
        <w:rPr>
          <w:b/>
        </w:rPr>
        <w:t xml:space="preserve"> </w:t>
      </w:r>
      <w:r>
        <w:t xml:space="preserve"> </w:t>
      </w:r>
    </w:p>
    <w:p w14:paraId="28995216">
      <w:pPr>
        <w:ind w:firstLine="700"/>
      </w:pPr>
      <w:r>
        <w:t xml:space="preserve"> </w:t>
      </w:r>
    </w:p>
    <w:p w14:paraId="714DCCD5">
      <w:pPr>
        <w:sectPr>
          <w:footerReference r:id="rId9" w:type="default"/>
          <w:pgSz w:w="11906" w:h="16838"/>
          <w:pgMar w:top="1440" w:right="1800" w:bottom="1440" w:left="1800" w:header="851" w:footer="992" w:gutter="0"/>
          <w:cols w:space="720" w:num="1"/>
          <w:docGrid w:type="lines" w:linePitch="312" w:charSpace="0"/>
        </w:sectPr>
      </w:pPr>
    </w:p>
    <w:p w14:paraId="4E088B7C">
      <w:pPr>
        <w:jc w:val="both"/>
        <w:rPr>
          <w:rFonts w:hint="eastAsia" w:asciiTheme="minorEastAsia" w:hAnsiTheme="minorEastAsia" w:eastAsiaTheme="minorEastAsia" w:cstheme="minorEastAsia"/>
          <w:highlight w:val="none"/>
        </w:rPr>
      </w:pPr>
    </w:p>
    <w:p w14:paraId="1D891246">
      <w:pPr>
        <w:autoSpaceDE w:val="0"/>
        <w:autoSpaceDN w:val="0"/>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甲</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b/>
          <w:color w:val="auto"/>
          <w:sz w:val="21"/>
          <w:szCs w:val="21"/>
          <w:highlight w:val="none"/>
        </w:rPr>
        <w:t>方：</w:t>
      </w:r>
      <w:r>
        <w:rPr>
          <w:rFonts w:hint="eastAsia" w:asciiTheme="minorEastAsia" w:hAnsiTheme="minorEastAsia" w:eastAsiaTheme="minorEastAsia" w:cstheme="minorEastAsia"/>
          <w:color w:val="auto"/>
          <w:sz w:val="21"/>
          <w:szCs w:val="21"/>
          <w:highlight w:val="none"/>
          <w:u w:val="single"/>
        </w:rPr>
        <w:t xml:space="preserve">                                  </w:t>
      </w:r>
    </w:p>
    <w:p w14:paraId="07888798">
      <w:pPr>
        <w:spacing w:line="360" w:lineRule="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电  话：</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rPr>
        <w:t xml:space="preserve">                            </w:t>
      </w:r>
      <w:r>
        <w:rPr>
          <w:rFonts w:hint="eastAsia" w:asciiTheme="minorEastAsia" w:hAnsiTheme="minorEastAsia" w:eastAsiaTheme="minorEastAsia" w:cstheme="minorEastAsia"/>
          <w:color w:val="auto"/>
          <w:sz w:val="21"/>
          <w:szCs w:val="21"/>
          <w:highlight w:val="none"/>
          <w:u w:val="single"/>
        </w:rPr>
        <w:t xml:space="preserve">   </w:t>
      </w:r>
    </w:p>
    <w:p w14:paraId="3525A14D">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  址：</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rPr>
        <w:t xml:space="preserve">                  </w:t>
      </w:r>
      <w:r>
        <w:rPr>
          <w:rFonts w:hint="eastAsia" w:asciiTheme="minorEastAsia" w:hAnsiTheme="minorEastAsia" w:eastAsiaTheme="minorEastAsia" w:cstheme="minorEastAsia"/>
          <w:color w:val="auto"/>
          <w:sz w:val="21"/>
          <w:szCs w:val="21"/>
          <w:highlight w:val="none"/>
          <w:u w:val="single"/>
        </w:rPr>
        <w:t xml:space="preserve">       </w:t>
      </w:r>
    </w:p>
    <w:p w14:paraId="68BEA6B0">
      <w:pPr>
        <w:autoSpaceDE w:val="0"/>
        <w:autoSpaceDN w:val="0"/>
        <w:spacing w:line="360" w:lineRule="auto"/>
        <w:rPr>
          <w:rFonts w:hint="eastAsia" w:asciiTheme="minorEastAsia" w:hAnsiTheme="minorEastAsia" w:eastAsiaTheme="minorEastAsia" w:cstheme="minorEastAsia"/>
          <w:b/>
          <w:color w:val="auto"/>
          <w:sz w:val="21"/>
          <w:szCs w:val="21"/>
          <w:highlight w:val="none"/>
          <w:lang w:eastAsia="zh-CN"/>
        </w:rPr>
      </w:pPr>
    </w:p>
    <w:p w14:paraId="1BB9E6CC">
      <w:pPr>
        <w:autoSpaceDE w:val="0"/>
        <w:autoSpaceDN w:val="0"/>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乙</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b/>
          <w:color w:val="auto"/>
          <w:sz w:val="21"/>
          <w:szCs w:val="21"/>
          <w:highlight w:val="none"/>
        </w:rPr>
        <w:t>方：</w:t>
      </w:r>
      <w:r>
        <w:rPr>
          <w:rFonts w:hint="eastAsia" w:asciiTheme="minorEastAsia" w:hAnsiTheme="minorEastAsia" w:eastAsiaTheme="minorEastAsia" w:cstheme="minorEastAsia"/>
          <w:color w:val="auto"/>
          <w:sz w:val="21"/>
          <w:szCs w:val="21"/>
          <w:highlight w:val="none"/>
          <w:u w:val="single"/>
        </w:rPr>
        <w:t xml:space="preserve">                                  </w:t>
      </w:r>
    </w:p>
    <w:p w14:paraId="5940C01E">
      <w:pPr>
        <w:spacing w:line="360" w:lineRule="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电  话：</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rPr>
        <w:t xml:space="preserve">                            </w:t>
      </w:r>
      <w:r>
        <w:rPr>
          <w:rFonts w:hint="eastAsia" w:asciiTheme="minorEastAsia" w:hAnsiTheme="minorEastAsia" w:eastAsiaTheme="minorEastAsia" w:cstheme="minorEastAsia"/>
          <w:color w:val="auto"/>
          <w:sz w:val="21"/>
          <w:szCs w:val="21"/>
          <w:highlight w:val="none"/>
          <w:u w:val="single"/>
        </w:rPr>
        <w:t xml:space="preserve">   </w:t>
      </w:r>
    </w:p>
    <w:p w14:paraId="3DE9F0CF">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  址：</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rPr>
        <w:t xml:space="preserve">                  </w:t>
      </w:r>
      <w:r>
        <w:rPr>
          <w:rFonts w:hint="eastAsia" w:asciiTheme="minorEastAsia" w:hAnsiTheme="minorEastAsia" w:eastAsiaTheme="minorEastAsia" w:cstheme="minorEastAsia"/>
          <w:color w:val="auto"/>
          <w:sz w:val="21"/>
          <w:szCs w:val="21"/>
          <w:highlight w:val="none"/>
          <w:u w:val="single"/>
        </w:rPr>
        <w:t xml:space="preserve">       </w:t>
      </w:r>
    </w:p>
    <w:p w14:paraId="32E935D5">
      <w:pPr>
        <w:spacing w:line="360" w:lineRule="auto"/>
        <w:ind w:firstLine="0" w:firstLineChars="0"/>
        <w:rPr>
          <w:rFonts w:hint="eastAsia" w:asciiTheme="minorEastAsia" w:hAnsiTheme="minorEastAsia" w:eastAsiaTheme="minorEastAsia" w:cstheme="minorEastAsia"/>
          <w:color w:val="auto"/>
          <w:sz w:val="21"/>
          <w:szCs w:val="21"/>
          <w:highlight w:val="none"/>
        </w:rPr>
      </w:pPr>
    </w:p>
    <w:p w14:paraId="77333564">
      <w:pPr>
        <w:spacing w:line="360" w:lineRule="auto"/>
        <w:ind w:firstLine="420" w:firstLineChars="200"/>
        <w:rPr>
          <w:rFonts w:hint="eastAsia" w:asciiTheme="minorEastAsia" w:hAnsiTheme="minorEastAsia" w:eastAsiaTheme="minorEastAsia" w:cstheme="minorEastAsia"/>
          <w:color w:val="auto"/>
          <w:kern w:val="28"/>
          <w:sz w:val="21"/>
          <w:szCs w:val="21"/>
          <w:highlight w:val="none"/>
        </w:rPr>
      </w:pPr>
      <w:r>
        <w:rPr>
          <w:rFonts w:hint="eastAsia" w:asciiTheme="minorEastAsia" w:hAnsiTheme="minorEastAsia" w:eastAsiaTheme="minorEastAsia" w:cstheme="minorEastAsia"/>
          <w:color w:val="auto"/>
          <w:sz w:val="21"/>
          <w:szCs w:val="21"/>
          <w:highlight w:val="none"/>
        </w:rPr>
        <w:t>根据</w:t>
      </w:r>
      <w:r>
        <w:rPr>
          <w:rFonts w:hint="eastAsia" w:asciiTheme="minorEastAsia" w:hAnsiTheme="minorEastAsia" w:eastAsiaTheme="minorEastAsia" w:cstheme="minorEastAsia"/>
          <w:i w:val="0"/>
          <w:iCs/>
          <w:color w:val="auto"/>
          <w:sz w:val="21"/>
          <w:szCs w:val="21"/>
          <w:highlight w:val="none"/>
          <w:u w:val="single"/>
          <w:lang w:val="en-US"/>
        </w:rPr>
        <w:t xml:space="preserve"> </w:t>
      </w:r>
      <w:r>
        <w:rPr>
          <w:rFonts w:hint="eastAsia" w:asciiTheme="minorEastAsia" w:hAnsiTheme="minorEastAsia" w:eastAsiaTheme="minorEastAsia" w:cstheme="minorEastAsia"/>
          <w:i w:val="0"/>
          <w:iCs/>
          <w:color w:val="auto"/>
          <w:sz w:val="21"/>
          <w:szCs w:val="21"/>
          <w:highlight w:val="none"/>
          <w:u w:val="single"/>
          <w:lang w:val="en-US" w:eastAsia="zh-CN"/>
        </w:rPr>
        <w:t xml:space="preserve">            </w:t>
      </w:r>
      <w:r>
        <w:rPr>
          <w:rFonts w:hint="eastAsia" w:asciiTheme="minorEastAsia" w:hAnsiTheme="minorEastAsia" w:eastAsiaTheme="minorEastAsia" w:cstheme="minorEastAsia"/>
          <w:i w:val="0"/>
          <w:iCs/>
          <w:color w:val="auto"/>
          <w:sz w:val="21"/>
          <w:szCs w:val="21"/>
          <w:highlight w:val="none"/>
          <w:u w:val="single"/>
          <w:lang w:val="en-US"/>
        </w:rPr>
        <w:t xml:space="preserve"> </w:t>
      </w:r>
      <w:r>
        <w:rPr>
          <w:rFonts w:hint="eastAsia" w:asciiTheme="minorEastAsia" w:hAnsiTheme="minorEastAsia" w:eastAsiaTheme="minorEastAsia" w:cstheme="minorEastAsia"/>
          <w:color w:val="auto"/>
          <w:sz w:val="21"/>
          <w:szCs w:val="21"/>
          <w:highlight w:val="none"/>
        </w:rPr>
        <w:t>的采购结果，按照</w:t>
      </w:r>
      <w:r>
        <w:rPr>
          <w:rFonts w:hint="eastAsia" w:asciiTheme="minorEastAsia" w:hAnsiTheme="minorEastAsia" w:eastAsiaTheme="minorEastAsia" w:cstheme="minorEastAsia"/>
          <w:i w:val="0"/>
          <w:iCs/>
          <w:color w:val="auto"/>
          <w:sz w:val="21"/>
          <w:szCs w:val="21"/>
          <w:highlight w:val="none"/>
          <w:u w:val="single"/>
          <w:lang w:val="en-US"/>
        </w:rPr>
        <w:t xml:space="preserve"> </w:t>
      </w:r>
      <w:r>
        <w:rPr>
          <w:rFonts w:hint="eastAsia" w:asciiTheme="minorEastAsia" w:hAnsiTheme="minorEastAsia" w:eastAsiaTheme="minorEastAsia" w:cstheme="minorEastAsia"/>
          <w:i w:val="0"/>
          <w:iCs/>
          <w:color w:val="auto"/>
          <w:sz w:val="21"/>
          <w:szCs w:val="21"/>
          <w:highlight w:val="none"/>
          <w:u w:val="single"/>
          <w:lang w:val="en-US" w:eastAsia="zh-CN"/>
        </w:rPr>
        <w:t xml:space="preserve">            </w:t>
      </w:r>
      <w:r>
        <w:rPr>
          <w:rFonts w:hint="eastAsia" w:asciiTheme="minorEastAsia" w:hAnsiTheme="minorEastAsia" w:eastAsiaTheme="minorEastAsia" w:cstheme="minorEastAsia"/>
          <w:i w:val="0"/>
          <w:iCs/>
          <w:color w:val="auto"/>
          <w:sz w:val="21"/>
          <w:szCs w:val="21"/>
          <w:highlight w:val="none"/>
          <w:u w:val="single"/>
          <w:lang w:val="en-US"/>
        </w:rPr>
        <w:t xml:space="preserve"> </w:t>
      </w:r>
      <w:r>
        <w:rPr>
          <w:rFonts w:hint="eastAsia" w:asciiTheme="minorEastAsia" w:hAnsiTheme="minorEastAsia" w:eastAsiaTheme="minorEastAsia" w:cstheme="minorEastAsia"/>
          <w:color w:val="auto"/>
          <w:sz w:val="21"/>
          <w:szCs w:val="21"/>
          <w:highlight w:val="none"/>
        </w:rPr>
        <w:t>的规定，</w:t>
      </w:r>
      <w:r>
        <w:rPr>
          <w:rFonts w:hint="eastAsia" w:asciiTheme="minorEastAsia" w:hAnsiTheme="minorEastAsia" w:eastAsiaTheme="minorEastAsia" w:cstheme="minorEastAsia"/>
          <w:color w:val="auto"/>
          <w:kern w:val="28"/>
          <w:sz w:val="21"/>
          <w:szCs w:val="21"/>
          <w:highlight w:val="none"/>
        </w:rPr>
        <w:t>经双方协商，</w:t>
      </w:r>
      <w:r>
        <w:rPr>
          <w:rFonts w:hint="eastAsia" w:asciiTheme="minorEastAsia" w:hAnsiTheme="minorEastAsia" w:eastAsiaTheme="minorEastAsia" w:cstheme="minorEastAsia"/>
          <w:color w:val="auto"/>
          <w:sz w:val="21"/>
          <w:szCs w:val="21"/>
          <w:highlight w:val="none"/>
        </w:rPr>
        <w:t>本着平等互利和诚实信用的原则，</w:t>
      </w:r>
      <w:r>
        <w:rPr>
          <w:rFonts w:hint="eastAsia" w:asciiTheme="minorEastAsia" w:hAnsiTheme="minorEastAsia" w:eastAsiaTheme="minorEastAsia" w:cstheme="minorEastAsia"/>
          <w:color w:val="auto"/>
          <w:kern w:val="28"/>
          <w:sz w:val="21"/>
          <w:szCs w:val="21"/>
          <w:highlight w:val="none"/>
        </w:rPr>
        <w:t>一致同意签订本合同如下。</w:t>
      </w:r>
    </w:p>
    <w:p w14:paraId="16D0856C">
      <w:pPr>
        <w:numPr>
          <w:ilvl w:val="0"/>
          <w:numId w:val="0"/>
        </w:numPr>
        <w:tabs>
          <w:tab w:val="left" w:pos="426"/>
          <w:tab w:val="left" w:pos="567"/>
        </w:tabs>
        <w:spacing w:line="420" w:lineRule="auto"/>
        <w:ind w:leftChars="0"/>
        <w:outlineLvl w:val="3"/>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lang w:eastAsia="zh-CN"/>
        </w:rPr>
        <w:t>一、</w:t>
      </w:r>
      <w:r>
        <w:rPr>
          <w:rFonts w:hint="eastAsia" w:asciiTheme="minorEastAsia" w:hAnsiTheme="minorEastAsia" w:eastAsiaTheme="minorEastAsia" w:cstheme="minorEastAsia"/>
          <w:b/>
          <w:sz w:val="21"/>
          <w:szCs w:val="21"/>
          <w:highlight w:val="none"/>
        </w:rPr>
        <w:t>采购标的</w:t>
      </w:r>
    </w:p>
    <w:tbl>
      <w:tblPr>
        <w:tblStyle w:val="29"/>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18"/>
        <w:gridCol w:w="1350"/>
        <w:gridCol w:w="3465"/>
        <w:gridCol w:w="1053"/>
        <w:gridCol w:w="1053"/>
        <w:gridCol w:w="1263"/>
        <w:gridCol w:w="1053"/>
      </w:tblGrid>
      <w:tr w14:paraId="46C199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9" w:hRule="atLeast"/>
        </w:trPr>
        <w:tc>
          <w:tcPr>
            <w:tcW w:w="314" w:type="pct"/>
            <w:noWrap w:val="0"/>
            <w:vAlign w:val="center"/>
          </w:tcPr>
          <w:p w14:paraId="5EE876BA">
            <w:pPr>
              <w:ind w:left="-65" w:leftChars="-31" w:right="-92" w:rightChars="-44"/>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序号</w:t>
            </w:r>
          </w:p>
        </w:tc>
        <w:tc>
          <w:tcPr>
            <w:tcW w:w="685" w:type="pct"/>
            <w:noWrap w:val="0"/>
            <w:vAlign w:val="center"/>
          </w:tcPr>
          <w:p w14:paraId="2094F06A">
            <w:pPr>
              <w:ind w:left="-65" w:leftChars="-31" w:right="-92" w:rightChars="-44"/>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商品名称</w:t>
            </w:r>
          </w:p>
        </w:tc>
        <w:tc>
          <w:tcPr>
            <w:tcW w:w="1758" w:type="pct"/>
            <w:noWrap w:val="0"/>
            <w:vAlign w:val="center"/>
          </w:tcPr>
          <w:p w14:paraId="6576C029">
            <w:pPr>
              <w:ind w:left="-65" w:leftChars="-31" w:right="-92" w:rightChars="-44"/>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品牌、规格型号、配置（性能参数）</w:t>
            </w:r>
          </w:p>
        </w:tc>
        <w:tc>
          <w:tcPr>
            <w:tcW w:w="534" w:type="pct"/>
            <w:noWrap w:val="0"/>
            <w:vAlign w:val="center"/>
          </w:tcPr>
          <w:p w14:paraId="1508FEE7">
            <w:pPr>
              <w:ind w:left="-65" w:leftChars="-31" w:right="-92" w:rightChars="-44"/>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产地</w:t>
            </w:r>
          </w:p>
        </w:tc>
        <w:tc>
          <w:tcPr>
            <w:tcW w:w="534" w:type="pct"/>
            <w:noWrap w:val="0"/>
            <w:vAlign w:val="center"/>
          </w:tcPr>
          <w:p w14:paraId="02428B76">
            <w:pPr>
              <w:ind w:left="-65" w:leftChars="-31" w:right="-92" w:rightChars="-44"/>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数量</w:t>
            </w:r>
          </w:p>
        </w:tc>
        <w:tc>
          <w:tcPr>
            <w:tcW w:w="641" w:type="pct"/>
            <w:noWrap w:val="0"/>
            <w:vAlign w:val="center"/>
          </w:tcPr>
          <w:p w14:paraId="5097A29B">
            <w:pPr>
              <w:ind w:left="-65" w:leftChars="-31" w:right="-92" w:rightChars="-44"/>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单价(元)</w:t>
            </w:r>
          </w:p>
        </w:tc>
        <w:tc>
          <w:tcPr>
            <w:tcW w:w="534" w:type="pct"/>
            <w:noWrap w:val="0"/>
            <w:vAlign w:val="center"/>
          </w:tcPr>
          <w:p w14:paraId="4616C8C9">
            <w:pPr>
              <w:ind w:left="-65" w:leftChars="-31" w:right="-92" w:rightChars="-44"/>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金额(元)</w:t>
            </w:r>
          </w:p>
        </w:tc>
      </w:tr>
      <w:tr w14:paraId="040E49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4" w:hRule="atLeast"/>
        </w:trPr>
        <w:tc>
          <w:tcPr>
            <w:tcW w:w="314" w:type="pct"/>
            <w:noWrap w:val="0"/>
            <w:vAlign w:val="center"/>
          </w:tcPr>
          <w:p w14:paraId="6099609E">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p>
        </w:tc>
        <w:tc>
          <w:tcPr>
            <w:tcW w:w="685" w:type="pct"/>
            <w:noWrap w:val="0"/>
            <w:vAlign w:val="center"/>
          </w:tcPr>
          <w:p w14:paraId="7FC2ECB1">
            <w:pPr>
              <w:rPr>
                <w:rFonts w:hint="eastAsia" w:asciiTheme="minorEastAsia" w:hAnsiTheme="minorEastAsia" w:eastAsiaTheme="minorEastAsia" w:cstheme="minorEastAsia"/>
                <w:sz w:val="21"/>
                <w:szCs w:val="21"/>
                <w:highlight w:val="none"/>
              </w:rPr>
            </w:pPr>
          </w:p>
        </w:tc>
        <w:tc>
          <w:tcPr>
            <w:tcW w:w="1758" w:type="pct"/>
            <w:noWrap w:val="0"/>
            <w:vAlign w:val="center"/>
          </w:tcPr>
          <w:p w14:paraId="07ACFA87">
            <w:pPr>
              <w:rPr>
                <w:rFonts w:hint="eastAsia" w:asciiTheme="minorEastAsia" w:hAnsiTheme="minorEastAsia" w:eastAsiaTheme="minorEastAsia" w:cstheme="minorEastAsia"/>
                <w:sz w:val="21"/>
                <w:szCs w:val="21"/>
                <w:highlight w:val="none"/>
              </w:rPr>
            </w:pPr>
          </w:p>
        </w:tc>
        <w:tc>
          <w:tcPr>
            <w:tcW w:w="534" w:type="pct"/>
            <w:noWrap w:val="0"/>
            <w:vAlign w:val="center"/>
          </w:tcPr>
          <w:p w14:paraId="41FA6996">
            <w:pPr>
              <w:rPr>
                <w:rFonts w:hint="eastAsia" w:asciiTheme="minorEastAsia" w:hAnsiTheme="minorEastAsia" w:eastAsiaTheme="minorEastAsia" w:cstheme="minorEastAsia"/>
                <w:sz w:val="21"/>
                <w:szCs w:val="21"/>
                <w:highlight w:val="none"/>
              </w:rPr>
            </w:pPr>
          </w:p>
        </w:tc>
        <w:tc>
          <w:tcPr>
            <w:tcW w:w="534" w:type="pct"/>
            <w:noWrap w:val="0"/>
            <w:vAlign w:val="center"/>
          </w:tcPr>
          <w:p w14:paraId="68D9997D">
            <w:pPr>
              <w:rPr>
                <w:rFonts w:hint="eastAsia" w:asciiTheme="minorEastAsia" w:hAnsiTheme="minorEastAsia" w:eastAsiaTheme="minorEastAsia" w:cstheme="minorEastAsia"/>
                <w:sz w:val="21"/>
                <w:szCs w:val="21"/>
                <w:highlight w:val="none"/>
              </w:rPr>
            </w:pPr>
          </w:p>
        </w:tc>
        <w:tc>
          <w:tcPr>
            <w:tcW w:w="641" w:type="pct"/>
            <w:noWrap w:val="0"/>
            <w:vAlign w:val="center"/>
          </w:tcPr>
          <w:p w14:paraId="73916791">
            <w:pPr>
              <w:rPr>
                <w:rFonts w:hint="eastAsia" w:asciiTheme="minorEastAsia" w:hAnsiTheme="minorEastAsia" w:eastAsiaTheme="minorEastAsia" w:cstheme="minorEastAsia"/>
                <w:sz w:val="21"/>
                <w:szCs w:val="21"/>
                <w:highlight w:val="none"/>
              </w:rPr>
            </w:pPr>
          </w:p>
        </w:tc>
        <w:tc>
          <w:tcPr>
            <w:tcW w:w="534" w:type="pct"/>
            <w:noWrap w:val="0"/>
            <w:vAlign w:val="center"/>
          </w:tcPr>
          <w:p w14:paraId="0B2A0694">
            <w:pPr>
              <w:rPr>
                <w:rFonts w:hint="eastAsia" w:asciiTheme="minorEastAsia" w:hAnsiTheme="minorEastAsia" w:eastAsiaTheme="minorEastAsia" w:cstheme="minorEastAsia"/>
                <w:sz w:val="21"/>
                <w:szCs w:val="21"/>
                <w:highlight w:val="none"/>
              </w:rPr>
            </w:pPr>
          </w:p>
        </w:tc>
      </w:tr>
      <w:tr w14:paraId="32C2C8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4" w:hRule="atLeast"/>
        </w:trPr>
        <w:tc>
          <w:tcPr>
            <w:tcW w:w="314" w:type="pct"/>
            <w:noWrap w:val="0"/>
            <w:vAlign w:val="center"/>
          </w:tcPr>
          <w:p w14:paraId="38546BE2">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w:t>
            </w:r>
          </w:p>
        </w:tc>
        <w:tc>
          <w:tcPr>
            <w:tcW w:w="685" w:type="pct"/>
            <w:noWrap w:val="0"/>
            <w:vAlign w:val="center"/>
          </w:tcPr>
          <w:p w14:paraId="2E3971EA">
            <w:pPr>
              <w:rPr>
                <w:rFonts w:hint="eastAsia" w:asciiTheme="minorEastAsia" w:hAnsiTheme="minorEastAsia" w:eastAsiaTheme="minorEastAsia" w:cstheme="minorEastAsia"/>
                <w:sz w:val="21"/>
                <w:szCs w:val="21"/>
                <w:highlight w:val="none"/>
              </w:rPr>
            </w:pPr>
          </w:p>
        </w:tc>
        <w:tc>
          <w:tcPr>
            <w:tcW w:w="1758" w:type="pct"/>
            <w:noWrap w:val="0"/>
            <w:vAlign w:val="center"/>
          </w:tcPr>
          <w:p w14:paraId="3166ABF6">
            <w:pPr>
              <w:rPr>
                <w:rFonts w:hint="eastAsia" w:asciiTheme="minorEastAsia" w:hAnsiTheme="minorEastAsia" w:eastAsiaTheme="minorEastAsia" w:cstheme="minorEastAsia"/>
                <w:sz w:val="21"/>
                <w:szCs w:val="21"/>
                <w:highlight w:val="none"/>
              </w:rPr>
            </w:pPr>
          </w:p>
        </w:tc>
        <w:tc>
          <w:tcPr>
            <w:tcW w:w="534" w:type="pct"/>
            <w:noWrap w:val="0"/>
            <w:vAlign w:val="center"/>
          </w:tcPr>
          <w:p w14:paraId="08CD41DC">
            <w:pPr>
              <w:rPr>
                <w:rFonts w:hint="eastAsia" w:asciiTheme="minorEastAsia" w:hAnsiTheme="minorEastAsia" w:eastAsiaTheme="minorEastAsia" w:cstheme="minorEastAsia"/>
                <w:sz w:val="21"/>
                <w:szCs w:val="21"/>
                <w:highlight w:val="none"/>
              </w:rPr>
            </w:pPr>
          </w:p>
        </w:tc>
        <w:tc>
          <w:tcPr>
            <w:tcW w:w="534" w:type="pct"/>
            <w:noWrap w:val="0"/>
            <w:vAlign w:val="center"/>
          </w:tcPr>
          <w:p w14:paraId="5850E7C2">
            <w:pPr>
              <w:rPr>
                <w:rFonts w:hint="eastAsia" w:asciiTheme="minorEastAsia" w:hAnsiTheme="minorEastAsia" w:eastAsiaTheme="minorEastAsia" w:cstheme="minorEastAsia"/>
                <w:sz w:val="21"/>
                <w:szCs w:val="21"/>
                <w:highlight w:val="none"/>
              </w:rPr>
            </w:pPr>
          </w:p>
        </w:tc>
        <w:tc>
          <w:tcPr>
            <w:tcW w:w="641" w:type="pct"/>
            <w:noWrap w:val="0"/>
            <w:vAlign w:val="center"/>
          </w:tcPr>
          <w:p w14:paraId="75C4129E">
            <w:pPr>
              <w:rPr>
                <w:rFonts w:hint="eastAsia" w:asciiTheme="minorEastAsia" w:hAnsiTheme="minorEastAsia" w:eastAsiaTheme="minorEastAsia" w:cstheme="minorEastAsia"/>
                <w:sz w:val="21"/>
                <w:szCs w:val="21"/>
                <w:highlight w:val="none"/>
              </w:rPr>
            </w:pPr>
          </w:p>
        </w:tc>
        <w:tc>
          <w:tcPr>
            <w:tcW w:w="534" w:type="pct"/>
            <w:noWrap w:val="0"/>
            <w:vAlign w:val="center"/>
          </w:tcPr>
          <w:p w14:paraId="5794CFD8">
            <w:pPr>
              <w:rPr>
                <w:rFonts w:hint="eastAsia" w:asciiTheme="minorEastAsia" w:hAnsiTheme="minorEastAsia" w:eastAsiaTheme="minorEastAsia" w:cstheme="minorEastAsia"/>
                <w:sz w:val="21"/>
                <w:szCs w:val="21"/>
                <w:highlight w:val="none"/>
              </w:rPr>
            </w:pPr>
          </w:p>
        </w:tc>
      </w:tr>
      <w:tr w14:paraId="0B58CA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5" w:hRule="atLeast"/>
        </w:trPr>
        <w:tc>
          <w:tcPr>
            <w:tcW w:w="314" w:type="pct"/>
            <w:noWrap w:val="0"/>
            <w:vAlign w:val="center"/>
          </w:tcPr>
          <w:p w14:paraId="26972443">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p>
        </w:tc>
        <w:tc>
          <w:tcPr>
            <w:tcW w:w="685" w:type="pct"/>
            <w:noWrap w:val="0"/>
            <w:vAlign w:val="center"/>
          </w:tcPr>
          <w:p w14:paraId="6B0E425E">
            <w:pPr>
              <w:rPr>
                <w:rFonts w:hint="eastAsia" w:asciiTheme="minorEastAsia" w:hAnsiTheme="minorEastAsia" w:eastAsiaTheme="minorEastAsia" w:cstheme="minorEastAsia"/>
                <w:sz w:val="21"/>
                <w:szCs w:val="21"/>
                <w:highlight w:val="none"/>
              </w:rPr>
            </w:pPr>
          </w:p>
        </w:tc>
        <w:tc>
          <w:tcPr>
            <w:tcW w:w="1758" w:type="pct"/>
            <w:noWrap w:val="0"/>
            <w:vAlign w:val="center"/>
          </w:tcPr>
          <w:p w14:paraId="4ADC35F3">
            <w:pPr>
              <w:rPr>
                <w:rFonts w:hint="eastAsia" w:asciiTheme="minorEastAsia" w:hAnsiTheme="minorEastAsia" w:eastAsiaTheme="minorEastAsia" w:cstheme="minorEastAsia"/>
                <w:sz w:val="21"/>
                <w:szCs w:val="21"/>
                <w:highlight w:val="none"/>
              </w:rPr>
            </w:pPr>
          </w:p>
        </w:tc>
        <w:tc>
          <w:tcPr>
            <w:tcW w:w="534" w:type="pct"/>
            <w:noWrap w:val="0"/>
            <w:vAlign w:val="center"/>
          </w:tcPr>
          <w:p w14:paraId="08506D6A">
            <w:pPr>
              <w:rPr>
                <w:rFonts w:hint="eastAsia" w:asciiTheme="minorEastAsia" w:hAnsiTheme="minorEastAsia" w:eastAsiaTheme="minorEastAsia" w:cstheme="minorEastAsia"/>
                <w:sz w:val="21"/>
                <w:szCs w:val="21"/>
                <w:highlight w:val="none"/>
              </w:rPr>
            </w:pPr>
          </w:p>
        </w:tc>
        <w:tc>
          <w:tcPr>
            <w:tcW w:w="534" w:type="pct"/>
            <w:noWrap w:val="0"/>
            <w:vAlign w:val="center"/>
          </w:tcPr>
          <w:p w14:paraId="35B0129D">
            <w:pPr>
              <w:rPr>
                <w:rFonts w:hint="eastAsia" w:asciiTheme="minorEastAsia" w:hAnsiTheme="minorEastAsia" w:eastAsiaTheme="minorEastAsia" w:cstheme="minorEastAsia"/>
                <w:sz w:val="21"/>
                <w:szCs w:val="21"/>
                <w:highlight w:val="none"/>
              </w:rPr>
            </w:pPr>
          </w:p>
        </w:tc>
        <w:tc>
          <w:tcPr>
            <w:tcW w:w="641" w:type="pct"/>
            <w:noWrap w:val="0"/>
            <w:vAlign w:val="center"/>
          </w:tcPr>
          <w:p w14:paraId="362CB705">
            <w:pPr>
              <w:rPr>
                <w:rFonts w:hint="eastAsia" w:asciiTheme="minorEastAsia" w:hAnsiTheme="minorEastAsia" w:eastAsiaTheme="minorEastAsia" w:cstheme="minorEastAsia"/>
                <w:sz w:val="21"/>
                <w:szCs w:val="21"/>
                <w:highlight w:val="none"/>
              </w:rPr>
            </w:pPr>
          </w:p>
        </w:tc>
        <w:tc>
          <w:tcPr>
            <w:tcW w:w="534" w:type="pct"/>
            <w:noWrap w:val="0"/>
            <w:vAlign w:val="center"/>
          </w:tcPr>
          <w:p w14:paraId="2A681C7F">
            <w:pPr>
              <w:rPr>
                <w:rFonts w:hint="eastAsia" w:asciiTheme="minorEastAsia" w:hAnsiTheme="minorEastAsia" w:eastAsiaTheme="minorEastAsia" w:cstheme="minorEastAsia"/>
                <w:sz w:val="21"/>
                <w:szCs w:val="21"/>
                <w:highlight w:val="none"/>
              </w:rPr>
            </w:pPr>
          </w:p>
        </w:tc>
      </w:tr>
      <w:tr w14:paraId="125BBF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1" w:hRule="atLeast"/>
        </w:trPr>
        <w:tc>
          <w:tcPr>
            <w:tcW w:w="5000" w:type="pct"/>
            <w:gridSpan w:val="7"/>
            <w:noWrap w:val="0"/>
            <w:vAlign w:val="center"/>
          </w:tcPr>
          <w:p w14:paraId="5AF548EE">
            <w:pPr>
              <w:jc w:val="left"/>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rPr>
              <w:t>合计总额：￥</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元；    大写：</w:t>
            </w:r>
            <w:r>
              <w:rPr>
                <w:rFonts w:hint="eastAsia" w:asciiTheme="minorEastAsia" w:hAnsiTheme="minorEastAsia" w:eastAsiaTheme="minorEastAsia" w:cstheme="minorEastAsia"/>
                <w:sz w:val="21"/>
                <w:szCs w:val="21"/>
                <w:highlight w:val="none"/>
                <w:u w:val="single"/>
              </w:rPr>
              <w:t xml:space="preserve">            </w:t>
            </w:r>
          </w:p>
        </w:tc>
      </w:tr>
    </w:tbl>
    <w:p w14:paraId="35C44A80">
      <w:pPr>
        <w:snapToGrid w:val="0"/>
        <w:spacing w:line="360" w:lineRule="auto"/>
        <w:ind w:firstLine="420" w:firstLineChars="200"/>
        <w:rPr>
          <w:rFonts w:hint="eastAsia" w:asciiTheme="minorEastAsia" w:hAnsiTheme="minorEastAsia" w:eastAsiaTheme="minorEastAsia" w:cstheme="minorEastAsia"/>
          <w:sz w:val="21"/>
          <w:szCs w:val="21"/>
          <w:highlight w:val="none"/>
        </w:rPr>
      </w:pPr>
    </w:p>
    <w:p w14:paraId="3C0A43CB">
      <w:pPr>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合同总额包括乙方</w:t>
      </w:r>
      <w:r>
        <w:rPr>
          <w:rFonts w:hint="eastAsia" w:asciiTheme="minorEastAsia" w:hAnsiTheme="minorEastAsia" w:eastAsiaTheme="minorEastAsia" w:cstheme="minorEastAsia"/>
          <w:sz w:val="21"/>
          <w:szCs w:val="21"/>
          <w:highlight w:val="none"/>
          <w:lang w:eastAsia="zh-CN"/>
        </w:rPr>
        <w:t>货物设计、安装、随机零配件、标配工具、包装、运输保险、装卸、调试、培训、质保期</w:t>
      </w:r>
      <w:r>
        <w:rPr>
          <w:rFonts w:hint="eastAsia" w:asciiTheme="minorEastAsia" w:hAnsiTheme="minorEastAsia" w:cstheme="minorEastAsia"/>
          <w:sz w:val="21"/>
          <w:szCs w:val="21"/>
          <w:highlight w:val="none"/>
          <w:lang w:eastAsia="zh-CN"/>
        </w:rPr>
        <w:t>、</w:t>
      </w:r>
      <w:r>
        <w:rPr>
          <w:rFonts w:hint="eastAsia" w:asciiTheme="minorEastAsia" w:hAnsiTheme="minorEastAsia" w:cstheme="minorEastAsia"/>
          <w:sz w:val="21"/>
          <w:szCs w:val="21"/>
          <w:highlight w:val="none"/>
          <w:lang w:val="en-US" w:eastAsia="zh-CN"/>
        </w:rPr>
        <w:t>计量</w:t>
      </w:r>
      <w:r>
        <w:rPr>
          <w:rFonts w:hint="eastAsia" w:asciiTheme="minorEastAsia" w:hAnsiTheme="minorEastAsia" w:eastAsiaTheme="minorEastAsia" w:cstheme="minorEastAsia"/>
          <w:sz w:val="21"/>
          <w:szCs w:val="21"/>
          <w:highlight w:val="none"/>
          <w:lang w:eastAsia="zh-CN"/>
        </w:rPr>
        <w:t>服务、各项税费、配置测试系统、软件、验收计量费用及合同实施过程中不可预见费用等项目相关的一切费用，甲方不再支付任何费用</w:t>
      </w:r>
      <w:r>
        <w:rPr>
          <w:rFonts w:hint="eastAsia" w:asciiTheme="minorEastAsia" w:hAnsiTheme="minorEastAsia" w:eastAsiaTheme="minorEastAsia" w:cstheme="minorEastAsia"/>
          <w:sz w:val="21"/>
          <w:szCs w:val="21"/>
          <w:highlight w:val="none"/>
        </w:rPr>
        <w:t>。</w:t>
      </w:r>
    </w:p>
    <w:p w14:paraId="333E50CD">
      <w:pPr>
        <w:numPr>
          <w:ilvl w:val="0"/>
          <w:numId w:val="0"/>
        </w:numPr>
        <w:tabs>
          <w:tab w:val="left" w:pos="426"/>
          <w:tab w:val="left" w:pos="567"/>
        </w:tabs>
        <w:snapToGrid w:val="0"/>
        <w:spacing w:line="360" w:lineRule="auto"/>
        <w:ind w:leftChars="0"/>
        <w:outlineLvl w:val="3"/>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lang w:eastAsia="zh-CN"/>
        </w:rPr>
        <w:t>二、</w:t>
      </w:r>
      <w:r>
        <w:rPr>
          <w:rFonts w:hint="eastAsia" w:asciiTheme="minorEastAsia" w:hAnsiTheme="minorEastAsia" w:eastAsiaTheme="minorEastAsia" w:cstheme="minorEastAsia"/>
          <w:b/>
          <w:sz w:val="21"/>
          <w:szCs w:val="21"/>
          <w:highlight w:val="none"/>
        </w:rPr>
        <w:t>合同金额</w:t>
      </w:r>
    </w:p>
    <w:p w14:paraId="3E476616">
      <w:pPr>
        <w:pStyle w:val="17"/>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合同金额为￥</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元；大写：</w:t>
      </w:r>
      <w:r>
        <w:rPr>
          <w:rFonts w:hint="eastAsia" w:asciiTheme="minorEastAsia" w:hAnsiTheme="minorEastAsia" w:eastAsiaTheme="minorEastAsia" w:cstheme="minorEastAsia"/>
          <w:sz w:val="21"/>
          <w:szCs w:val="21"/>
          <w:highlight w:val="none"/>
          <w:lang w:eastAsia="zh-CN"/>
        </w:rPr>
        <w:t>（人民币）</w:t>
      </w:r>
      <w:r>
        <w:rPr>
          <w:rFonts w:hint="eastAsia" w:asciiTheme="minorEastAsia" w:hAnsiTheme="minorEastAsia" w:eastAsiaTheme="minorEastAsia" w:cstheme="minorEastAsia"/>
          <w:sz w:val="21"/>
          <w:szCs w:val="21"/>
          <w:highlight w:val="none"/>
          <w:u w:val="single"/>
        </w:rPr>
        <w:t xml:space="preserve">            </w:t>
      </w:r>
    </w:p>
    <w:p w14:paraId="1AF1BFFB">
      <w:pPr>
        <w:numPr>
          <w:ilvl w:val="0"/>
          <w:numId w:val="0"/>
        </w:numPr>
        <w:tabs>
          <w:tab w:val="left" w:pos="426"/>
          <w:tab w:val="left" w:pos="567"/>
        </w:tabs>
        <w:snapToGrid w:val="0"/>
        <w:spacing w:line="360" w:lineRule="auto"/>
        <w:ind w:leftChars="0"/>
        <w:outlineLvl w:val="3"/>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lang w:eastAsia="zh-CN"/>
        </w:rPr>
        <w:t>三、</w:t>
      </w:r>
      <w:r>
        <w:rPr>
          <w:rFonts w:hint="eastAsia" w:asciiTheme="minorEastAsia" w:hAnsiTheme="minorEastAsia" w:eastAsiaTheme="minorEastAsia" w:cstheme="minorEastAsia"/>
          <w:b/>
          <w:sz w:val="21"/>
          <w:szCs w:val="21"/>
          <w:highlight w:val="none"/>
        </w:rPr>
        <w:t>设备要求</w:t>
      </w:r>
    </w:p>
    <w:p w14:paraId="7C82E910">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1.货物为原制造商制造的全新产品，整机无污染，无侵权行为、表面无划损、无任何缺陷隐患，在中国境内可依常规安全合法使用。</w:t>
      </w:r>
    </w:p>
    <w:p w14:paraId="6194F24D">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2.货物为原厂商未启封全新包装，出厂合格证，序列号、包装箱号与出厂批号一致，并可追索查阅。</w:t>
      </w:r>
    </w:p>
    <w:p w14:paraId="01CB14EB">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lang w:val="en-US" w:eastAsia="zh-CN"/>
        </w:rPr>
        <w:t>交付验收标准依次序对照适用标准为：①符合中华人民共和国国家安全质量标准、环保标准或行业标准；②符合竞投文件和响应承诺中甲方认可的合理最佳配置、参数及各项要求；③货物来源国官方标准。</w:t>
      </w:r>
    </w:p>
    <w:p w14:paraId="16C55B45">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lang w:val="en-US" w:eastAsia="zh-CN"/>
        </w:rPr>
        <w:t>进口产品必须具备原产地证明和商检局的检验证明及合法进货渠道证明（如适用）。</w:t>
      </w:r>
    </w:p>
    <w:p w14:paraId="5AF7833D">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lang w:val="en-US" w:eastAsia="zh-CN"/>
        </w:rPr>
        <w:t>.有关键主机设备的用户手册、保修手册、有关单证资料及配备件、随机工具等，使用操作及安全 须知等重要资料应附有中文说明。</w:t>
      </w:r>
    </w:p>
    <w:p w14:paraId="1F6D3641">
      <w:pPr>
        <w:numPr>
          <w:ilvl w:val="0"/>
          <w:numId w:val="0"/>
        </w:numPr>
        <w:tabs>
          <w:tab w:val="left" w:pos="426"/>
          <w:tab w:val="left" w:pos="567"/>
        </w:tabs>
        <w:snapToGrid w:val="0"/>
        <w:spacing w:line="360" w:lineRule="auto"/>
        <w:outlineLvl w:val="3"/>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cstheme="minorEastAsia"/>
          <w:b/>
          <w:sz w:val="21"/>
          <w:szCs w:val="21"/>
          <w:highlight w:val="none"/>
          <w:lang w:val="en-US" w:eastAsia="zh-CN"/>
        </w:rPr>
        <w:t>四、</w:t>
      </w:r>
      <w:r>
        <w:rPr>
          <w:rFonts w:hint="eastAsia" w:asciiTheme="minorEastAsia" w:hAnsiTheme="minorEastAsia" w:eastAsiaTheme="minorEastAsia" w:cstheme="minorEastAsia"/>
          <w:b/>
          <w:sz w:val="21"/>
          <w:szCs w:val="21"/>
          <w:highlight w:val="none"/>
        </w:rPr>
        <w:t>交货期及交货地点</w:t>
      </w:r>
    </w:p>
    <w:p w14:paraId="50DF6609">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1.交货期：自合同签订之日起</w:t>
      </w:r>
      <w:r>
        <w:rPr>
          <w:rFonts w:hint="eastAsia" w:asciiTheme="minorEastAsia" w:hAnsi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lang w:val="en-US" w:eastAsia="zh-CN"/>
        </w:rPr>
        <w:t>个日历天内交货。</w:t>
      </w:r>
    </w:p>
    <w:p w14:paraId="2483114A">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2.交货地点：</w:t>
      </w:r>
      <w:r>
        <w:rPr>
          <w:rFonts w:hint="eastAsia" w:asciiTheme="minorEastAsia" w:hAnsiTheme="minorEastAsia" w:cstheme="minorEastAsia"/>
          <w:sz w:val="21"/>
          <w:szCs w:val="21"/>
          <w:highlight w:val="none"/>
          <w:lang w:val="en-US" w:eastAsia="zh-CN"/>
        </w:rPr>
        <w:t>甲方</w:t>
      </w:r>
      <w:r>
        <w:rPr>
          <w:rFonts w:hint="eastAsia" w:asciiTheme="minorEastAsia" w:hAnsiTheme="minorEastAsia" w:eastAsiaTheme="minorEastAsia" w:cstheme="minorEastAsia"/>
          <w:sz w:val="21"/>
          <w:szCs w:val="21"/>
          <w:highlight w:val="none"/>
          <w:lang w:val="en-US" w:eastAsia="zh-CN"/>
        </w:rPr>
        <w:t>指定地址。</w:t>
      </w:r>
    </w:p>
    <w:p w14:paraId="308F05A1">
      <w:pPr>
        <w:snapToGrid w:val="0"/>
        <w:spacing w:line="360" w:lineRule="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cstheme="minorEastAsia"/>
          <w:b/>
          <w:bCs/>
          <w:sz w:val="21"/>
          <w:szCs w:val="21"/>
          <w:highlight w:val="none"/>
          <w:lang w:val="en-US" w:eastAsia="zh-CN"/>
        </w:rPr>
        <w:t>五、付款方式</w:t>
      </w:r>
    </w:p>
    <w:p w14:paraId="3A95F636">
      <w:pPr>
        <w:snapToGrid w:val="0"/>
        <w:spacing w:line="360" w:lineRule="auto"/>
        <w:ind w:firstLine="420" w:firstLineChars="200"/>
        <w:rPr>
          <w:rFonts w:hint="default"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1.合同款支付</w:t>
      </w:r>
    </w:p>
    <w:p w14:paraId="78F8ACA6">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lang w:val="en-US" w:eastAsia="zh-CN"/>
        </w:rPr>
        <w:t>签订合同后，</w:t>
      </w:r>
      <w:r>
        <w:rPr>
          <w:rFonts w:hint="eastAsia" w:asciiTheme="minorEastAsia" w:hAnsiTheme="minorEastAsia" w:cstheme="minorEastAsia"/>
          <w:sz w:val="21"/>
          <w:szCs w:val="21"/>
          <w:highlight w:val="none"/>
          <w:lang w:val="en-US" w:eastAsia="zh-CN"/>
        </w:rPr>
        <w:t>甲方</w:t>
      </w:r>
      <w:r>
        <w:rPr>
          <w:rFonts w:hint="eastAsia" w:asciiTheme="minorEastAsia" w:hAnsiTheme="minorEastAsia" w:eastAsiaTheme="minorEastAsia" w:cstheme="minorEastAsia"/>
          <w:sz w:val="21"/>
          <w:szCs w:val="21"/>
          <w:highlight w:val="none"/>
          <w:lang w:val="en-US" w:eastAsia="zh-CN"/>
        </w:rPr>
        <w:t>自收到发票之日起</w:t>
      </w:r>
      <w:r>
        <w:rPr>
          <w:rFonts w:hint="eastAsia" w:asciiTheme="minorEastAsia" w:hAnsiTheme="minorEastAsia" w:cstheme="minorEastAsia"/>
          <w:sz w:val="21"/>
          <w:szCs w:val="21"/>
          <w:highlight w:val="none"/>
          <w:u w:val="single"/>
          <w:lang w:val="en-US" w:eastAsia="zh-CN"/>
        </w:rPr>
        <w:t>10</w:t>
      </w:r>
      <w:r>
        <w:rPr>
          <w:rFonts w:hint="eastAsia" w:asciiTheme="minorEastAsia" w:hAnsiTheme="minorEastAsia" w:cstheme="minorEastAsia"/>
          <w:sz w:val="21"/>
          <w:szCs w:val="21"/>
          <w:highlight w:val="none"/>
          <w:lang w:val="en-US" w:eastAsia="zh-CN"/>
        </w:rPr>
        <w:t>个</w:t>
      </w:r>
      <w:r>
        <w:rPr>
          <w:rFonts w:hint="eastAsia" w:asciiTheme="minorEastAsia" w:hAnsiTheme="minorEastAsia" w:cstheme="minorEastAsia"/>
          <w:sz w:val="21"/>
          <w:szCs w:val="21"/>
          <w:highlight w:val="none"/>
          <w:u w:val="none"/>
          <w:lang w:val="en-US" w:eastAsia="zh-CN"/>
        </w:rPr>
        <w:t>工作</w:t>
      </w:r>
      <w:r>
        <w:rPr>
          <w:rFonts w:hint="eastAsia" w:asciiTheme="minorEastAsia" w:hAnsiTheme="minorEastAsia" w:eastAsiaTheme="minorEastAsia" w:cstheme="minorEastAsia"/>
          <w:sz w:val="21"/>
          <w:szCs w:val="21"/>
          <w:highlight w:val="none"/>
          <w:lang w:val="en-US" w:eastAsia="zh-CN"/>
        </w:rPr>
        <w:t>日内向</w:t>
      </w:r>
      <w:r>
        <w:rPr>
          <w:rFonts w:hint="eastAsia" w:asciiTheme="minorEastAsia" w:hAnsiTheme="minorEastAsia" w:cstheme="minorEastAsia"/>
          <w:sz w:val="21"/>
          <w:szCs w:val="21"/>
          <w:highlight w:val="none"/>
          <w:lang w:val="en-US" w:eastAsia="zh-CN"/>
        </w:rPr>
        <w:t>乙方</w:t>
      </w:r>
      <w:r>
        <w:rPr>
          <w:rFonts w:hint="eastAsia" w:asciiTheme="minorEastAsia" w:hAnsiTheme="minorEastAsia" w:eastAsiaTheme="minorEastAsia" w:cstheme="minorEastAsia"/>
          <w:sz w:val="21"/>
          <w:szCs w:val="21"/>
          <w:highlight w:val="none"/>
          <w:lang w:val="en-US" w:eastAsia="zh-CN"/>
        </w:rPr>
        <w:t>支付合同总价的</w:t>
      </w:r>
      <w:r>
        <w:rPr>
          <w:rFonts w:hint="eastAsia" w:asciiTheme="minorEastAsia" w:hAnsiTheme="minorEastAsia" w:eastAsiaTheme="minorEastAsia" w:cstheme="minorEastAsia"/>
          <w:sz w:val="21"/>
          <w:szCs w:val="21"/>
          <w:highlight w:val="none"/>
          <w:u w:val="single"/>
          <w:lang w:val="en-US" w:eastAsia="zh-CN"/>
        </w:rPr>
        <w:t>30</w:t>
      </w:r>
      <w:r>
        <w:rPr>
          <w:rFonts w:hint="eastAsia" w:asciiTheme="minorEastAsia" w:hAnsiTheme="minorEastAsia" w:eastAsiaTheme="minorEastAsia" w:cstheme="minorEastAsia"/>
          <w:sz w:val="21"/>
          <w:szCs w:val="21"/>
          <w:highlight w:val="none"/>
          <w:lang w:val="en-US" w:eastAsia="zh-CN"/>
        </w:rPr>
        <w:t>%作为预付款。</w:t>
      </w:r>
    </w:p>
    <w:p w14:paraId="4547436B">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lang w:val="en-US" w:eastAsia="zh-CN"/>
        </w:rPr>
        <w:t>全部合同货物到达交货地点，并安装调试且验收合格后，凭验收合格单或验收合格报告，</w:t>
      </w:r>
      <w:r>
        <w:rPr>
          <w:rFonts w:hint="eastAsia" w:asciiTheme="minorEastAsia" w:hAnsiTheme="minorEastAsia" w:cstheme="minorEastAsia"/>
          <w:sz w:val="21"/>
          <w:szCs w:val="21"/>
          <w:highlight w:val="none"/>
          <w:lang w:val="en-US" w:eastAsia="zh-CN"/>
        </w:rPr>
        <w:t>甲方</w:t>
      </w:r>
      <w:r>
        <w:rPr>
          <w:rFonts w:hint="eastAsia" w:asciiTheme="minorEastAsia" w:hAnsiTheme="minorEastAsia" w:eastAsiaTheme="minorEastAsia" w:cstheme="minorEastAsia"/>
          <w:sz w:val="21"/>
          <w:szCs w:val="21"/>
          <w:highlight w:val="none"/>
          <w:lang w:val="en-US" w:eastAsia="zh-CN"/>
        </w:rPr>
        <w:t>自收到发票之日起</w:t>
      </w:r>
      <w:r>
        <w:rPr>
          <w:rFonts w:hint="eastAsia" w:asciiTheme="minorEastAsia" w:hAnsiTheme="minorEastAsia" w:cstheme="minorEastAsia"/>
          <w:sz w:val="21"/>
          <w:szCs w:val="21"/>
          <w:highlight w:val="none"/>
          <w:u w:val="single"/>
          <w:lang w:val="en-US" w:eastAsia="zh-CN"/>
        </w:rPr>
        <w:t>10</w:t>
      </w:r>
      <w:r>
        <w:rPr>
          <w:rFonts w:hint="eastAsia" w:asciiTheme="minorEastAsia" w:hAnsiTheme="minorEastAsia" w:cstheme="minorEastAsia"/>
          <w:sz w:val="21"/>
          <w:szCs w:val="21"/>
          <w:highlight w:val="none"/>
          <w:lang w:val="en-US" w:eastAsia="zh-CN"/>
        </w:rPr>
        <w:t>个</w:t>
      </w:r>
      <w:r>
        <w:rPr>
          <w:rFonts w:hint="eastAsia" w:asciiTheme="minorEastAsia" w:hAnsiTheme="minorEastAsia" w:cstheme="minorEastAsia"/>
          <w:sz w:val="21"/>
          <w:szCs w:val="21"/>
          <w:highlight w:val="none"/>
          <w:u w:val="none"/>
          <w:lang w:val="en-US" w:eastAsia="zh-CN"/>
        </w:rPr>
        <w:t>工作</w:t>
      </w:r>
      <w:r>
        <w:rPr>
          <w:rFonts w:hint="eastAsia" w:asciiTheme="minorEastAsia" w:hAnsiTheme="minorEastAsia" w:eastAsiaTheme="minorEastAsia" w:cstheme="minorEastAsia"/>
          <w:sz w:val="21"/>
          <w:szCs w:val="21"/>
          <w:highlight w:val="none"/>
          <w:lang w:val="en-US" w:eastAsia="zh-CN"/>
        </w:rPr>
        <w:t>日日内向</w:t>
      </w:r>
      <w:r>
        <w:rPr>
          <w:rFonts w:hint="eastAsia" w:asciiTheme="minorEastAsia" w:hAnsiTheme="minorEastAsia" w:cstheme="minorEastAsia"/>
          <w:sz w:val="21"/>
          <w:szCs w:val="21"/>
          <w:highlight w:val="none"/>
          <w:lang w:val="en-US" w:eastAsia="zh-CN"/>
        </w:rPr>
        <w:t>乙方</w:t>
      </w:r>
      <w:r>
        <w:rPr>
          <w:rFonts w:hint="eastAsia" w:asciiTheme="minorEastAsia" w:hAnsiTheme="minorEastAsia" w:eastAsiaTheme="minorEastAsia" w:cstheme="minorEastAsia"/>
          <w:sz w:val="21"/>
          <w:szCs w:val="21"/>
          <w:highlight w:val="none"/>
          <w:lang w:val="en-US" w:eastAsia="zh-CN"/>
        </w:rPr>
        <w:t>支付合同总价的</w:t>
      </w:r>
      <w:r>
        <w:rPr>
          <w:rFonts w:hint="eastAsia" w:asciiTheme="minorEastAsia" w:hAnsiTheme="minorEastAsia" w:eastAsiaTheme="minorEastAsia" w:cstheme="minorEastAsia"/>
          <w:sz w:val="21"/>
          <w:szCs w:val="21"/>
          <w:highlight w:val="none"/>
          <w:u w:val="single"/>
          <w:lang w:val="en-US" w:eastAsia="zh-CN"/>
        </w:rPr>
        <w:t>70</w:t>
      </w:r>
      <w:r>
        <w:rPr>
          <w:rFonts w:hint="eastAsia" w:asciiTheme="minorEastAsia" w:hAnsiTheme="minorEastAsia" w:eastAsiaTheme="minorEastAsia" w:cstheme="minorEastAsia"/>
          <w:sz w:val="21"/>
          <w:szCs w:val="21"/>
          <w:highlight w:val="none"/>
          <w:lang w:val="en-US" w:eastAsia="zh-CN"/>
        </w:rPr>
        <w:t>%。</w:t>
      </w:r>
    </w:p>
    <w:p w14:paraId="648B24F6">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lang w:val="en-US" w:eastAsia="zh-CN"/>
        </w:rPr>
        <w:t>每次按合同支付款项前，</w:t>
      </w:r>
      <w:r>
        <w:rPr>
          <w:rFonts w:hint="eastAsia" w:asciiTheme="minorEastAsia" w:hAnsiTheme="minorEastAsia" w:cstheme="minorEastAsia"/>
          <w:sz w:val="21"/>
          <w:szCs w:val="21"/>
          <w:highlight w:val="none"/>
          <w:lang w:val="en-US" w:eastAsia="zh-CN"/>
        </w:rPr>
        <w:t>乙方</w:t>
      </w:r>
      <w:r>
        <w:rPr>
          <w:rFonts w:hint="eastAsia" w:asciiTheme="minorEastAsia" w:hAnsiTheme="minorEastAsia" w:eastAsiaTheme="minorEastAsia" w:cstheme="minorEastAsia"/>
          <w:sz w:val="21"/>
          <w:szCs w:val="21"/>
          <w:highlight w:val="none"/>
          <w:lang w:val="en-US" w:eastAsia="zh-CN"/>
        </w:rPr>
        <w:t>应向</w:t>
      </w:r>
      <w:r>
        <w:rPr>
          <w:rFonts w:hint="eastAsia" w:asciiTheme="minorEastAsia" w:hAnsiTheme="minorEastAsia" w:cstheme="minorEastAsia"/>
          <w:sz w:val="21"/>
          <w:szCs w:val="21"/>
          <w:highlight w:val="none"/>
          <w:lang w:val="en-US" w:eastAsia="zh-CN"/>
        </w:rPr>
        <w:t>甲方</w:t>
      </w:r>
      <w:r>
        <w:rPr>
          <w:rFonts w:hint="eastAsia" w:asciiTheme="minorEastAsia" w:hAnsiTheme="minorEastAsia" w:eastAsiaTheme="minorEastAsia" w:cstheme="minorEastAsia"/>
          <w:sz w:val="21"/>
          <w:szCs w:val="21"/>
          <w:highlight w:val="none"/>
          <w:lang w:val="en-US" w:eastAsia="zh-CN"/>
        </w:rPr>
        <w:t>提供与支付金额相符的</w:t>
      </w:r>
      <w:r>
        <w:rPr>
          <w:rFonts w:hint="eastAsia" w:asciiTheme="minorEastAsia" w:hAnsiTheme="minorEastAsia" w:cstheme="minorEastAsia"/>
          <w:sz w:val="21"/>
          <w:szCs w:val="21"/>
          <w:highlight w:val="none"/>
          <w:lang w:val="en-US" w:eastAsia="zh-CN"/>
        </w:rPr>
        <w:t>正式</w:t>
      </w:r>
      <w:r>
        <w:rPr>
          <w:rFonts w:hint="eastAsia" w:asciiTheme="minorEastAsia" w:hAnsiTheme="minorEastAsia" w:eastAsiaTheme="minorEastAsia" w:cstheme="minorEastAsia"/>
          <w:sz w:val="21"/>
          <w:szCs w:val="21"/>
          <w:highlight w:val="none"/>
          <w:lang w:val="en-US" w:eastAsia="zh-CN"/>
        </w:rPr>
        <w:t>发票；</w:t>
      </w:r>
    </w:p>
    <w:p w14:paraId="5C53802C">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lang w:val="en-US" w:eastAsia="zh-CN"/>
        </w:rPr>
        <w:t>付款方式：采用支票、银行汇票、电汇三种形式。</w:t>
      </w:r>
    </w:p>
    <w:p w14:paraId="7AF1076B">
      <w:pPr>
        <w:snapToGrid w:val="0"/>
        <w:spacing w:line="360" w:lineRule="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cstheme="minorEastAsia"/>
          <w:b/>
          <w:bCs/>
          <w:sz w:val="21"/>
          <w:szCs w:val="21"/>
          <w:highlight w:val="none"/>
          <w:lang w:val="en-US" w:eastAsia="zh-CN"/>
        </w:rPr>
        <w:t>六、包装和运输</w:t>
      </w:r>
    </w:p>
    <w:p w14:paraId="70DE8A72">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cstheme="minorEastAsia"/>
          <w:sz w:val="21"/>
          <w:szCs w:val="21"/>
          <w:highlight w:val="none"/>
          <w:lang w:val="en-US" w:eastAsia="zh-CN"/>
        </w:rPr>
        <w:t>乙方</w:t>
      </w:r>
      <w:r>
        <w:rPr>
          <w:rFonts w:hint="eastAsia" w:asciiTheme="minorEastAsia" w:hAnsiTheme="minorEastAsia" w:eastAsiaTheme="minorEastAsia" w:cstheme="minorEastAsia"/>
          <w:sz w:val="21"/>
          <w:szCs w:val="21"/>
          <w:highlight w:val="none"/>
          <w:lang w:val="en-US" w:eastAsia="zh-CN"/>
        </w:rPr>
        <w:t>应提供运至交付地点所需要的包装，包装应符合经济、牢固、美观的要求，采取防潮、防晒、防锈、防振及防止其它损坏的必要措施，以防止货物在运转中损坏或变质。</w:t>
      </w:r>
    </w:p>
    <w:p w14:paraId="18FC5E21">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2.包装必须要符合相关法律、法规的要求，包括与环境、职业健康和安全有关的法律、法规标准。</w:t>
      </w:r>
    </w:p>
    <w:p w14:paraId="3C45BBF8">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3.运输包装应根据产品的特点及国家相关标准标注有相应的运输标志。</w:t>
      </w:r>
    </w:p>
    <w:p w14:paraId="3D7587C7">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cstheme="minorEastAsia"/>
          <w:sz w:val="21"/>
          <w:szCs w:val="21"/>
          <w:highlight w:val="none"/>
          <w:lang w:val="en-US" w:eastAsia="zh-CN"/>
        </w:rPr>
        <w:t>乙方</w:t>
      </w:r>
      <w:r>
        <w:rPr>
          <w:rFonts w:hint="eastAsia" w:asciiTheme="minorEastAsia" w:hAnsiTheme="minorEastAsia" w:eastAsiaTheme="minorEastAsia" w:cstheme="minorEastAsia"/>
          <w:sz w:val="21"/>
          <w:szCs w:val="21"/>
          <w:highlight w:val="none"/>
          <w:lang w:val="en-US" w:eastAsia="zh-CN"/>
        </w:rPr>
        <w:t>负责将货物运输并卸载到</w:t>
      </w:r>
      <w:r>
        <w:rPr>
          <w:rFonts w:hint="eastAsia" w:asciiTheme="minorEastAsia" w:hAnsiTheme="minorEastAsia" w:cstheme="minorEastAsia"/>
          <w:sz w:val="21"/>
          <w:szCs w:val="21"/>
          <w:highlight w:val="none"/>
          <w:lang w:val="en-US" w:eastAsia="zh-CN"/>
        </w:rPr>
        <w:t>甲方</w:t>
      </w:r>
      <w:r>
        <w:rPr>
          <w:rFonts w:hint="eastAsia" w:asciiTheme="minorEastAsia" w:hAnsiTheme="minorEastAsia" w:eastAsiaTheme="minorEastAsia" w:cstheme="minorEastAsia"/>
          <w:sz w:val="21"/>
          <w:szCs w:val="21"/>
          <w:highlight w:val="none"/>
          <w:lang w:val="en-US" w:eastAsia="zh-CN"/>
        </w:rPr>
        <w:t>指定地点。</w:t>
      </w:r>
    </w:p>
    <w:p w14:paraId="08C7FDAB">
      <w:pPr>
        <w:snapToGrid w:val="0"/>
        <w:spacing w:line="360" w:lineRule="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cstheme="minorEastAsia"/>
          <w:b/>
          <w:bCs/>
          <w:sz w:val="21"/>
          <w:szCs w:val="21"/>
          <w:highlight w:val="none"/>
          <w:lang w:val="en-US" w:eastAsia="zh-CN"/>
        </w:rPr>
        <w:t>七、安装与调试</w:t>
      </w:r>
    </w:p>
    <w:p w14:paraId="64E20684">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cstheme="minorEastAsia"/>
          <w:sz w:val="21"/>
          <w:szCs w:val="21"/>
          <w:highlight w:val="none"/>
          <w:lang w:val="en-US" w:eastAsia="zh-CN"/>
        </w:rPr>
        <w:t>乙方</w:t>
      </w:r>
      <w:r>
        <w:rPr>
          <w:rFonts w:hint="eastAsia" w:asciiTheme="minorEastAsia" w:hAnsiTheme="minorEastAsia" w:eastAsiaTheme="minorEastAsia" w:cstheme="minorEastAsia"/>
          <w:sz w:val="21"/>
          <w:szCs w:val="21"/>
          <w:highlight w:val="none"/>
          <w:lang w:val="en-US" w:eastAsia="zh-CN"/>
        </w:rPr>
        <w:t>必须依照招标文件的要求和投标文件的承诺，将设备、系统安装并调试至正常运行的最佳状态。</w:t>
      </w:r>
    </w:p>
    <w:p w14:paraId="52DF78A2">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2.合同设备安装</w:t>
      </w:r>
    </w:p>
    <w:p w14:paraId="526C26F1">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cstheme="minorEastAsia"/>
          <w:sz w:val="21"/>
          <w:szCs w:val="21"/>
          <w:highlight w:val="none"/>
          <w:lang w:val="en-US" w:eastAsia="zh-CN"/>
        </w:rPr>
        <w:t>乙方</w:t>
      </w:r>
      <w:r>
        <w:rPr>
          <w:rFonts w:hint="eastAsia" w:asciiTheme="minorEastAsia" w:hAnsiTheme="minorEastAsia" w:eastAsiaTheme="minorEastAsia" w:cstheme="minorEastAsia"/>
          <w:sz w:val="21"/>
          <w:szCs w:val="21"/>
          <w:highlight w:val="none"/>
          <w:lang w:val="en-US" w:eastAsia="zh-CN"/>
        </w:rPr>
        <w:t>负责合同设备的安装，一切费用由</w:t>
      </w:r>
      <w:r>
        <w:rPr>
          <w:rFonts w:hint="eastAsia" w:asciiTheme="minorEastAsia" w:hAnsiTheme="minorEastAsia" w:cstheme="minorEastAsia"/>
          <w:sz w:val="21"/>
          <w:szCs w:val="21"/>
          <w:highlight w:val="none"/>
          <w:lang w:val="en-US" w:eastAsia="zh-CN"/>
        </w:rPr>
        <w:t>乙方</w:t>
      </w:r>
      <w:r>
        <w:rPr>
          <w:rFonts w:hint="eastAsia" w:asciiTheme="minorEastAsia" w:hAnsiTheme="minorEastAsia" w:eastAsiaTheme="minorEastAsia" w:cstheme="minorEastAsia"/>
          <w:sz w:val="21"/>
          <w:szCs w:val="21"/>
          <w:highlight w:val="none"/>
          <w:lang w:val="en-US" w:eastAsia="zh-CN"/>
        </w:rPr>
        <w:t>负责。</w:t>
      </w:r>
    </w:p>
    <w:p w14:paraId="2E0FE491">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cstheme="minorEastAsia"/>
          <w:sz w:val="21"/>
          <w:szCs w:val="21"/>
          <w:highlight w:val="none"/>
          <w:lang w:val="en-US" w:eastAsia="zh-CN"/>
        </w:rPr>
        <w:t>乙方</w:t>
      </w:r>
      <w:r>
        <w:rPr>
          <w:rFonts w:hint="eastAsia" w:asciiTheme="minorEastAsia" w:hAnsiTheme="minorEastAsia" w:eastAsiaTheme="minorEastAsia" w:cstheme="minorEastAsia"/>
          <w:sz w:val="21"/>
          <w:szCs w:val="21"/>
          <w:highlight w:val="none"/>
          <w:lang w:val="en-US" w:eastAsia="zh-CN"/>
        </w:rPr>
        <w:t>安装时须对各安装场地内的其他设备、设施有良好保护措施。</w:t>
      </w:r>
    </w:p>
    <w:p w14:paraId="72707BBC">
      <w:pPr>
        <w:snapToGrid w:val="0"/>
        <w:spacing w:line="360" w:lineRule="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cstheme="minorEastAsia"/>
          <w:b/>
          <w:bCs/>
          <w:sz w:val="21"/>
          <w:szCs w:val="21"/>
          <w:highlight w:val="none"/>
          <w:lang w:val="en-US" w:eastAsia="zh-CN"/>
        </w:rPr>
        <w:t>八、售后服务</w:t>
      </w:r>
    </w:p>
    <w:p w14:paraId="52389AD8">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lang w:val="en-US" w:eastAsia="zh-CN"/>
        </w:rPr>
        <w:t>.保修期为</w:t>
      </w:r>
      <w:r>
        <w:rPr>
          <w:rFonts w:hint="eastAsia" w:asciiTheme="minorEastAsia" w:hAnsi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lang w:val="en-US" w:eastAsia="zh-CN"/>
        </w:rPr>
        <w:t>年，保修期自货物最终验收合格之日起算，保修期内</w:t>
      </w:r>
      <w:r>
        <w:rPr>
          <w:rFonts w:hint="eastAsia" w:asciiTheme="minorEastAsia" w:hAnsiTheme="minorEastAsia" w:cstheme="minorEastAsia"/>
          <w:sz w:val="21"/>
          <w:szCs w:val="21"/>
          <w:highlight w:val="none"/>
          <w:lang w:val="en-US" w:eastAsia="zh-CN"/>
        </w:rPr>
        <w:t>乙方</w:t>
      </w:r>
      <w:r>
        <w:rPr>
          <w:rFonts w:hint="eastAsia" w:asciiTheme="minorEastAsia" w:hAnsiTheme="minorEastAsia" w:eastAsiaTheme="minorEastAsia" w:cstheme="minorEastAsia"/>
          <w:sz w:val="21"/>
          <w:szCs w:val="21"/>
          <w:highlight w:val="none"/>
          <w:lang w:val="en-US" w:eastAsia="zh-CN"/>
        </w:rPr>
        <w:t>对所供货物实行包修、包换、包退、包维护保养。</w:t>
      </w:r>
    </w:p>
    <w:p w14:paraId="220B8ADD">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lang w:val="en-US" w:eastAsia="zh-CN"/>
        </w:rPr>
        <w:t>.对</w:t>
      </w:r>
      <w:r>
        <w:rPr>
          <w:rFonts w:hint="eastAsia" w:asciiTheme="minorEastAsia" w:hAnsiTheme="minorEastAsia" w:cstheme="minorEastAsia"/>
          <w:sz w:val="21"/>
          <w:szCs w:val="21"/>
          <w:highlight w:val="none"/>
          <w:lang w:val="en-US" w:eastAsia="zh-CN"/>
        </w:rPr>
        <w:t>甲方</w:t>
      </w:r>
      <w:r>
        <w:rPr>
          <w:rFonts w:hint="eastAsia" w:asciiTheme="minorEastAsia" w:hAnsiTheme="minorEastAsia" w:eastAsiaTheme="minorEastAsia" w:cstheme="minorEastAsia"/>
          <w:sz w:val="21"/>
          <w:szCs w:val="21"/>
          <w:highlight w:val="none"/>
          <w:lang w:val="en-US" w:eastAsia="zh-CN"/>
        </w:rPr>
        <w:t>的服务通知，</w:t>
      </w:r>
      <w:r>
        <w:rPr>
          <w:rFonts w:hint="eastAsia" w:asciiTheme="minorEastAsia" w:hAnsiTheme="minorEastAsia" w:cstheme="minorEastAsia"/>
          <w:sz w:val="21"/>
          <w:szCs w:val="21"/>
          <w:highlight w:val="none"/>
          <w:lang w:val="en-US" w:eastAsia="zh-CN"/>
        </w:rPr>
        <w:t>乙方</w:t>
      </w:r>
      <w:r>
        <w:rPr>
          <w:rFonts w:hint="eastAsia" w:asciiTheme="minorEastAsia" w:hAnsiTheme="minorEastAsia" w:eastAsiaTheme="minorEastAsia" w:cstheme="minorEastAsia"/>
          <w:sz w:val="21"/>
          <w:szCs w:val="21"/>
          <w:highlight w:val="none"/>
          <w:lang w:val="en-US" w:eastAsia="zh-CN"/>
        </w:rPr>
        <w:t>在接报后</w:t>
      </w:r>
      <w:r>
        <w:rPr>
          <w:rFonts w:hint="eastAsia" w:asciiTheme="minorEastAsia" w:hAnsi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lang w:val="en-US" w:eastAsia="zh-CN"/>
        </w:rPr>
        <w:t>小时内响应，</w:t>
      </w:r>
      <w:r>
        <w:rPr>
          <w:rFonts w:hint="eastAsia" w:asciiTheme="minorEastAsia" w:hAnsi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lang w:val="en-US" w:eastAsia="zh-CN"/>
        </w:rPr>
        <w:t>小时内到达现场，</w:t>
      </w:r>
      <w:r>
        <w:rPr>
          <w:rFonts w:hint="eastAsia" w:asciiTheme="minorEastAsia" w:hAnsi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lang w:val="en-US" w:eastAsia="zh-CN"/>
        </w:rPr>
        <w:t>小时内处理完毕。若在</w:t>
      </w:r>
      <w:r>
        <w:rPr>
          <w:rFonts w:hint="eastAsia" w:asciiTheme="minorEastAsia" w:hAnsi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lang w:val="en-US" w:eastAsia="zh-CN"/>
        </w:rPr>
        <w:t>小时内仍未能有效解决，</w:t>
      </w:r>
      <w:r>
        <w:rPr>
          <w:rFonts w:hint="eastAsia" w:asciiTheme="minorEastAsia" w:hAnsiTheme="minorEastAsia" w:cstheme="minorEastAsia"/>
          <w:sz w:val="21"/>
          <w:szCs w:val="21"/>
          <w:highlight w:val="none"/>
          <w:lang w:val="en-US" w:eastAsia="zh-CN"/>
        </w:rPr>
        <w:t>乙方</w:t>
      </w:r>
      <w:r>
        <w:rPr>
          <w:rFonts w:hint="eastAsia" w:asciiTheme="minorEastAsia" w:hAnsiTheme="minorEastAsia" w:eastAsiaTheme="minorEastAsia" w:cstheme="minorEastAsia"/>
          <w:sz w:val="21"/>
          <w:szCs w:val="21"/>
          <w:highlight w:val="none"/>
          <w:lang w:val="en-US" w:eastAsia="zh-CN"/>
        </w:rPr>
        <w:t>须免费提供同型号的设备予</w:t>
      </w:r>
      <w:r>
        <w:rPr>
          <w:rFonts w:hint="eastAsia" w:asciiTheme="minorEastAsia" w:hAnsiTheme="minorEastAsia" w:cstheme="minorEastAsia"/>
          <w:sz w:val="21"/>
          <w:szCs w:val="21"/>
          <w:highlight w:val="none"/>
          <w:lang w:val="en-US" w:eastAsia="zh-CN"/>
        </w:rPr>
        <w:t>甲方</w:t>
      </w:r>
      <w:r>
        <w:rPr>
          <w:rFonts w:hint="eastAsia" w:asciiTheme="minorEastAsia" w:hAnsiTheme="minorEastAsia" w:eastAsiaTheme="minorEastAsia" w:cstheme="minorEastAsia"/>
          <w:sz w:val="21"/>
          <w:szCs w:val="21"/>
          <w:highlight w:val="none"/>
          <w:lang w:val="en-US" w:eastAsia="zh-CN"/>
        </w:rPr>
        <w:t>临时使用。</w:t>
      </w:r>
    </w:p>
    <w:p w14:paraId="59CC52BC">
      <w:pPr>
        <w:snapToGrid w:val="0"/>
        <w:spacing w:line="360" w:lineRule="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cstheme="minorEastAsia"/>
          <w:b/>
          <w:bCs/>
          <w:sz w:val="21"/>
          <w:szCs w:val="21"/>
          <w:highlight w:val="none"/>
          <w:lang w:val="en-US" w:eastAsia="zh-CN"/>
        </w:rPr>
        <w:t>九、培训要求</w:t>
      </w:r>
    </w:p>
    <w:p w14:paraId="2857D17A">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1.在设备安装和调试完成后，</w:t>
      </w:r>
      <w:r>
        <w:rPr>
          <w:rFonts w:hint="eastAsia" w:asciiTheme="minorEastAsia" w:hAnsiTheme="minorEastAsia" w:cstheme="minorEastAsia"/>
          <w:sz w:val="21"/>
          <w:szCs w:val="21"/>
          <w:highlight w:val="none"/>
          <w:lang w:val="en-US" w:eastAsia="zh-CN"/>
        </w:rPr>
        <w:t>乙方</w:t>
      </w:r>
      <w:r>
        <w:rPr>
          <w:rFonts w:hint="eastAsia" w:asciiTheme="minorEastAsia" w:hAnsiTheme="minorEastAsia" w:eastAsiaTheme="minorEastAsia" w:cstheme="minorEastAsia"/>
          <w:sz w:val="21"/>
          <w:szCs w:val="21"/>
          <w:highlight w:val="none"/>
          <w:lang w:val="en-US" w:eastAsia="zh-CN"/>
        </w:rPr>
        <w:t>应提供培训服务，提供专业技术人员对</w:t>
      </w:r>
      <w:r>
        <w:rPr>
          <w:rFonts w:hint="eastAsia" w:asciiTheme="minorEastAsia" w:hAnsiTheme="minorEastAsia" w:cstheme="minorEastAsia"/>
          <w:sz w:val="21"/>
          <w:szCs w:val="21"/>
          <w:highlight w:val="none"/>
          <w:lang w:val="en-US" w:eastAsia="zh-CN"/>
        </w:rPr>
        <w:t>甲方</w:t>
      </w:r>
      <w:r>
        <w:rPr>
          <w:rFonts w:hint="eastAsia" w:asciiTheme="minorEastAsia" w:hAnsiTheme="minorEastAsia" w:eastAsiaTheme="minorEastAsia" w:cstheme="minorEastAsia"/>
          <w:sz w:val="21"/>
          <w:szCs w:val="21"/>
          <w:highlight w:val="none"/>
          <w:lang w:val="en-US" w:eastAsia="zh-CN"/>
        </w:rPr>
        <w:t>使用设备人员和相关管理人员进行一周培训，并保证两名以上操作人员熟练掌握操作技术为止。</w:t>
      </w:r>
    </w:p>
    <w:p w14:paraId="236148C6">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lang w:val="en-US" w:eastAsia="zh-CN"/>
        </w:rPr>
        <w:t>.如遇设备升级更新，</w:t>
      </w:r>
      <w:r>
        <w:rPr>
          <w:rFonts w:hint="eastAsia" w:asciiTheme="minorEastAsia" w:hAnsiTheme="minorEastAsia" w:cstheme="minorEastAsia"/>
          <w:sz w:val="21"/>
          <w:szCs w:val="21"/>
          <w:highlight w:val="none"/>
          <w:lang w:val="en-US" w:eastAsia="zh-CN"/>
        </w:rPr>
        <w:t>乙方</w:t>
      </w:r>
      <w:r>
        <w:rPr>
          <w:rFonts w:hint="eastAsia" w:asciiTheme="minorEastAsia" w:hAnsiTheme="minorEastAsia" w:eastAsiaTheme="minorEastAsia" w:cstheme="minorEastAsia"/>
          <w:sz w:val="21"/>
          <w:szCs w:val="21"/>
          <w:highlight w:val="none"/>
          <w:lang w:val="en-US" w:eastAsia="zh-CN"/>
        </w:rPr>
        <w:t>需及时提供更新操作指导。</w:t>
      </w:r>
    </w:p>
    <w:p w14:paraId="3D86CCDE">
      <w:pPr>
        <w:snapToGrid w:val="0"/>
        <w:spacing w:line="360" w:lineRule="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cstheme="minorEastAsia"/>
          <w:b/>
          <w:bCs/>
          <w:sz w:val="21"/>
          <w:szCs w:val="21"/>
          <w:highlight w:val="none"/>
          <w:lang w:val="en-US" w:eastAsia="zh-CN"/>
        </w:rPr>
        <w:t>十、验收要求</w:t>
      </w:r>
    </w:p>
    <w:p w14:paraId="1ED7633C">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1.交付验收标准依次序对照适用标准：</w:t>
      </w:r>
    </w:p>
    <w:p w14:paraId="170BBDBF">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（1）符合中华人民共和国国家安全质量标准、环保标准或行业标准；</w:t>
      </w:r>
    </w:p>
    <w:p w14:paraId="5C9BBFB3">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（2）符合招标文件和响应承诺中</w:t>
      </w:r>
      <w:r>
        <w:rPr>
          <w:rFonts w:hint="eastAsia" w:asciiTheme="minorEastAsia" w:hAnsiTheme="minorEastAsia" w:cstheme="minorEastAsia"/>
          <w:sz w:val="21"/>
          <w:szCs w:val="21"/>
          <w:highlight w:val="none"/>
          <w:lang w:val="en-US" w:eastAsia="zh-CN"/>
        </w:rPr>
        <w:t>甲方</w:t>
      </w:r>
      <w:r>
        <w:rPr>
          <w:rFonts w:hint="eastAsia" w:asciiTheme="minorEastAsia" w:hAnsiTheme="minorEastAsia" w:eastAsiaTheme="minorEastAsia" w:cstheme="minorEastAsia"/>
          <w:sz w:val="21"/>
          <w:szCs w:val="21"/>
          <w:highlight w:val="none"/>
          <w:lang w:val="en-US" w:eastAsia="zh-CN"/>
        </w:rPr>
        <w:t>认可的合理最佳配置、参数及各项要求。</w:t>
      </w:r>
    </w:p>
    <w:p w14:paraId="2AAB0BED">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2.全部合同货物到达交货地点且</w:t>
      </w:r>
      <w:r>
        <w:rPr>
          <w:rFonts w:hint="eastAsia" w:asciiTheme="minorEastAsia" w:hAnsiTheme="minorEastAsia" w:cstheme="minorEastAsia"/>
          <w:sz w:val="21"/>
          <w:szCs w:val="21"/>
          <w:highlight w:val="none"/>
          <w:lang w:val="en-US" w:eastAsia="zh-CN"/>
        </w:rPr>
        <w:t>甲方</w:t>
      </w:r>
      <w:r>
        <w:rPr>
          <w:rFonts w:hint="eastAsia" w:asciiTheme="minorEastAsia" w:hAnsiTheme="minorEastAsia" w:eastAsiaTheme="minorEastAsia" w:cstheme="minorEastAsia"/>
          <w:sz w:val="21"/>
          <w:szCs w:val="21"/>
          <w:highlight w:val="none"/>
          <w:lang w:val="en-US" w:eastAsia="zh-CN"/>
        </w:rPr>
        <w:t>收到验收申请后7</w:t>
      </w:r>
      <w:r>
        <w:rPr>
          <w:rFonts w:hint="eastAsia" w:asciiTheme="minorEastAsia" w:hAnsiTheme="minorEastAsia" w:cstheme="minorEastAsia"/>
          <w:sz w:val="21"/>
          <w:szCs w:val="21"/>
          <w:highlight w:val="none"/>
          <w:lang w:val="en-US" w:eastAsia="zh-CN"/>
        </w:rPr>
        <w:t>日</w:t>
      </w:r>
      <w:r>
        <w:rPr>
          <w:rFonts w:hint="eastAsia" w:asciiTheme="minorEastAsia" w:hAnsiTheme="minorEastAsia" w:eastAsiaTheme="minorEastAsia" w:cstheme="minorEastAsia"/>
          <w:sz w:val="21"/>
          <w:szCs w:val="21"/>
          <w:highlight w:val="none"/>
          <w:lang w:val="en-US" w:eastAsia="zh-CN"/>
        </w:rPr>
        <w:t>内进行验收；</w:t>
      </w:r>
    </w:p>
    <w:p w14:paraId="15FBDFA1">
      <w:pPr>
        <w:snapToGrid w:val="0"/>
        <w:spacing w:line="360" w:lineRule="auto"/>
        <w:ind w:firstLine="420" w:firstLineChars="200"/>
        <w:rPr>
          <w:rFonts w:hint="eastAsia" w:asciiTheme="minorEastAsia" w:hAnsi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3.设备验收在</w:t>
      </w:r>
      <w:r>
        <w:rPr>
          <w:rFonts w:hint="eastAsia" w:asciiTheme="minorEastAsia" w:hAnsiTheme="minorEastAsia" w:cstheme="minorEastAsia"/>
          <w:sz w:val="21"/>
          <w:szCs w:val="21"/>
          <w:highlight w:val="none"/>
          <w:lang w:val="en-US" w:eastAsia="zh-CN"/>
        </w:rPr>
        <w:t>甲方和乙方</w:t>
      </w:r>
      <w:r>
        <w:rPr>
          <w:rFonts w:hint="eastAsia" w:asciiTheme="minorEastAsia" w:hAnsiTheme="minorEastAsia" w:eastAsiaTheme="minorEastAsia" w:cstheme="minorEastAsia"/>
          <w:sz w:val="21"/>
          <w:szCs w:val="21"/>
          <w:highlight w:val="none"/>
          <w:lang w:val="en-US" w:eastAsia="zh-CN"/>
        </w:rPr>
        <w:t>双方共同参与下按国家有关的规定、规范进行</w:t>
      </w:r>
      <w:r>
        <w:rPr>
          <w:rFonts w:hint="eastAsia" w:asciiTheme="minorEastAsia" w:hAnsiTheme="minorEastAsia" w:cstheme="minorEastAsia"/>
          <w:sz w:val="21"/>
          <w:szCs w:val="21"/>
          <w:highlight w:val="none"/>
          <w:lang w:val="en-US" w:eastAsia="zh-CN"/>
        </w:rPr>
        <w:t>：</w:t>
      </w:r>
    </w:p>
    <w:p w14:paraId="3557B142">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w:t>
      </w:r>
      <w:r>
        <w:rPr>
          <w:rFonts w:hint="eastAsia" w:asciiTheme="minorEastAsia" w:hAnsi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lang w:val="en-US" w:eastAsia="zh-CN"/>
        </w:rPr>
        <w:t>）甲方组织需求部门、财务部门、设备管理员、设备责任师</w:t>
      </w:r>
      <w:r>
        <w:rPr>
          <w:rFonts w:hint="eastAsia" w:asciiTheme="minorEastAsia" w:hAnsiTheme="minorEastAsia" w:cstheme="minorEastAsia"/>
          <w:sz w:val="21"/>
          <w:szCs w:val="21"/>
          <w:highlight w:val="none"/>
          <w:lang w:val="en-US" w:eastAsia="zh-CN"/>
        </w:rPr>
        <w:t>等</w:t>
      </w:r>
      <w:r>
        <w:rPr>
          <w:rFonts w:hint="eastAsia" w:asciiTheme="minorEastAsia" w:hAnsiTheme="minorEastAsia" w:eastAsiaTheme="minorEastAsia" w:cstheme="minorEastAsia"/>
          <w:sz w:val="21"/>
          <w:szCs w:val="21"/>
          <w:highlight w:val="none"/>
          <w:lang w:val="en-US" w:eastAsia="zh-CN"/>
        </w:rPr>
        <w:t>实施验收</w:t>
      </w:r>
      <w:r>
        <w:rPr>
          <w:rFonts w:hint="eastAsia" w:asciiTheme="minorEastAsia" w:hAnsiTheme="minorEastAsia" w:cstheme="minorEastAsia"/>
          <w:sz w:val="21"/>
          <w:szCs w:val="21"/>
          <w:highlight w:val="none"/>
          <w:lang w:val="en-US" w:eastAsia="zh-CN"/>
        </w:rPr>
        <w:t>，</w:t>
      </w:r>
      <w:r>
        <w:rPr>
          <w:rFonts w:hint="eastAsia" w:asciiTheme="minorEastAsia" w:hAnsiTheme="minorEastAsia" w:eastAsiaTheme="minorEastAsia" w:cstheme="minorEastAsia"/>
          <w:sz w:val="21"/>
          <w:szCs w:val="21"/>
          <w:highlight w:val="none"/>
          <w:lang w:val="en-US" w:eastAsia="zh-CN"/>
        </w:rPr>
        <w:t>验收需要对设备开机测试，</w:t>
      </w:r>
      <w:r>
        <w:rPr>
          <w:rFonts w:hint="eastAsia" w:asciiTheme="minorEastAsia" w:hAnsiTheme="minorEastAsia" w:cstheme="minorEastAsia"/>
          <w:sz w:val="21"/>
          <w:szCs w:val="21"/>
          <w:highlight w:val="none"/>
          <w:lang w:val="en-US" w:eastAsia="zh-CN"/>
        </w:rPr>
        <w:t>乙方需派员前往配合甲方验收，</w:t>
      </w:r>
      <w:r>
        <w:rPr>
          <w:rFonts w:hint="eastAsia" w:asciiTheme="minorEastAsia" w:hAnsiTheme="minorEastAsia" w:eastAsiaTheme="minorEastAsia" w:cstheme="minorEastAsia"/>
          <w:sz w:val="21"/>
          <w:szCs w:val="21"/>
          <w:highlight w:val="none"/>
          <w:lang w:val="en-US" w:eastAsia="zh-CN"/>
        </w:rPr>
        <w:t>并</w:t>
      </w:r>
      <w:r>
        <w:rPr>
          <w:rFonts w:hint="eastAsia" w:asciiTheme="minorEastAsia" w:hAnsiTheme="minorEastAsia" w:cstheme="minorEastAsia"/>
          <w:sz w:val="21"/>
          <w:szCs w:val="21"/>
          <w:highlight w:val="none"/>
          <w:lang w:val="en-US" w:eastAsia="zh-CN"/>
        </w:rPr>
        <w:t>协助测试及</w:t>
      </w:r>
      <w:r>
        <w:rPr>
          <w:rFonts w:hint="eastAsia" w:asciiTheme="minorEastAsia" w:hAnsiTheme="minorEastAsia" w:eastAsiaTheme="minorEastAsia" w:cstheme="minorEastAsia"/>
          <w:sz w:val="21"/>
          <w:szCs w:val="21"/>
          <w:highlight w:val="none"/>
          <w:lang w:val="en-US" w:eastAsia="zh-CN"/>
        </w:rPr>
        <w:t>出具测试报告。</w:t>
      </w:r>
    </w:p>
    <w:p w14:paraId="290BF127">
      <w:pPr>
        <w:snapToGrid w:val="0"/>
        <w:spacing w:line="360" w:lineRule="auto"/>
        <w:ind w:firstLine="420" w:firstLineChars="200"/>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w:t>
      </w:r>
      <w:r>
        <w:rPr>
          <w:rFonts w:hint="eastAsia" w:asciiTheme="minorEastAsia" w:hAnsi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lang w:val="en-US" w:eastAsia="zh-CN"/>
        </w:rPr>
        <w:t>）乙方需提供第三方检定/校准证书（按规定需要检定的，需提供检定证书），</w:t>
      </w:r>
      <w:r>
        <w:rPr>
          <w:rFonts w:hint="eastAsia" w:asciiTheme="minorEastAsia" w:hAnsiTheme="minorEastAsia" w:cstheme="minorEastAsia"/>
          <w:sz w:val="21"/>
          <w:szCs w:val="21"/>
          <w:highlight w:val="none"/>
          <w:lang w:val="en-US" w:eastAsia="zh-CN"/>
        </w:rPr>
        <w:t>第三方计量机构需得到甲方认可。</w:t>
      </w:r>
    </w:p>
    <w:p w14:paraId="13C6F962">
      <w:pPr>
        <w:snapToGrid w:val="0"/>
        <w:spacing w:line="360" w:lineRule="auto"/>
        <w:ind w:left="420" w:leftChars="200" w:firstLine="0" w:firstLineChars="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w:t>
      </w:r>
      <w:r>
        <w:rPr>
          <w:rFonts w:hint="eastAsia" w:asciiTheme="minorEastAsia" w:hAnsi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lang w:val="en-US" w:eastAsia="zh-CN"/>
        </w:rPr>
        <w:t>）如果产品验收不合格或经计量不合格的，甲方有权作更换或退货处理，并由乙方承担全部费用（包括运输等）。</w:t>
      </w:r>
    </w:p>
    <w:p w14:paraId="21D07865">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lang w:val="en-US" w:eastAsia="zh-CN"/>
        </w:rPr>
        <w:t>验收时如发现所交付的设备有短装、次品、损坏或其它不符合本合同规定之情形者，</w:t>
      </w:r>
      <w:r>
        <w:rPr>
          <w:rFonts w:hint="eastAsia" w:asciiTheme="minorEastAsia" w:hAnsiTheme="minorEastAsia" w:cstheme="minorEastAsia"/>
          <w:sz w:val="21"/>
          <w:szCs w:val="21"/>
          <w:highlight w:val="none"/>
          <w:lang w:val="en-US" w:eastAsia="zh-CN"/>
        </w:rPr>
        <w:t>甲方</w:t>
      </w:r>
      <w:r>
        <w:rPr>
          <w:rFonts w:hint="eastAsia" w:asciiTheme="minorEastAsia" w:hAnsiTheme="minorEastAsia" w:eastAsiaTheme="minorEastAsia" w:cstheme="minorEastAsia"/>
          <w:sz w:val="21"/>
          <w:szCs w:val="21"/>
          <w:highlight w:val="none"/>
          <w:lang w:val="en-US" w:eastAsia="zh-CN"/>
        </w:rPr>
        <w:t>应作出详尽的现场记录，或由</w:t>
      </w:r>
      <w:r>
        <w:rPr>
          <w:rFonts w:hint="eastAsia" w:asciiTheme="minorEastAsia" w:hAnsiTheme="minorEastAsia" w:cstheme="minorEastAsia"/>
          <w:sz w:val="21"/>
          <w:szCs w:val="21"/>
          <w:highlight w:val="none"/>
          <w:lang w:val="en-US" w:eastAsia="zh-CN"/>
        </w:rPr>
        <w:t>甲方</w:t>
      </w:r>
      <w:r>
        <w:rPr>
          <w:rFonts w:hint="eastAsia" w:asciiTheme="minorEastAsia" w:hAnsiTheme="minorEastAsia" w:eastAsiaTheme="minorEastAsia" w:cstheme="minorEastAsia"/>
          <w:sz w:val="21"/>
          <w:szCs w:val="21"/>
          <w:highlight w:val="none"/>
          <w:lang w:val="en-US" w:eastAsia="zh-CN"/>
        </w:rPr>
        <w:t>、</w:t>
      </w:r>
      <w:r>
        <w:rPr>
          <w:rFonts w:hint="eastAsia" w:asciiTheme="minorEastAsia" w:hAnsiTheme="minorEastAsia" w:cstheme="minorEastAsia"/>
          <w:sz w:val="21"/>
          <w:szCs w:val="21"/>
          <w:highlight w:val="none"/>
          <w:lang w:val="en-US" w:eastAsia="zh-CN"/>
        </w:rPr>
        <w:t>乙方</w:t>
      </w:r>
      <w:r>
        <w:rPr>
          <w:rFonts w:hint="eastAsia" w:asciiTheme="minorEastAsia" w:hAnsiTheme="minorEastAsia" w:eastAsiaTheme="minorEastAsia" w:cstheme="minorEastAsia"/>
          <w:sz w:val="21"/>
          <w:szCs w:val="21"/>
          <w:highlight w:val="none"/>
          <w:lang w:val="en-US" w:eastAsia="zh-CN"/>
        </w:rPr>
        <w:t>双方签署备忘录。此现场记录或备忘录可用作补充、缺失和更换损坏部件的有效证据。因此产生的有关费用由</w:t>
      </w:r>
      <w:r>
        <w:rPr>
          <w:rFonts w:hint="eastAsia" w:asciiTheme="minorEastAsia" w:hAnsiTheme="minorEastAsia" w:cstheme="minorEastAsia"/>
          <w:sz w:val="21"/>
          <w:szCs w:val="21"/>
          <w:highlight w:val="none"/>
          <w:lang w:val="en-US" w:eastAsia="zh-CN"/>
        </w:rPr>
        <w:t>乙方</w:t>
      </w:r>
      <w:r>
        <w:rPr>
          <w:rFonts w:hint="eastAsia" w:asciiTheme="minorEastAsia" w:hAnsiTheme="minorEastAsia" w:eastAsiaTheme="minorEastAsia" w:cstheme="minorEastAsia"/>
          <w:sz w:val="21"/>
          <w:szCs w:val="21"/>
          <w:highlight w:val="none"/>
          <w:lang w:val="en-US" w:eastAsia="zh-CN"/>
        </w:rPr>
        <w:t>承担；</w:t>
      </w:r>
    </w:p>
    <w:p w14:paraId="2CB1A60A">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lang w:val="en-US" w:eastAsia="zh-CN"/>
        </w:rPr>
        <w:t>.如果合同设备运输和安装过程中因事故造成货物短缺、损坏，</w:t>
      </w:r>
      <w:r>
        <w:rPr>
          <w:rFonts w:hint="eastAsia" w:asciiTheme="minorEastAsia" w:hAnsiTheme="minorEastAsia" w:cstheme="minorEastAsia"/>
          <w:sz w:val="21"/>
          <w:szCs w:val="21"/>
          <w:highlight w:val="none"/>
          <w:lang w:val="en-US" w:eastAsia="zh-CN"/>
        </w:rPr>
        <w:t>乙方</w:t>
      </w:r>
      <w:r>
        <w:rPr>
          <w:rFonts w:hint="eastAsia" w:asciiTheme="minorEastAsia" w:hAnsiTheme="minorEastAsia" w:eastAsiaTheme="minorEastAsia" w:cstheme="minorEastAsia"/>
          <w:sz w:val="21"/>
          <w:szCs w:val="21"/>
          <w:highlight w:val="none"/>
          <w:lang w:val="en-US" w:eastAsia="zh-CN"/>
        </w:rPr>
        <w:t>应及时安排补货、换货，以保证合同设备安装的成功完成。换货的相关费用由</w:t>
      </w:r>
      <w:r>
        <w:rPr>
          <w:rFonts w:hint="eastAsia" w:asciiTheme="minorEastAsia" w:hAnsiTheme="minorEastAsia" w:cstheme="minorEastAsia"/>
          <w:sz w:val="21"/>
          <w:szCs w:val="21"/>
          <w:highlight w:val="none"/>
          <w:lang w:val="en-US" w:eastAsia="zh-CN"/>
        </w:rPr>
        <w:t>乙方</w:t>
      </w:r>
      <w:r>
        <w:rPr>
          <w:rFonts w:hint="eastAsia" w:asciiTheme="minorEastAsia" w:hAnsiTheme="minorEastAsia" w:eastAsiaTheme="minorEastAsia" w:cstheme="minorEastAsia"/>
          <w:sz w:val="21"/>
          <w:szCs w:val="21"/>
          <w:highlight w:val="none"/>
          <w:lang w:val="en-US" w:eastAsia="zh-CN"/>
        </w:rPr>
        <w:t>承担；</w:t>
      </w:r>
    </w:p>
    <w:p w14:paraId="0A069E16">
      <w:pPr>
        <w:snapToGrid w:val="0"/>
        <w:spacing w:line="360" w:lineRule="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cstheme="minorEastAsia"/>
          <w:b/>
          <w:bCs/>
          <w:sz w:val="21"/>
          <w:szCs w:val="21"/>
          <w:highlight w:val="none"/>
          <w:lang w:val="en-US" w:eastAsia="zh-CN"/>
        </w:rPr>
        <w:t>十一、</w:t>
      </w:r>
      <w:r>
        <w:rPr>
          <w:rFonts w:hint="eastAsia" w:asciiTheme="minorEastAsia" w:hAnsiTheme="minorEastAsia" w:eastAsiaTheme="minorEastAsia" w:cstheme="minorEastAsia"/>
          <w:b/>
          <w:bCs/>
          <w:sz w:val="21"/>
          <w:szCs w:val="21"/>
          <w:highlight w:val="none"/>
          <w:lang w:val="en-US" w:eastAsia="zh-CN"/>
        </w:rPr>
        <w:t>知识产权</w:t>
      </w:r>
    </w:p>
    <w:p w14:paraId="6D7E10BC">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乙方应保证甲方不会因为购买使用乙方产品或服务导致侵犯第三人的专利权、商标权著作权或其它知识产权等合法权益，否则，乙方应承担违约责任，违约金为本合同总金额的30%，同时乙方应赔偿甲方相关损失（包括但不限于甲方向第三人支付的违约金、赔偿款，向行政机关缴纳的罚款，向法院、仲裁机构支付的诉讼费、仲裁费，律师费）。</w:t>
      </w:r>
    </w:p>
    <w:p w14:paraId="1C5154AA">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2.乙方如在本合同实施过程中采用自有知识成果，需向甲方提前书面声明并提供相关知识产权证明文件，甲方对该等知识产权享有永久使用权。</w:t>
      </w:r>
    </w:p>
    <w:p w14:paraId="293888AF">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3.如乙方需要采用第三人拥有的知识产权，则在合同金额中已经包括合法获取该知识产权的相关费用。</w:t>
      </w:r>
    </w:p>
    <w:p w14:paraId="6C7ADE8F">
      <w:pPr>
        <w:snapToGrid w:val="0"/>
        <w:spacing w:line="360" w:lineRule="auto"/>
        <w:rPr>
          <w:rFonts w:hint="default" w:asciiTheme="minorEastAsia" w:hAnsiTheme="minorEastAsia" w:eastAsiaTheme="minorEastAsia" w:cstheme="minorEastAsia"/>
          <w:b/>
          <w:bCs/>
          <w:sz w:val="21"/>
          <w:szCs w:val="21"/>
          <w:highlight w:val="none"/>
          <w:lang w:val="en-US" w:eastAsia="zh-CN"/>
        </w:rPr>
      </w:pPr>
      <w:r>
        <w:rPr>
          <w:rFonts w:hint="eastAsia" w:asciiTheme="minorEastAsia" w:hAnsiTheme="minorEastAsia" w:cstheme="minorEastAsia"/>
          <w:b/>
          <w:bCs/>
          <w:sz w:val="21"/>
          <w:szCs w:val="21"/>
          <w:highlight w:val="none"/>
          <w:lang w:val="en-US" w:eastAsia="zh-CN"/>
        </w:rPr>
        <w:t>十二、违约责任与赔偿损失</w:t>
      </w:r>
    </w:p>
    <w:p w14:paraId="7FF29413">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1.乙方交付的货物、提供的服务不符合招标文件、投标文件或本合同规定的，甲方有权拒收，并且乙方须向甲方支付本合同总价5%的违约金。</w:t>
      </w:r>
    </w:p>
    <w:p w14:paraId="0532E668">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乙方未能按本合同规定的交货时间交付货物的/提供服务，从逾期之日起每日按本合同总价0.5‰的数额向甲方支付违约金；逾期15天以上（含15天）的，甲方有权终止合同，要求乙方支付违约金，并且给甲方造成的经济损失由乙方承担赔偿责任。</w:t>
      </w:r>
    </w:p>
    <w:p w14:paraId="31A9F614">
      <w:pPr>
        <w:snapToGrid w:val="0"/>
        <w:spacing w:line="360" w:lineRule="auto"/>
        <w:ind w:firstLine="420" w:firstLineChars="200"/>
        <w:rPr>
          <w:rFonts w:hint="eastAsia" w:asciiTheme="minorEastAsia" w:hAnsi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3.甲方无正当理由拒绝接受服务，到期拒付服务款项的，甲方向乙方偿付本合同总价的5%的违约金。甲方逾期付款，则每日按本合同总价的0.3‰向乙方偿付违约金，违约金累计总额不超过合同总价的5%。</w:t>
      </w:r>
      <w:r>
        <w:rPr>
          <w:rFonts w:hint="eastAsia" w:asciiTheme="minorEastAsia" w:hAnsiTheme="minorEastAsia" w:cstheme="minorEastAsia"/>
          <w:sz w:val="21"/>
          <w:szCs w:val="21"/>
          <w:highlight w:val="none"/>
          <w:lang w:val="en-US" w:eastAsia="zh-CN"/>
        </w:rPr>
        <w:t>（第二句适用政府采购项目）</w:t>
      </w:r>
    </w:p>
    <w:p w14:paraId="0C6F9FFD">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lang w:val="en-US" w:eastAsia="zh-CN"/>
        </w:rPr>
        <w:t>.其它违约责任按《中华人民共和国民法典》处理。</w:t>
      </w:r>
    </w:p>
    <w:p w14:paraId="106D50CE">
      <w:pPr>
        <w:numPr>
          <w:ilvl w:val="0"/>
          <w:numId w:val="0"/>
        </w:numPr>
        <w:tabs>
          <w:tab w:val="left" w:pos="426"/>
          <w:tab w:val="left" w:pos="567"/>
          <w:tab w:val="left" w:pos="709"/>
        </w:tabs>
        <w:snapToGrid w:val="0"/>
        <w:spacing w:line="360" w:lineRule="auto"/>
        <w:ind w:leftChars="0"/>
        <w:outlineLvl w:val="3"/>
        <w:rPr>
          <w:rFonts w:hint="eastAsia" w:asciiTheme="minorEastAsia" w:hAnsiTheme="minorEastAsia" w:eastAsiaTheme="minorEastAsia" w:cstheme="minorEastAsia"/>
          <w:b/>
          <w:sz w:val="21"/>
          <w:szCs w:val="21"/>
          <w:highlight w:val="none"/>
        </w:rPr>
      </w:pPr>
      <w:r>
        <w:rPr>
          <w:rFonts w:hint="eastAsia" w:asciiTheme="minorEastAsia" w:hAnsiTheme="minorEastAsia" w:cstheme="minorEastAsia"/>
          <w:b/>
          <w:sz w:val="21"/>
          <w:szCs w:val="21"/>
          <w:highlight w:val="none"/>
          <w:lang w:val="en-US" w:eastAsia="zh-CN"/>
        </w:rPr>
        <w:t>十四、</w:t>
      </w:r>
      <w:r>
        <w:rPr>
          <w:rFonts w:hint="eastAsia" w:asciiTheme="minorEastAsia" w:hAnsiTheme="minorEastAsia" w:eastAsiaTheme="minorEastAsia" w:cstheme="minorEastAsia"/>
          <w:b/>
          <w:sz w:val="21"/>
          <w:szCs w:val="21"/>
          <w:highlight w:val="none"/>
        </w:rPr>
        <w:t>争议的解决</w:t>
      </w:r>
    </w:p>
    <w:p w14:paraId="2F5D311A">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合同执行过程中发生的任何争议，如双方不能通过友好协商解决，甲、乙双方一致同意向甲方所在地人民法院提起诉讼。</w:t>
      </w:r>
    </w:p>
    <w:p w14:paraId="4466E128">
      <w:pPr>
        <w:numPr>
          <w:ilvl w:val="0"/>
          <w:numId w:val="0"/>
        </w:numPr>
        <w:tabs>
          <w:tab w:val="left" w:pos="426"/>
          <w:tab w:val="left" w:pos="567"/>
        </w:tabs>
        <w:snapToGrid w:val="0"/>
        <w:spacing w:line="360" w:lineRule="auto"/>
        <w:ind w:leftChars="0"/>
        <w:outlineLvl w:val="3"/>
        <w:rPr>
          <w:rFonts w:hint="eastAsia" w:asciiTheme="minorEastAsia" w:hAnsiTheme="minorEastAsia" w:eastAsiaTheme="minorEastAsia" w:cstheme="minorEastAsia"/>
          <w:b/>
          <w:sz w:val="21"/>
          <w:szCs w:val="21"/>
          <w:highlight w:val="none"/>
        </w:rPr>
      </w:pPr>
      <w:r>
        <w:rPr>
          <w:rFonts w:hint="eastAsia" w:asciiTheme="minorEastAsia" w:hAnsiTheme="minorEastAsia" w:cstheme="minorEastAsia"/>
          <w:b/>
          <w:sz w:val="21"/>
          <w:szCs w:val="21"/>
          <w:highlight w:val="none"/>
          <w:lang w:eastAsia="zh-CN"/>
        </w:rPr>
        <w:t>十五、</w:t>
      </w:r>
      <w:r>
        <w:rPr>
          <w:rFonts w:hint="eastAsia" w:asciiTheme="minorEastAsia" w:hAnsiTheme="minorEastAsia" w:eastAsiaTheme="minorEastAsia" w:cstheme="minorEastAsia"/>
          <w:b/>
          <w:sz w:val="21"/>
          <w:szCs w:val="21"/>
          <w:highlight w:val="none"/>
        </w:rPr>
        <w:t>不可抗力</w:t>
      </w:r>
    </w:p>
    <w:p w14:paraId="7A460417">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本合同所称的不可抗力是指不能预见、不能避免并不能克服的客观情况。具体包括但不限于：</w:t>
      </w:r>
    </w:p>
    <w:p w14:paraId="01286C2D">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一是自然原因，如洪水、暴风雪、地震、干旱等人类无法控制的自然原因引发的灾害事故；</w:t>
      </w:r>
    </w:p>
    <w:p w14:paraId="2F43B127">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二是社会原因，如战争、罢工、骚乱、政府禁止令、政府征用等引起的；</w:t>
      </w:r>
    </w:p>
    <w:p w14:paraId="6C1F0FD6">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三是突发重大疫情。</w:t>
      </w:r>
    </w:p>
    <w:p w14:paraId="06B9A1D8">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65E6A83A">
      <w:pPr>
        <w:numPr>
          <w:ilvl w:val="0"/>
          <w:numId w:val="0"/>
        </w:numPr>
        <w:tabs>
          <w:tab w:val="left" w:pos="426"/>
          <w:tab w:val="left" w:pos="567"/>
        </w:tabs>
        <w:snapToGrid w:val="0"/>
        <w:spacing w:line="360" w:lineRule="auto"/>
        <w:ind w:leftChars="0"/>
        <w:outlineLvl w:val="3"/>
        <w:rPr>
          <w:rFonts w:hint="eastAsia" w:asciiTheme="minorEastAsia" w:hAnsiTheme="minorEastAsia" w:eastAsiaTheme="minorEastAsia" w:cstheme="minorEastAsia"/>
          <w:b/>
          <w:sz w:val="21"/>
          <w:szCs w:val="21"/>
          <w:highlight w:val="none"/>
        </w:rPr>
      </w:pPr>
      <w:r>
        <w:rPr>
          <w:rFonts w:hint="eastAsia" w:asciiTheme="minorEastAsia" w:hAnsiTheme="minorEastAsia" w:cstheme="minorEastAsia"/>
          <w:b/>
          <w:sz w:val="21"/>
          <w:szCs w:val="21"/>
          <w:highlight w:val="none"/>
          <w:lang w:eastAsia="zh-CN"/>
        </w:rPr>
        <w:t>十六、</w:t>
      </w:r>
      <w:r>
        <w:rPr>
          <w:rFonts w:hint="eastAsia" w:asciiTheme="minorEastAsia" w:hAnsiTheme="minorEastAsia" w:eastAsiaTheme="minorEastAsia" w:cstheme="minorEastAsia"/>
          <w:b/>
          <w:sz w:val="21"/>
          <w:szCs w:val="21"/>
          <w:highlight w:val="none"/>
        </w:rPr>
        <w:t>税费</w:t>
      </w:r>
    </w:p>
    <w:p w14:paraId="5FAE4CA2">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在中国境内、外发生的与本合同执行有关的一切税费均由乙方负担。</w:t>
      </w:r>
    </w:p>
    <w:p w14:paraId="40B9979C">
      <w:pPr>
        <w:numPr>
          <w:ilvl w:val="0"/>
          <w:numId w:val="0"/>
        </w:numPr>
        <w:tabs>
          <w:tab w:val="left" w:pos="426"/>
          <w:tab w:val="left" w:pos="567"/>
        </w:tabs>
        <w:snapToGrid w:val="0"/>
        <w:spacing w:line="360" w:lineRule="auto"/>
        <w:ind w:leftChars="0"/>
        <w:outlineLvl w:val="3"/>
        <w:rPr>
          <w:rFonts w:hint="eastAsia" w:asciiTheme="minorEastAsia" w:hAnsiTheme="minorEastAsia" w:eastAsiaTheme="minorEastAsia" w:cstheme="minorEastAsia"/>
          <w:b/>
          <w:sz w:val="21"/>
          <w:szCs w:val="21"/>
          <w:highlight w:val="none"/>
        </w:rPr>
      </w:pPr>
      <w:r>
        <w:rPr>
          <w:rFonts w:hint="eastAsia" w:asciiTheme="minorEastAsia" w:hAnsiTheme="minorEastAsia" w:cstheme="minorEastAsia"/>
          <w:b/>
          <w:sz w:val="21"/>
          <w:szCs w:val="21"/>
          <w:highlight w:val="none"/>
          <w:lang w:val="en-US" w:eastAsia="zh-CN"/>
        </w:rPr>
        <w:t>十七、</w:t>
      </w:r>
      <w:r>
        <w:rPr>
          <w:rFonts w:hint="eastAsia" w:asciiTheme="minorEastAsia" w:hAnsiTheme="minorEastAsia" w:eastAsiaTheme="minorEastAsia" w:cstheme="minorEastAsia"/>
          <w:b/>
          <w:sz w:val="21"/>
          <w:szCs w:val="21"/>
          <w:highlight w:val="none"/>
        </w:rPr>
        <w:t>其它</w:t>
      </w:r>
    </w:p>
    <w:p w14:paraId="4D9C8B92">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1.本合同所有附件、竞价文件、竞投文件、成交确认书</w:t>
      </w:r>
      <w:bookmarkStart w:id="86" w:name="_GoBack"/>
      <w:bookmarkEnd w:id="86"/>
      <w:r>
        <w:rPr>
          <w:rFonts w:hint="eastAsia" w:asciiTheme="minorEastAsia" w:hAnsiTheme="minorEastAsia" w:eastAsiaTheme="minorEastAsia" w:cstheme="minorEastAsia"/>
          <w:sz w:val="21"/>
          <w:szCs w:val="21"/>
          <w:highlight w:val="none"/>
          <w:lang w:val="en-US" w:eastAsia="zh-CN"/>
        </w:rPr>
        <w:t>均为合同的有效组成部分，与本合同具有同等法律效力。</w:t>
      </w:r>
    </w:p>
    <w:p w14:paraId="3DDBE2E8">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2.在执行本合同的过程中，所有经双方签署确认的文件（包括会议纪要、补充协议、往来信函）即成为本合同的有效组成部分。</w:t>
      </w:r>
    </w:p>
    <w:p w14:paraId="036FBA57">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 xml:space="preserve">3.如一方地址、电话、传真号码有变更，应在变更当日内书面通知对方，否则，应承担相应责任。 </w:t>
      </w:r>
    </w:p>
    <w:p w14:paraId="7095235B">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4.除甲方事先书面同意外，乙方不得部分或全部转让其应履行的合同项下的义务。</w:t>
      </w:r>
    </w:p>
    <w:p w14:paraId="240DC01F">
      <w:pPr>
        <w:numPr>
          <w:ilvl w:val="0"/>
          <w:numId w:val="0"/>
        </w:numPr>
        <w:tabs>
          <w:tab w:val="left" w:pos="426"/>
          <w:tab w:val="left" w:pos="567"/>
        </w:tabs>
        <w:snapToGrid w:val="0"/>
        <w:spacing w:line="360" w:lineRule="auto"/>
        <w:ind w:leftChars="0"/>
        <w:outlineLvl w:val="3"/>
        <w:rPr>
          <w:rFonts w:hint="eastAsia" w:asciiTheme="minorEastAsia" w:hAnsiTheme="minorEastAsia" w:eastAsiaTheme="minorEastAsia" w:cstheme="minorEastAsia"/>
          <w:b/>
          <w:sz w:val="21"/>
          <w:szCs w:val="21"/>
          <w:highlight w:val="none"/>
        </w:rPr>
      </w:pPr>
      <w:r>
        <w:rPr>
          <w:rFonts w:hint="eastAsia" w:asciiTheme="minorEastAsia" w:hAnsiTheme="minorEastAsia" w:cstheme="minorEastAsia"/>
          <w:b/>
          <w:sz w:val="21"/>
          <w:szCs w:val="21"/>
          <w:highlight w:val="none"/>
          <w:lang w:eastAsia="zh-CN"/>
        </w:rPr>
        <w:t>十八、</w:t>
      </w:r>
      <w:r>
        <w:rPr>
          <w:rFonts w:hint="eastAsia" w:asciiTheme="minorEastAsia" w:hAnsiTheme="minorEastAsia" w:eastAsiaTheme="minorEastAsia" w:cstheme="minorEastAsia"/>
          <w:b/>
          <w:sz w:val="21"/>
          <w:szCs w:val="21"/>
          <w:highlight w:val="none"/>
        </w:rPr>
        <w:t>合同生效</w:t>
      </w:r>
    </w:p>
    <w:p w14:paraId="03286D4A">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1.合同自甲乙双方法人代表或其授权代表签字盖章之日起生效。</w:t>
      </w:r>
    </w:p>
    <w:p w14:paraId="6215EF08">
      <w:pPr>
        <w:snapToGrid w:val="0"/>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2.合同壹式</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lang w:val="en-US" w:eastAsia="zh-CN"/>
        </w:rPr>
        <w:t>份，具有同等法律效力，其中甲</w:t>
      </w:r>
      <w:r>
        <w:rPr>
          <w:rFonts w:hint="eastAsia" w:asciiTheme="minorEastAsia" w:hAnsiTheme="minorEastAsia" w:cstheme="minorEastAsia"/>
          <w:sz w:val="21"/>
          <w:szCs w:val="21"/>
          <w:highlight w:val="none"/>
          <w:lang w:val="en-US" w:eastAsia="zh-CN"/>
        </w:rPr>
        <w:t>方执</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cstheme="minorEastAsia"/>
          <w:sz w:val="21"/>
          <w:szCs w:val="21"/>
          <w:highlight w:val="none"/>
          <w:lang w:val="en-US" w:eastAsia="zh-CN"/>
        </w:rPr>
        <w:t>份，</w:t>
      </w:r>
      <w:r>
        <w:rPr>
          <w:rFonts w:hint="eastAsia" w:asciiTheme="minorEastAsia" w:hAnsiTheme="minorEastAsia" w:eastAsiaTheme="minorEastAsia" w:cstheme="minorEastAsia"/>
          <w:sz w:val="21"/>
          <w:szCs w:val="21"/>
          <w:highlight w:val="none"/>
          <w:lang w:val="en-US" w:eastAsia="zh-CN"/>
        </w:rPr>
        <w:t>乙方执</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lang w:val="en-US" w:eastAsia="zh-CN"/>
        </w:rPr>
        <w:t>份。</w:t>
      </w:r>
    </w:p>
    <w:p w14:paraId="4DD09874">
      <w:pPr>
        <w:snapToGrid w:val="0"/>
        <w:spacing w:line="360" w:lineRule="auto"/>
        <w:ind w:firstLine="420" w:firstLineChars="200"/>
        <w:rPr>
          <w:rFonts w:hint="eastAsia"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（以下为签署页）</w:t>
      </w:r>
    </w:p>
    <w:p w14:paraId="187CE00E">
      <w:pPr>
        <w:snapToGrid w:val="0"/>
        <w:spacing w:line="360" w:lineRule="auto"/>
        <w:ind w:firstLine="420" w:firstLineChars="200"/>
        <w:rPr>
          <w:rFonts w:hint="eastAsia" w:asciiTheme="minorEastAsia" w:hAnsiTheme="minorEastAsia" w:cstheme="minorEastAsia"/>
          <w:sz w:val="21"/>
          <w:szCs w:val="21"/>
          <w:highlight w:val="none"/>
          <w:lang w:val="en-US" w:eastAsia="zh-CN"/>
        </w:rPr>
      </w:pPr>
    </w:p>
    <w:p w14:paraId="1FCAA7D2">
      <w:pPr>
        <w:snapToGrid w:val="0"/>
        <w:spacing w:line="360" w:lineRule="auto"/>
        <w:ind w:firstLine="420" w:firstLineChars="200"/>
        <w:rPr>
          <w:rFonts w:hint="eastAsia" w:asciiTheme="minorEastAsia" w:hAnsiTheme="minorEastAsia" w:cstheme="minorEastAsia"/>
          <w:sz w:val="21"/>
          <w:szCs w:val="21"/>
          <w:highlight w:val="none"/>
          <w:lang w:val="en-US" w:eastAsia="zh-CN"/>
        </w:rPr>
      </w:pPr>
    </w:p>
    <w:p w14:paraId="3FA5E7E9">
      <w:pPr>
        <w:snapToGrid w:val="0"/>
        <w:spacing w:line="360" w:lineRule="auto"/>
        <w:ind w:firstLine="420" w:firstLineChars="200"/>
        <w:rPr>
          <w:rFonts w:hint="eastAsia" w:asciiTheme="minorEastAsia" w:hAnsiTheme="minorEastAsia" w:cstheme="minorEastAsia"/>
          <w:sz w:val="21"/>
          <w:szCs w:val="21"/>
          <w:highlight w:val="none"/>
          <w:lang w:val="en-US" w:eastAsia="zh-CN"/>
        </w:rPr>
      </w:pPr>
    </w:p>
    <w:tbl>
      <w:tblPr>
        <w:tblStyle w:val="29"/>
        <w:tblW w:w="0" w:type="auto"/>
        <w:tblInd w:w="79"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856"/>
        <w:gridCol w:w="2590"/>
        <w:gridCol w:w="1796"/>
        <w:gridCol w:w="2649"/>
      </w:tblGrid>
      <w:tr w14:paraId="3F71C5C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1856" w:type="dxa"/>
            <w:tcBorders>
              <w:top w:val="nil"/>
              <w:left w:val="nil"/>
              <w:bottom w:val="nil"/>
              <w:right w:val="nil"/>
            </w:tcBorders>
            <w:vAlign w:val="center"/>
          </w:tcPr>
          <w:p w14:paraId="4F255891">
            <w:pPr>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甲方（盖章）：</w:t>
            </w:r>
          </w:p>
        </w:tc>
        <w:tc>
          <w:tcPr>
            <w:tcW w:w="2590" w:type="dxa"/>
            <w:tcBorders>
              <w:top w:val="nil"/>
              <w:left w:val="nil"/>
              <w:bottom w:val="nil"/>
              <w:right w:val="nil"/>
            </w:tcBorders>
            <w:vAlign w:val="center"/>
          </w:tcPr>
          <w:p w14:paraId="5CCC453C">
            <w:pPr>
              <w:jc w:val="both"/>
              <w:rPr>
                <w:rFonts w:hint="default" w:asciiTheme="minorEastAsia" w:hAnsiTheme="minorEastAsia" w:eastAsiaTheme="minorEastAsia" w:cstheme="minorEastAsia"/>
                <w:highlight w:val="none"/>
                <w:lang w:val="en-US"/>
              </w:rPr>
            </w:pPr>
            <w:r>
              <w:rPr>
                <w:rFonts w:hint="default" w:asciiTheme="minorEastAsia" w:hAnsiTheme="minorEastAsia" w:cstheme="minorEastAsia"/>
                <w:sz w:val="21"/>
                <w:highlight w:val="none"/>
                <w:lang w:val="en-US"/>
              </w:rPr>
              <w:t>广东省特种设备检测研究院</w:t>
            </w:r>
          </w:p>
        </w:tc>
        <w:tc>
          <w:tcPr>
            <w:tcW w:w="1796" w:type="dxa"/>
            <w:tcBorders>
              <w:top w:val="nil"/>
              <w:left w:val="nil"/>
              <w:bottom w:val="nil"/>
              <w:right w:val="nil"/>
            </w:tcBorders>
            <w:vAlign w:val="center"/>
          </w:tcPr>
          <w:p w14:paraId="70F263CE">
            <w:pPr>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乙方（盖章）：</w:t>
            </w:r>
          </w:p>
        </w:tc>
        <w:tc>
          <w:tcPr>
            <w:tcW w:w="2649" w:type="dxa"/>
            <w:tcBorders>
              <w:top w:val="nil"/>
              <w:left w:val="nil"/>
              <w:bottom w:val="nil"/>
              <w:right w:val="nil"/>
            </w:tcBorders>
            <w:vAlign w:val="center"/>
          </w:tcPr>
          <w:p w14:paraId="249D489C">
            <w:pPr>
              <w:jc w:val="both"/>
              <w:rPr>
                <w:rFonts w:hint="eastAsia" w:asciiTheme="minorEastAsia" w:hAnsiTheme="minorEastAsia" w:eastAsiaTheme="minorEastAsia" w:cstheme="minorEastAsia"/>
                <w:highlight w:val="none"/>
              </w:rPr>
            </w:pPr>
          </w:p>
        </w:tc>
      </w:tr>
      <w:tr w14:paraId="0DADC8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073" w:hRule="atLeast"/>
        </w:trPr>
        <w:tc>
          <w:tcPr>
            <w:tcW w:w="1856" w:type="dxa"/>
            <w:tcBorders>
              <w:top w:val="nil"/>
              <w:left w:val="nil"/>
              <w:bottom w:val="nil"/>
              <w:right w:val="nil"/>
            </w:tcBorders>
            <w:vAlign w:val="center"/>
          </w:tcPr>
          <w:p w14:paraId="52917DF5">
            <w:pPr>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法定代表或授权人（签字或签章）：</w:t>
            </w:r>
          </w:p>
        </w:tc>
        <w:tc>
          <w:tcPr>
            <w:tcW w:w="2590" w:type="dxa"/>
            <w:tcBorders>
              <w:top w:val="nil"/>
              <w:left w:val="nil"/>
              <w:bottom w:val="nil"/>
              <w:right w:val="nil"/>
            </w:tcBorders>
            <w:vAlign w:val="center"/>
          </w:tcPr>
          <w:p w14:paraId="10F2F883">
            <w:pPr>
              <w:jc w:val="both"/>
              <w:rPr>
                <w:rFonts w:hint="eastAsia" w:asciiTheme="minorEastAsia" w:hAnsiTheme="minorEastAsia" w:eastAsiaTheme="minorEastAsia" w:cstheme="minorEastAsia"/>
                <w:highlight w:val="none"/>
              </w:rPr>
            </w:pPr>
          </w:p>
        </w:tc>
        <w:tc>
          <w:tcPr>
            <w:tcW w:w="1796" w:type="dxa"/>
            <w:tcBorders>
              <w:top w:val="nil"/>
              <w:left w:val="nil"/>
              <w:bottom w:val="nil"/>
              <w:right w:val="nil"/>
            </w:tcBorders>
            <w:vAlign w:val="center"/>
          </w:tcPr>
          <w:p w14:paraId="6411C9C9">
            <w:pPr>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法定代表或授权人（签字或签章）：</w:t>
            </w:r>
          </w:p>
        </w:tc>
        <w:tc>
          <w:tcPr>
            <w:tcW w:w="2649" w:type="dxa"/>
            <w:tcBorders>
              <w:top w:val="nil"/>
              <w:left w:val="nil"/>
              <w:bottom w:val="nil"/>
              <w:right w:val="nil"/>
            </w:tcBorders>
            <w:vAlign w:val="center"/>
          </w:tcPr>
          <w:p w14:paraId="14DDEC79">
            <w:pPr>
              <w:jc w:val="both"/>
              <w:rPr>
                <w:rFonts w:hint="eastAsia" w:asciiTheme="minorEastAsia" w:hAnsiTheme="minorEastAsia" w:eastAsiaTheme="minorEastAsia" w:cstheme="minorEastAsia"/>
                <w:highlight w:val="none"/>
              </w:rPr>
            </w:pPr>
          </w:p>
        </w:tc>
      </w:tr>
      <w:tr w14:paraId="4DB68C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1856" w:type="dxa"/>
            <w:tcBorders>
              <w:top w:val="nil"/>
              <w:left w:val="nil"/>
              <w:bottom w:val="nil"/>
              <w:right w:val="nil"/>
            </w:tcBorders>
            <w:vAlign w:val="center"/>
          </w:tcPr>
          <w:p w14:paraId="0DA6ED29">
            <w:pPr>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签约地点：</w:t>
            </w:r>
          </w:p>
        </w:tc>
        <w:tc>
          <w:tcPr>
            <w:tcW w:w="2590" w:type="dxa"/>
            <w:tcBorders>
              <w:top w:val="nil"/>
              <w:left w:val="nil"/>
              <w:bottom w:val="nil"/>
              <w:right w:val="nil"/>
            </w:tcBorders>
            <w:vAlign w:val="center"/>
          </w:tcPr>
          <w:p w14:paraId="3F4C8821">
            <w:pPr>
              <w:jc w:val="both"/>
              <w:rPr>
                <w:rFonts w:hint="eastAsia" w:asciiTheme="minorEastAsia" w:hAnsiTheme="minorEastAsia" w:eastAsiaTheme="minorEastAsia" w:cstheme="minorEastAsia"/>
                <w:highlight w:val="none"/>
              </w:rPr>
            </w:pPr>
          </w:p>
        </w:tc>
        <w:tc>
          <w:tcPr>
            <w:tcW w:w="1796" w:type="dxa"/>
            <w:tcBorders>
              <w:top w:val="nil"/>
              <w:left w:val="nil"/>
              <w:bottom w:val="nil"/>
              <w:right w:val="nil"/>
            </w:tcBorders>
            <w:vAlign w:val="center"/>
          </w:tcPr>
          <w:p w14:paraId="1CD06AF7">
            <w:pPr>
              <w:jc w:val="both"/>
              <w:rPr>
                <w:rFonts w:hint="eastAsia" w:asciiTheme="minorEastAsia" w:hAnsiTheme="minorEastAsia" w:eastAsiaTheme="minorEastAsia" w:cstheme="minorEastAsia"/>
                <w:highlight w:val="none"/>
              </w:rPr>
            </w:pPr>
          </w:p>
        </w:tc>
        <w:tc>
          <w:tcPr>
            <w:tcW w:w="2649" w:type="dxa"/>
            <w:tcBorders>
              <w:top w:val="nil"/>
              <w:left w:val="nil"/>
              <w:bottom w:val="nil"/>
              <w:right w:val="nil"/>
            </w:tcBorders>
            <w:vAlign w:val="center"/>
          </w:tcPr>
          <w:p w14:paraId="71C9AFD3">
            <w:pPr>
              <w:jc w:val="both"/>
              <w:rPr>
                <w:rFonts w:hint="eastAsia" w:asciiTheme="minorEastAsia" w:hAnsiTheme="minorEastAsia" w:eastAsiaTheme="minorEastAsia" w:cstheme="minorEastAsia"/>
                <w:highlight w:val="none"/>
              </w:rPr>
            </w:pPr>
          </w:p>
        </w:tc>
      </w:tr>
      <w:tr w14:paraId="0CF715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1856" w:type="dxa"/>
            <w:tcBorders>
              <w:top w:val="nil"/>
              <w:left w:val="nil"/>
              <w:bottom w:val="nil"/>
              <w:right w:val="nil"/>
            </w:tcBorders>
            <w:vAlign w:val="center"/>
          </w:tcPr>
          <w:p w14:paraId="2433A9BB">
            <w:pPr>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日期：</w:t>
            </w:r>
          </w:p>
        </w:tc>
        <w:tc>
          <w:tcPr>
            <w:tcW w:w="2590" w:type="dxa"/>
            <w:tcBorders>
              <w:top w:val="nil"/>
              <w:left w:val="nil"/>
              <w:bottom w:val="nil"/>
              <w:right w:val="nil"/>
            </w:tcBorders>
            <w:vAlign w:val="center"/>
          </w:tcPr>
          <w:p w14:paraId="3174E0F3">
            <w:pPr>
              <w:jc w:val="both"/>
              <w:rPr>
                <w:rFonts w:hint="eastAsia" w:asciiTheme="minorEastAsia" w:hAnsiTheme="minorEastAsia" w:eastAsiaTheme="minorEastAsia" w:cstheme="minorEastAsia"/>
                <w:highlight w:val="none"/>
              </w:rPr>
            </w:pPr>
          </w:p>
        </w:tc>
        <w:tc>
          <w:tcPr>
            <w:tcW w:w="1796" w:type="dxa"/>
            <w:tcBorders>
              <w:top w:val="nil"/>
              <w:left w:val="nil"/>
              <w:bottom w:val="nil"/>
              <w:right w:val="nil"/>
            </w:tcBorders>
            <w:vAlign w:val="center"/>
          </w:tcPr>
          <w:p w14:paraId="298B516C">
            <w:pPr>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rPr>
              <w:t>日期：</w:t>
            </w:r>
          </w:p>
        </w:tc>
        <w:tc>
          <w:tcPr>
            <w:tcW w:w="2649" w:type="dxa"/>
            <w:tcBorders>
              <w:top w:val="nil"/>
              <w:left w:val="nil"/>
              <w:bottom w:val="nil"/>
              <w:right w:val="nil"/>
            </w:tcBorders>
            <w:vAlign w:val="center"/>
          </w:tcPr>
          <w:p w14:paraId="2A079052">
            <w:pPr>
              <w:jc w:val="both"/>
              <w:rPr>
                <w:rFonts w:hint="eastAsia" w:asciiTheme="minorEastAsia" w:hAnsiTheme="minorEastAsia" w:eastAsiaTheme="minorEastAsia" w:cstheme="minorEastAsia"/>
                <w:highlight w:val="none"/>
              </w:rPr>
            </w:pPr>
          </w:p>
        </w:tc>
      </w:tr>
      <w:tr w14:paraId="595181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1856" w:type="dxa"/>
            <w:tcBorders>
              <w:top w:val="nil"/>
              <w:left w:val="nil"/>
              <w:bottom w:val="nil"/>
              <w:right w:val="nil"/>
            </w:tcBorders>
            <w:vAlign w:val="center"/>
          </w:tcPr>
          <w:p w14:paraId="10C5FFE9">
            <w:pPr>
              <w:jc w:val="both"/>
              <w:rPr>
                <w:rFonts w:hint="eastAsia" w:asciiTheme="minorEastAsia" w:hAnsiTheme="minorEastAsia" w:eastAsiaTheme="minorEastAsia" w:cstheme="minorEastAsia"/>
                <w:sz w:val="21"/>
                <w:highlight w:val="none"/>
              </w:rPr>
            </w:pPr>
          </w:p>
        </w:tc>
        <w:tc>
          <w:tcPr>
            <w:tcW w:w="2590" w:type="dxa"/>
            <w:tcBorders>
              <w:top w:val="nil"/>
              <w:left w:val="nil"/>
              <w:bottom w:val="nil"/>
              <w:right w:val="nil"/>
            </w:tcBorders>
            <w:vAlign w:val="center"/>
          </w:tcPr>
          <w:p w14:paraId="4547D6BF">
            <w:pPr>
              <w:jc w:val="both"/>
              <w:rPr>
                <w:rFonts w:hint="eastAsia" w:asciiTheme="minorEastAsia" w:hAnsiTheme="minorEastAsia" w:eastAsiaTheme="minorEastAsia" w:cstheme="minorEastAsia"/>
                <w:highlight w:val="none"/>
              </w:rPr>
            </w:pPr>
          </w:p>
        </w:tc>
        <w:tc>
          <w:tcPr>
            <w:tcW w:w="1796" w:type="dxa"/>
            <w:tcBorders>
              <w:top w:val="nil"/>
              <w:left w:val="nil"/>
              <w:bottom w:val="nil"/>
              <w:right w:val="nil"/>
            </w:tcBorders>
            <w:vAlign w:val="center"/>
          </w:tcPr>
          <w:p w14:paraId="03577535">
            <w:pPr>
              <w:jc w:val="both"/>
              <w:rPr>
                <w:rFonts w:hint="eastAsia" w:asciiTheme="minorEastAsia" w:hAnsiTheme="minorEastAsia" w:eastAsiaTheme="minorEastAsia" w:cstheme="minorEastAsia"/>
                <w:sz w:val="21"/>
                <w:highlight w:val="none"/>
              </w:rPr>
            </w:pPr>
            <w:r>
              <w:rPr>
                <w:rFonts w:hint="eastAsia" w:asciiTheme="minorEastAsia" w:hAnsiTheme="minorEastAsia" w:eastAsiaTheme="minorEastAsia" w:cstheme="minorEastAsia"/>
                <w:sz w:val="21"/>
                <w:highlight w:val="none"/>
              </w:rPr>
              <w:t>开户行</w:t>
            </w:r>
          </w:p>
        </w:tc>
        <w:tc>
          <w:tcPr>
            <w:tcW w:w="2649" w:type="dxa"/>
            <w:tcBorders>
              <w:top w:val="nil"/>
              <w:left w:val="nil"/>
              <w:bottom w:val="nil"/>
              <w:right w:val="nil"/>
            </w:tcBorders>
            <w:vAlign w:val="center"/>
          </w:tcPr>
          <w:p w14:paraId="759FC18C">
            <w:pPr>
              <w:jc w:val="both"/>
              <w:rPr>
                <w:rFonts w:hint="eastAsia" w:asciiTheme="minorEastAsia" w:hAnsiTheme="minorEastAsia" w:eastAsiaTheme="minorEastAsia" w:cstheme="minorEastAsia"/>
                <w:highlight w:val="none"/>
              </w:rPr>
            </w:pPr>
          </w:p>
        </w:tc>
      </w:tr>
      <w:tr w14:paraId="064651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1856" w:type="dxa"/>
            <w:tcBorders>
              <w:top w:val="nil"/>
              <w:left w:val="nil"/>
              <w:bottom w:val="nil"/>
              <w:right w:val="nil"/>
            </w:tcBorders>
            <w:vAlign w:val="center"/>
          </w:tcPr>
          <w:p w14:paraId="3A894E4B">
            <w:pPr>
              <w:jc w:val="both"/>
              <w:rPr>
                <w:rFonts w:hint="eastAsia" w:asciiTheme="minorEastAsia" w:hAnsiTheme="minorEastAsia" w:eastAsiaTheme="minorEastAsia" w:cstheme="minorEastAsia"/>
                <w:sz w:val="21"/>
                <w:highlight w:val="none"/>
              </w:rPr>
            </w:pPr>
          </w:p>
        </w:tc>
        <w:tc>
          <w:tcPr>
            <w:tcW w:w="2590" w:type="dxa"/>
            <w:tcBorders>
              <w:top w:val="nil"/>
              <w:left w:val="nil"/>
              <w:bottom w:val="nil"/>
              <w:right w:val="nil"/>
            </w:tcBorders>
            <w:vAlign w:val="center"/>
          </w:tcPr>
          <w:p w14:paraId="16ABDCB3">
            <w:pPr>
              <w:jc w:val="both"/>
              <w:rPr>
                <w:rFonts w:hint="eastAsia" w:asciiTheme="minorEastAsia" w:hAnsiTheme="minorEastAsia" w:eastAsiaTheme="minorEastAsia" w:cstheme="minorEastAsia"/>
                <w:highlight w:val="none"/>
              </w:rPr>
            </w:pPr>
          </w:p>
        </w:tc>
        <w:tc>
          <w:tcPr>
            <w:tcW w:w="1796" w:type="dxa"/>
            <w:tcBorders>
              <w:top w:val="nil"/>
              <w:left w:val="nil"/>
              <w:bottom w:val="nil"/>
              <w:right w:val="nil"/>
            </w:tcBorders>
            <w:vAlign w:val="center"/>
          </w:tcPr>
          <w:p w14:paraId="093251D3">
            <w:pPr>
              <w:jc w:val="both"/>
              <w:rPr>
                <w:rFonts w:hint="eastAsia" w:asciiTheme="minorEastAsia" w:hAnsiTheme="minorEastAsia" w:eastAsiaTheme="minorEastAsia" w:cstheme="minorEastAsia"/>
                <w:sz w:val="21"/>
                <w:highlight w:val="none"/>
              </w:rPr>
            </w:pPr>
            <w:r>
              <w:rPr>
                <w:rFonts w:hint="eastAsia" w:asciiTheme="minorEastAsia" w:hAnsiTheme="minorEastAsia" w:eastAsiaTheme="minorEastAsia" w:cstheme="minorEastAsia"/>
                <w:sz w:val="21"/>
                <w:highlight w:val="none"/>
              </w:rPr>
              <w:t>银行账号</w:t>
            </w:r>
          </w:p>
        </w:tc>
        <w:tc>
          <w:tcPr>
            <w:tcW w:w="2649" w:type="dxa"/>
            <w:tcBorders>
              <w:top w:val="nil"/>
              <w:left w:val="nil"/>
              <w:bottom w:val="nil"/>
              <w:right w:val="nil"/>
            </w:tcBorders>
            <w:vAlign w:val="center"/>
          </w:tcPr>
          <w:p w14:paraId="4349502D">
            <w:pPr>
              <w:jc w:val="both"/>
              <w:rPr>
                <w:rFonts w:hint="eastAsia" w:asciiTheme="minorEastAsia" w:hAnsiTheme="minorEastAsia" w:eastAsiaTheme="minorEastAsia" w:cstheme="minorEastAsia"/>
                <w:highlight w:val="none"/>
              </w:rPr>
            </w:pPr>
          </w:p>
        </w:tc>
      </w:tr>
      <w:bookmarkEnd w:id="76"/>
    </w:tbl>
    <w:p w14:paraId="032CC65C">
      <w:pPr>
        <w:ind w:firstLine="2080" w:firstLineChars="400"/>
        <w:rPr>
          <w:rFonts w:hint="eastAsia" w:ascii="宋体" w:hAnsi="宋体"/>
          <w:color w:val="000000"/>
          <w:sz w:val="52"/>
          <w:szCs w:val="72"/>
        </w:rPr>
      </w:pPr>
      <w:bookmarkStart w:id="77" w:name="_Toc5314"/>
      <w:r>
        <w:rPr>
          <w:rFonts w:hint="eastAsia" w:ascii="宋体" w:hAnsi="宋体"/>
          <w:color w:val="000000"/>
          <w:sz w:val="52"/>
          <w:szCs w:val="72"/>
        </w:rPr>
        <w:t>第四章 证明文件格式</w:t>
      </w:r>
      <w:bookmarkEnd w:id="77"/>
    </w:p>
    <w:p w14:paraId="75FD640B">
      <w:pPr>
        <w:spacing w:line="360" w:lineRule="auto"/>
        <w:rPr>
          <w:rFonts w:hint="eastAsia" w:ascii="宋体" w:hAnsi="宋体"/>
          <w:color w:val="000000"/>
          <w:sz w:val="28"/>
        </w:rPr>
      </w:pPr>
    </w:p>
    <w:p w14:paraId="60E4A331">
      <w:pPr>
        <w:spacing w:line="360" w:lineRule="auto"/>
        <w:rPr>
          <w:rFonts w:hint="eastAsia" w:ascii="宋体" w:hAnsi="宋体"/>
          <w:color w:val="000000"/>
          <w:sz w:val="28"/>
        </w:rPr>
      </w:pPr>
    </w:p>
    <w:p w14:paraId="5B00E6F7">
      <w:pPr>
        <w:spacing w:line="360" w:lineRule="auto"/>
        <w:rPr>
          <w:rFonts w:hint="eastAsia" w:ascii="宋体" w:hAnsi="宋体"/>
          <w:color w:val="000000"/>
          <w:sz w:val="28"/>
        </w:rPr>
      </w:pPr>
    </w:p>
    <w:p w14:paraId="2DAF189B">
      <w:pPr>
        <w:spacing w:line="360" w:lineRule="auto"/>
        <w:rPr>
          <w:rFonts w:hint="eastAsia" w:ascii="宋体" w:hAnsi="宋体"/>
          <w:color w:val="000000"/>
          <w:sz w:val="28"/>
        </w:rPr>
      </w:pPr>
    </w:p>
    <w:p w14:paraId="0BDCE7BA">
      <w:pPr>
        <w:pStyle w:val="104"/>
        <w:numPr>
          <w:ilvl w:val="2"/>
          <w:numId w:val="0"/>
        </w:numPr>
        <w:jc w:val="center"/>
        <w:rPr>
          <w:rFonts w:hint="eastAsia"/>
          <w:color w:val="000000"/>
          <w:sz w:val="32"/>
          <w:szCs w:val="32"/>
        </w:rPr>
      </w:pPr>
      <w:bookmarkStart w:id="78" w:name="_Toc19121"/>
      <w:r>
        <w:rPr>
          <w:rFonts w:hint="eastAsia"/>
          <w:color w:val="000000"/>
          <w:sz w:val="32"/>
          <w:szCs w:val="32"/>
        </w:rPr>
        <w:t>封面</w:t>
      </w:r>
      <w:bookmarkEnd w:id="78"/>
    </w:p>
    <w:p w14:paraId="6C2975BA">
      <w:pPr>
        <w:snapToGrid w:val="0"/>
        <w:spacing w:line="360" w:lineRule="auto"/>
        <w:rPr>
          <w:rFonts w:hint="eastAsia" w:ascii="宋体" w:hAnsi="宋体"/>
        </w:rPr>
      </w:pPr>
      <w:r>
        <w:rPr>
          <w:rFonts w:hint="eastAsia" w:ascii="宋体" w:hAnsi="宋体"/>
          <w:color w:val="000000"/>
          <w:sz w:val="52"/>
          <w:szCs w:val="52"/>
        </w:rPr>
        <w:t>顺德检测院2</w:t>
      </w:r>
      <w:r>
        <w:rPr>
          <w:rFonts w:ascii="宋体" w:hAnsi="宋体"/>
          <w:color w:val="000000"/>
          <w:sz w:val="52"/>
          <w:szCs w:val="52"/>
        </w:rPr>
        <w:t>02</w:t>
      </w:r>
      <w:r>
        <w:rPr>
          <w:rFonts w:hint="eastAsia" w:ascii="宋体" w:hAnsi="宋体"/>
          <w:color w:val="000000"/>
          <w:sz w:val="52"/>
          <w:szCs w:val="52"/>
          <w:lang w:val="en-US" w:eastAsia="zh-CN"/>
        </w:rPr>
        <w:t>5</w:t>
      </w:r>
      <w:r>
        <w:rPr>
          <w:rFonts w:hint="eastAsia" w:ascii="宋体" w:hAnsi="宋体"/>
          <w:color w:val="000000"/>
          <w:sz w:val="52"/>
          <w:szCs w:val="52"/>
        </w:rPr>
        <w:t>年度仪器设备采购</w:t>
      </w:r>
      <w:r>
        <w:rPr>
          <w:rFonts w:ascii="宋体" w:hAnsi="宋体"/>
          <w:color w:val="000000"/>
          <w:sz w:val="52"/>
          <w:szCs w:val="52"/>
        </w:rPr>
        <w:t>(</w:t>
      </w:r>
      <w:r>
        <w:rPr>
          <w:rFonts w:hint="eastAsia" w:ascii="宋体" w:hAnsi="宋体"/>
          <w:color w:val="000000"/>
          <w:sz w:val="52"/>
          <w:szCs w:val="52"/>
          <w:lang w:val="en-US" w:eastAsia="zh-CN"/>
        </w:rPr>
        <w:t>二</w:t>
      </w:r>
      <w:r>
        <w:rPr>
          <w:rFonts w:ascii="宋体" w:hAnsi="宋体"/>
          <w:color w:val="000000"/>
          <w:sz w:val="52"/>
          <w:szCs w:val="52"/>
        </w:rPr>
        <w:t>)</w:t>
      </w:r>
    </w:p>
    <w:p w14:paraId="194F3A59">
      <w:pPr>
        <w:spacing w:line="360" w:lineRule="auto"/>
        <w:jc w:val="center"/>
        <w:rPr>
          <w:rFonts w:hint="eastAsia" w:ascii="宋体" w:hAnsi="宋体"/>
          <w:color w:val="000000"/>
          <w:sz w:val="52"/>
          <w:szCs w:val="52"/>
        </w:rPr>
      </w:pPr>
      <w:r>
        <w:rPr>
          <w:rFonts w:hint="eastAsia" w:ascii="宋体" w:hAnsi="宋体"/>
          <w:color w:val="000000"/>
          <w:sz w:val="52"/>
          <w:szCs w:val="52"/>
        </w:rPr>
        <w:t>项目证明文件</w:t>
      </w:r>
    </w:p>
    <w:p w14:paraId="4DD8C578">
      <w:pPr>
        <w:spacing w:line="360" w:lineRule="auto"/>
        <w:rPr>
          <w:rFonts w:hint="eastAsia" w:ascii="宋体" w:hAnsi="宋体"/>
          <w:color w:val="000000"/>
        </w:rPr>
      </w:pPr>
    </w:p>
    <w:p w14:paraId="7767C62C">
      <w:pPr>
        <w:spacing w:line="360" w:lineRule="auto"/>
        <w:rPr>
          <w:rFonts w:hint="eastAsia" w:ascii="宋体" w:hAnsi="宋体"/>
          <w:color w:val="000000"/>
        </w:rPr>
      </w:pPr>
    </w:p>
    <w:p w14:paraId="176477C8">
      <w:pPr>
        <w:spacing w:line="360" w:lineRule="auto"/>
        <w:rPr>
          <w:rFonts w:hint="eastAsia" w:ascii="宋体" w:hAnsi="宋体"/>
          <w:color w:val="000000"/>
        </w:rPr>
      </w:pPr>
    </w:p>
    <w:p w14:paraId="5C6CBC56">
      <w:pPr>
        <w:spacing w:line="360" w:lineRule="auto"/>
        <w:rPr>
          <w:rFonts w:hint="eastAsia" w:ascii="宋体" w:hAnsi="宋体"/>
          <w:color w:val="000000"/>
          <w:sz w:val="32"/>
          <w:szCs w:val="32"/>
          <w:u w:val="single"/>
        </w:rPr>
      </w:pPr>
      <w:r>
        <w:rPr>
          <w:rFonts w:hint="eastAsia" w:ascii="宋体" w:hAnsi="宋体"/>
          <w:color w:val="000000"/>
          <w:sz w:val="32"/>
          <w:szCs w:val="32"/>
        </w:rPr>
        <w:t>项目编号：</w:t>
      </w:r>
      <w:r>
        <w:rPr>
          <w:rFonts w:hint="eastAsia" w:ascii="宋体" w:hAnsi="宋体"/>
          <w:color w:val="000000"/>
          <w:sz w:val="32"/>
          <w:szCs w:val="32"/>
          <w:u w:val="single"/>
        </w:rPr>
        <w:t xml:space="preserve">                   </w:t>
      </w:r>
    </w:p>
    <w:p w14:paraId="55D12724">
      <w:pPr>
        <w:spacing w:line="360" w:lineRule="auto"/>
        <w:rPr>
          <w:rFonts w:hint="eastAsia" w:ascii="宋体" w:hAnsi="宋体"/>
          <w:color w:val="000000"/>
          <w:sz w:val="30"/>
          <w:szCs w:val="30"/>
          <w:u w:val="single"/>
        </w:rPr>
      </w:pPr>
      <w:r>
        <w:rPr>
          <w:rFonts w:hint="eastAsia" w:ascii="宋体" w:hAnsi="宋体"/>
          <w:color w:val="000000"/>
          <w:sz w:val="30"/>
          <w:szCs w:val="30"/>
        </w:rPr>
        <w:t>竞投人名称：</w:t>
      </w:r>
      <w:r>
        <w:rPr>
          <w:rFonts w:hint="eastAsia" w:ascii="宋体" w:hAnsi="宋体"/>
          <w:color w:val="000000"/>
          <w:sz w:val="30"/>
          <w:szCs w:val="30"/>
          <w:u w:val="single"/>
        </w:rPr>
        <w:t xml:space="preserve">                        </w:t>
      </w:r>
    </w:p>
    <w:p w14:paraId="0D1089D4">
      <w:pPr>
        <w:spacing w:line="360" w:lineRule="auto"/>
        <w:rPr>
          <w:rFonts w:hint="eastAsia" w:ascii="宋体" w:hAnsi="宋体"/>
          <w:color w:val="000000"/>
          <w:sz w:val="30"/>
          <w:szCs w:val="30"/>
          <w:u w:val="single"/>
        </w:rPr>
      </w:pPr>
      <w:r>
        <w:rPr>
          <w:rFonts w:hint="eastAsia" w:ascii="宋体" w:hAnsi="宋体"/>
          <w:color w:val="000000"/>
          <w:sz w:val="30"/>
          <w:szCs w:val="30"/>
        </w:rPr>
        <w:t>竞投人地址：</w:t>
      </w:r>
      <w:r>
        <w:rPr>
          <w:rFonts w:hint="eastAsia" w:ascii="宋体" w:hAnsi="宋体"/>
          <w:color w:val="000000"/>
          <w:sz w:val="30"/>
          <w:szCs w:val="30"/>
          <w:u w:val="single"/>
        </w:rPr>
        <w:t xml:space="preserve">                        </w:t>
      </w:r>
    </w:p>
    <w:p w14:paraId="46CBE1DE">
      <w:pPr>
        <w:spacing w:line="360" w:lineRule="auto"/>
        <w:rPr>
          <w:rFonts w:hint="eastAsia" w:ascii="宋体" w:hAnsi="宋体"/>
          <w:color w:val="000000"/>
          <w:sz w:val="30"/>
          <w:szCs w:val="30"/>
          <w:u w:val="single"/>
        </w:rPr>
      </w:pPr>
      <w:r>
        <w:rPr>
          <w:rFonts w:hint="eastAsia" w:ascii="宋体" w:hAnsi="宋体"/>
          <w:color w:val="000000"/>
          <w:sz w:val="30"/>
          <w:szCs w:val="30"/>
        </w:rPr>
        <w:t>竞投人联系电话：</w:t>
      </w:r>
      <w:r>
        <w:rPr>
          <w:rFonts w:hint="eastAsia" w:ascii="宋体" w:hAnsi="宋体"/>
          <w:color w:val="000000"/>
          <w:sz w:val="30"/>
          <w:szCs w:val="30"/>
          <w:u w:val="single"/>
        </w:rPr>
        <w:t xml:space="preserve">                    </w:t>
      </w:r>
    </w:p>
    <w:p w14:paraId="1AC16178">
      <w:pPr>
        <w:spacing w:line="360" w:lineRule="auto"/>
        <w:rPr>
          <w:rFonts w:hint="eastAsia" w:ascii="宋体" w:hAnsi="宋体"/>
          <w:color w:val="000000"/>
          <w:sz w:val="30"/>
          <w:szCs w:val="30"/>
          <w:u w:val="single"/>
        </w:rPr>
      </w:pPr>
      <w:r>
        <w:rPr>
          <w:rFonts w:hint="eastAsia" w:ascii="宋体" w:hAnsi="宋体"/>
          <w:color w:val="000000"/>
          <w:sz w:val="30"/>
          <w:szCs w:val="30"/>
        </w:rPr>
        <w:t>竞投人传真：</w:t>
      </w:r>
      <w:r>
        <w:rPr>
          <w:rFonts w:hint="eastAsia" w:ascii="宋体" w:hAnsi="宋体"/>
          <w:color w:val="000000"/>
          <w:sz w:val="30"/>
          <w:szCs w:val="30"/>
          <w:u w:val="single"/>
        </w:rPr>
        <w:t xml:space="preserve">                        </w:t>
      </w:r>
    </w:p>
    <w:p w14:paraId="30693DF9">
      <w:pPr>
        <w:spacing w:line="360" w:lineRule="auto"/>
        <w:rPr>
          <w:rFonts w:hint="eastAsia" w:ascii="宋体" w:hAnsi="宋体"/>
          <w:color w:val="000000"/>
          <w:sz w:val="30"/>
          <w:szCs w:val="30"/>
          <w:u w:val="single"/>
        </w:rPr>
      </w:pPr>
      <w:r>
        <w:rPr>
          <w:rFonts w:hint="eastAsia" w:ascii="宋体" w:hAnsi="宋体"/>
          <w:color w:val="000000"/>
          <w:sz w:val="30"/>
          <w:szCs w:val="30"/>
        </w:rPr>
        <w:t>竞投人联系人：</w:t>
      </w:r>
      <w:r>
        <w:rPr>
          <w:rFonts w:hint="eastAsia" w:ascii="宋体" w:hAnsi="宋体"/>
          <w:color w:val="000000"/>
          <w:sz w:val="30"/>
          <w:szCs w:val="30"/>
          <w:u w:val="single"/>
        </w:rPr>
        <w:t xml:space="preserve">                      </w:t>
      </w:r>
    </w:p>
    <w:p w14:paraId="7D6B20F4">
      <w:pPr>
        <w:spacing w:line="360" w:lineRule="auto"/>
        <w:rPr>
          <w:rFonts w:hint="eastAsia" w:ascii="宋体" w:hAnsi="宋体"/>
          <w:color w:val="000000"/>
        </w:rPr>
      </w:pPr>
    </w:p>
    <w:p w14:paraId="1670B899">
      <w:pPr>
        <w:spacing w:line="360" w:lineRule="auto"/>
        <w:rPr>
          <w:rFonts w:hint="eastAsia" w:ascii="宋体" w:hAnsi="宋体"/>
          <w:color w:val="000000"/>
        </w:rPr>
      </w:pPr>
    </w:p>
    <w:p w14:paraId="02FD8BC7">
      <w:pPr>
        <w:spacing w:line="360" w:lineRule="auto"/>
        <w:rPr>
          <w:rFonts w:hint="eastAsia" w:ascii="宋体" w:hAnsi="宋体"/>
          <w:color w:val="000000"/>
        </w:rPr>
      </w:pPr>
    </w:p>
    <w:p w14:paraId="26B384C3">
      <w:pPr>
        <w:spacing w:line="360" w:lineRule="auto"/>
        <w:rPr>
          <w:rFonts w:hint="eastAsia" w:ascii="宋体" w:hAnsi="宋体"/>
          <w:color w:val="000000"/>
        </w:rPr>
      </w:pPr>
    </w:p>
    <w:p w14:paraId="330C98F7">
      <w:pPr>
        <w:spacing w:line="360" w:lineRule="auto"/>
        <w:jc w:val="center"/>
        <w:rPr>
          <w:rFonts w:hint="eastAsia" w:ascii="宋体" w:hAnsi="宋体"/>
          <w:color w:val="000000"/>
          <w:sz w:val="24"/>
          <w:highlight w:val="none"/>
        </w:rPr>
      </w:pPr>
      <w:r>
        <w:rPr>
          <w:rFonts w:hint="eastAsia"/>
          <w:color w:val="000000"/>
          <w:sz w:val="24"/>
          <w:highlight w:val="none"/>
        </w:rPr>
        <w:t>二0二</w:t>
      </w:r>
      <w:r>
        <w:rPr>
          <w:rFonts w:hint="eastAsia"/>
          <w:color w:val="000000"/>
          <w:sz w:val="24"/>
          <w:highlight w:val="none"/>
          <w:lang w:val="en-US" w:eastAsia="zh-CN"/>
        </w:rPr>
        <w:t xml:space="preserve">五 </w:t>
      </w:r>
      <w:r>
        <w:rPr>
          <w:rFonts w:hint="eastAsia"/>
          <w:color w:val="000000"/>
          <w:sz w:val="24"/>
          <w:highlight w:val="none"/>
        </w:rPr>
        <w:t>年</w:t>
      </w:r>
      <w:r>
        <w:rPr>
          <w:rFonts w:hint="eastAsia"/>
          <w:color w:val="000000"/>
          <w:sz w:val="24"/>
          <w:highlight w:val="none"/>
          <w:lang w:val="en-US" w:eastAsia="zh-CN"/>
        </w:rPr>
        <w:t xml:space="preserve"> </w:t>
      </w:r>
      <w:r>
        <w:rPr>
          <w:rFonts w:hint="eastAsia"/>
          <w:color w:val="000000"/>
          <w:sz w:val="24"/>
          <w:highlight w:val="none"/>
        </w:rPr>
        <w:t>月 日</w:t>
      </w:r>
    </w:p>
    <w:p w14:paraId="183B1B77">
      <w:pPr>
        <w:pStyle w:val="104"/>
        <w:jc w:val="center"/>
        <w:rPr>
          <w:rFonts w:hint="eastAsia" w:ascii="宋体" w:hAnsi="宋体"/>
          <w:color w:val="000000"/>
        </w:rPr>
      </w:pPr>
      <w:bookmarkStart w:id="79" w:name="_Toc1920"/>
      <w:r>
        <w:rPr>
          <w:rFonts w:hint="eastAsia" w:ascii="宋体" w:hAnsi="宋体"/>
          <w:color w:val="000000"/>
        </w:rPr>
        <w:br w:type="page"/>
      </w:r>
      <w:bookmarkEnd w:id="79"/>
      <w:bookmarkStart w:id="80" w:name="_Toc26350"/>
      <w:r>
        <w:rPr>
          <w:rFonts w:hint="eastAsia" w:ascii="宋体" w:hAnsi="宋体"/>
          <w:color w:val="000000"/>
        </w:rPr>
        <w:t>竞投人证明书</w:t>
      </w:r>
      <w:bookmarkEnd w:id="80"/>
    </w:p>
    <w:p w14:paraId="1529DE43">
      <w:pPr>
        <w:jc w:val="center"/>
        <w:rPr>
          <w:rFonts w:hint="eastAsia"/>
          <w:color w:val="000000"/>
          <w:sz w:val="24"/>
        </w:rPr>
      </w:pPr>
      <w:r>
        <w:rPr>
          <w:rFonts w:hint="eastAsia"/>
          <w:color w:val="000000"/>
          <w:sz w:val="24"/>
        </w:rPr>
        <w:t>（</w:t>
      </w:r>
      <w:r>
        <w:rPr>
          <w:rFonts w:hint="eastAsia" w:ascii="宋体" w:hAnsi="宋体"/>
          <w:color w:val="000000"/>
          <w:sz w:val="24"/>
        </w:rPr>
        <w:t>竞投人为自然人须填写本证明书）</w:t>
      </w:r>
    </w:p>
    <w:p w14:paraId="1BD4CE76">
      <w:pPr>
        <w:pStyle w:val="6"/>
        <w:ind w:firstLine="0"/>
        <w:jc w:val="center"/>
        <w:rPr>
          <w:rFonts w:hint="eastAsia" w:ascii="宋体" w:hAnsi="宋体"/>
          <w:b/>
          <w:bCs/>
          <w:color w:val="000000"/>
          <w:sz w:val="24"/>
          <w:szCs w:val="24"/>
        </w:rPr>
      </w:pPr>
    </w:p>
    <w:p w14:paraId="039D6DB2">
      <w:pPr>
        <w:pStyle w:val="6"/>
        <w:ind w:firstLine="0"/>
        <w:jc w:val="center"/>
        <w:rPr>
          <w:rFonts w:hint="eastAsia" w:ascii="宋体" w:hAnsi="宋体"/>
          <w:b/>
          <w:color w:val="000000"/>
          <w:sz w:val="24"/>
          <w:szCs w:val="24"/>
        </w:rPr>
      </w:pPr>
    </w:p>
    <w:p w14:paraId="32FEFB8C">
      <w:pPr>
        <w:rPr>
          <w:rFonts w:hint="eastAsia" w:ascii="宋体" w:hAnsi="宋体"/>
          <w:color w:val="000000"/>
          <w:sz w:val="24"/>
        </w:rPr>
      </w:pPr>
      <w:r>
        <w:rPr>
          <w:rFonts w:hint="eastAsia" w:ascii="宋体" w:hAnsi="宋体"/>
          <w:b/>
          <w:color w:val="000000"/>
          <w:sz w:val="24"/>
        </w:rPr>
        <w:t>致：</w:t>
      </w:r>
      <w:r>
        <w:rPr>
          <w:rFonts w:hint="eastAsia" w:ascii="宋体" w:hAnsi="宋体"/>
          <w:color w:val="000000"/>
          <w:sz w:val="24"/>
        </w:rPr>
        <w:t>广东省特种设备检测研究院顺德检测院</w:t>
      </w:r>
    </w:p>
    <w:p w14:paraId="036D1AEF">
      <w:pPr>
        <w:spacing w:line="360" w:lineRule="auto"/>
        <w:ind w:firstLine="600" w:firstLineChars="250"/>
        <w:rPr>
          <w:rFonts w:hint="eastAsia" w:ascii="宋体" w:hAnsi="宋体"/>
          <w:color w:val="000000"/>
          <w:sz w:val="24"/>
        </w:rPr>
      </w:pPr>
    </w:p>
    <w:p w14:paraId="1A283E6A">
      <w:pPr>
        <w:snapToGrid w:val="0"/>
        <w:spacing w:line="360" w:lineRule="auto"/>
        <w:rPr>
          <w:rFonts w:hint="eastAsia" w:ascii="宋体" w:hAnsi="宋体"/>
        </w:rPr>
      </w:pPr>
      <w:r>
        <w:rPr>
          <w:rFonts w:hint="eastAsia" w:ascii="宋体" w:hAnsi="宋体"/>
          <w:color w:val="000000"/>
          <w:sz w:val="24"/>
        </w:rPr>
        <w:t>姓名：</w:t>
      </w:r>
      <w:r>
        <w:rPr>
          <w:rFonts w:hint="eastAsia" w:ascii="宋体" w:hAnsi="宋体"/>
          <w:color w:val="000000"/>
          <w:sz w:val="24"/>
          <w:u w:val="single"/>
        </w:rPr>
        <w:t xml:space="preserve">                 </w:t>
      </w:r>
      <w:r>
        <w:rPr>
          <w:rFonts w:hint="eastAsia" w:ascii="宋体" w:hAnsi="宋体"/>
          <w:color w:val="000000"/>
          <w:sz w:val="24"/>
        </w:rPr>
        <w:t xml:space="preserve">   性别：</w:t>
      </w:r>
      <w:r>
        <w:rPr>
          <w:rFonts w:hint="eastAsia" w:ascii="宋体" w:hAnsi="宋体"/>
          <w:color w:val="000000"/>
          <w:sz w:val="24"/>
          <w:u w:val="single"/>
        </w:rPr>
        <w:t xml:space="preserve">            </w:t>
      </w:r>
      <w:r>
        <w:rPr>
          <w:rFonts w:hint="eastAsia" w:ascii="宋体" w:hAnsi="宋体"/>
          <w:color w:val="000000"/>
          <w:sz w:val="24"/>
        </w:rPr>
        <w:t xml:space="preserve">  年龄：</w:t>
      </w:r>
      <w:r>
        <w:rPr>
          <w:rFonts w:hint="eastAsia" w:ascii="宋体" w:hAnsi="宋体"/>
          <w:color w:val="000000"/>
          <w:sz w:val="24"/>
          <w:u w:val="single"/>
        </w:rPr>
        <w:t xml:space="preserve">         </w:t>
      </w:r>
      <w:r>
        <w:rPr>
          <w:rFonts w:hint="eastAsia" w:ascii="宋体" w:hAnsi="宋体"/>
          <w:color w:val="000000"/>
          <w:sz w:val="24"/>
        </w:rPr>
        <w:t xml:space="preserve"> 身份证号码：</w:t>
      </w:r>
      <w:r>
        <w:rPr>
          <w:rFonts w:hint="eastAsia" w:ascii="宋体" w:hAnsi="宋体"/>
          <w:color w:val="000000"/>
          <w:sz w:val="24"/>
          <w:u w:val="single"/>
        </w:rPr>
        <w:t xml:space="preserve">                                </w:t>
      </w:r>
      <w:r>
        <w:rPr>
          <w:rFonts w:hint="eastAsia" w:ascii="宋体" w:hAnsi="宋体"/>
          <w:color w:val="000000"/>
          <w:sz w:val="24"/>
        </w:rPr>
        <w:t>为顺德检测院2</w:t>
      </w:r>
      <w:r>
        <w:rPr>
          <w:rFonts w:ascii="宋体" w:hAnsi="宋体"/>
          <w:color w:val="000000"/>
          <w:sz w:val="24"/>
        </w:rPr>
        <w:t>02</w:t>
      </w:r>
      <w:r>
        <w:rPr>
          <w:rFonts w:hint="eastAsia" w:ascii="宋体" w:hAnsi="宋体"/>
          <w:color w:val="000000"/>
          <w:sz w:val="24"/>
          <w:lang w:val="en-US" w:eastAsia="zh-CN"/>
        </w:rPr>
        <w:t>5</w:t>
      </w:r>
      <w:r>
        <w:rPr>
          <w:rFonts w:hint="eastAsia" w:ascii="宋体" w:hAnsi="宋体"/>
          <w:color w:val="000000"/>
          <w:sz w:val="24"/>
        </w:rPr>
        <w:t>年度仪器设备采购</w:t>
      </w:r>
      <w:r>
        <w:rPr>
          <w:rFonts w:ascii="宋体" w:hAnsi="宋体"/>
          <w:color w:val="000000"/>
          <w:sz w:val="24"/>
        </w:rPr>
        <w:t>(</w:t>
      </w:r>
      <w:r>
        <w:rPr>
          <w:rFonts w:hint="eastAsia" w:ascii="宋体" w:hAnsi="宋体"/>
          <w:color w:val="000000"/>
          <w:sz w:val="24"/>
          <w:lang w:val="en-US" w:eastAsia="zh-CN"/>
        </w:rPr>
        <w:t>二</w:t>
      </w:r>
      <w:r>
        <w:rPr>
          <w:rFonts w:ascii="宋体" w:hAnsi="宋体"/>
          <w:color w:val="000000"/>
          <w:sz w:val="24"/>
        </w:rPr>
        <w:t>)</w:t>
      </w:r>
      <w:r>
        <w:rPr>
          <w:rFonts w:hint="eastAsia" w:ascii="宋体" w:hAnsi="宋体"/>
          <w:color w:val="000000"/>
          <w:sz w:val="24"/>
        </w:rPr>
        <w:t>项目（项目编号：</w:t>
      </w:r>
      <w:r>
        <w:rPr>
          <w:rFonts w:hint="eastAsia" w:ascii="宋体" w:hAnsi="宋体"/>
          <w:color w:val="000000"/>
          <w:sz w:val="24"/>
          <w:u w:val="single"/>
        </w:rPr>
        <w:t xml:space="preserve">                </w:t>
      </w:r>
      <w:r>
        <w:rPr>
          <w:rFonts w:hint="eastAsia" w:ascii="宋体" w:hAnsi="宋体"/>
          <w:color w:val="000000"/>
          <w:sz w:val="24"/>
        </w:rPr>
        <w:t>）签署相关文件、进行合同洽谈、签署合同和处理与之有关的一切事务。</w:t>
      </w:r>
    </w:p>
    <w:p w14:paraId="2EEAA7FD">
      <w:pPr>
        <w:spacing w:line="360" w:lineRule="auto"/>
        <w:ind w:left="359" w:firstLine="357"/>
        <w:rPr>
          <w:rFonts w:hint="eastAsia" w:ascii="宋体" w:hAnsi="宋体"/>
          <w:color w:val="000000"/>
          <w:sz w:val="24"/>
        </w:rPr>
      </w:pPr>
    </w:p>
    <w:p w14:paraId="037A0CB8">
      <w:pPr>
        <w:spacing w:line="360" w:lineRule="auto"/>
        <w:ind w:left="171" w:firstLine="559"/>
        <w:rPr>
          <w:rFonts w:hint="eastAsia" w:ascii="宋体" w:hAnsi="宋体"/>
          <w:color w:val="000000"/>
          <w:sz w:val="24"/>
        </w:rPr>
      </w:pPr>
      <w:r>
        <w:rPr>
          <w:rFonts w:hint="eastAsia" w:ascii="宋体" w:hAnsi="宋体"/>
          <w:color w:val="000000"/>
          <w:sz w:val="24"/>
        </w:rPr>
        <w:t>特此证明。</w:t>
      </w:r>
    </w:p>
    <w:p w14:paraId="4BF52B44">
      <w:pPr>
        <w:spacing w:line="360" w:lineRule="auto"/>
        <w:rPr>
          <w:rFonts w:hint="eastAsia" w:ascii="宋体" w:hAnsi="宋体"/>
          <w:color w:val="000000"/>
          <w:sz w:val="24"/>
        </w:rPr>
      </w:pPr>
    </w:p>
    <w:p w14:paraId="7338B586">
      <w:pPr>
        <w:spacing w:line="360" w:lineRule="auto"/>
        <w:rPr>
          <w:rFonts w:hint="eastAsia" w:ascii="宋体" w:hAnsi="宋体"/>
          <w:color w:val="000000"/>
          <w:sz w:val="24"/>
        </w:rPr>
      </w:pPr>
    </w:p>
    <w:p w14:paraId="41B45611">
      <w:pPr>
        <w:pStyle w:val="6"/>
        <w:keepLines/>
        <w:widowControl/>
        <w:snapToGrid w:val="0"/>
        <w:spacing w:line="360" w:lineRule="auto"/>
        <w:ind w:firstLine="0"/>
        <w:rPr>
          <w:rFonts w:hint="eastAsia" w:ascii="宋体" w:hAnsi="宋体"/>
          <w:bCs/>
          <w:color w:val="000000"/>
          <w:sz w:val="24"/>
          <w:szCs w:val="24"/>
          <w:u w:val="single"/>
        </w:rPr>
      </w:pPr>
      <w:r>
        <w:rPr>
          <w:rFonts w:hint="eastAsia" w:ascii="宋体" w:hAnsi="宋体"/>
          <w:bCs/>
          <w:color w:val="000000"/>
          <w:sz w:val="24"/>
          <w:szCs w:val="24"/>
        </w:rPr>
        <w:t>竞投人名称：</w:t>
      </w:r>
      <w:r>
        <w:rPr>
          <w:rFonts w:hint="eastAsia" w:ascii="宋体" w:hAnsi="宋体"/>
          <w:bCs/>
          <w:color w:val="000000"/>
          <w:sz w:val="24"/>
          <w:szCs w:val="24"/>
          <w:u w:val="single"/>
        </w:rPr>
        <w:t xml:space="preserve">                     </w:t>
      </w:r>
    </w:p>
    <w:p w14:paraId="4E02493F">
      <w:pPr>
        <w:keepLines/>
        <w:widowControl/>
        <w:adjustRightInd w:val="0"/>
        <w:snapToGrid w:val="0"/>
        <w:spacing w:line="360" w:lineRule="auto"/>
        <w:rPr>
          <w:rFonts w:hint="eastAsia" w:ascii="宋体" w:hAnsi="宋体"/>
          <w:b/>
          <w:bCs/>
          <w:color w:val="000000"/>
          <w:sz w:val="24"/>
        </w:rPr>
      </w:pPr>
      <w:r>
        <w:rPr>
          <w:rFonts w:hint="eastAsia" w:ascii="宋体" w:hAnsi="宋体"/>
          <w:b/>
          <w:bCs/>
          <w:color w:val="000000"/>
          <w:sz w:val="24"/>
        </w:rPr>
        <w:t>（</w:t>
      </w:r>
      <w:r>
        <w:rPr>
          <w:rFonts w:hint="eastAsia" w:ascii="宋体" w:hAnsi="宋体"/>
          <w:b/>
          <w:color w:val="000000"/>
          <w:sz w:val="24"/>
        </w:rPr>
        <w:t>必须是竞投人本人亲笔签名及加盖右手食指指印）</w:t>
      </w:r>
    </w:p>
    <w:p w14:paraId="7E00D58C">
      <w:pPr>
        <w:keepLines/>
        <w:widowControl/>
        <w:tabs>
          <w:tab w:val="left" w:pos="720"/>
        </w:tabs>
        <w:adjustRightInd w:val="0"/>
        <w:snapToGrid w:val="0"/>
        <w:spacing w:line="360" w:lineRule="auto"/>
        <w:rPr>
          <w:rFonts w:hint="eastAsia" w:ascii="宋体" w:hAnsi="宋体"/>
          <w:bCs/>
          <w:color w:val="000000"/>
          <w:kern w:val="0"/>
          <w:sz w:val="24"/>
        </w:rPr>
      </w:pPr>
      <w:r>
        <w:rPr>
          <w:rFonts w:hint="eastAsia" w:ascii="宋体" w:hAnsi="宋体"/>
          <w:bCs/>
          <w:color w:val="000000"/>
          <w:kern w:val="0"/>
          <w:sz w:val="24"/>
        </w:rPr>
        <w:t>日期：</w:t>
      </w:r>
      <w:r>
        <w:rPr>
          <w:rFonts w:hint="eastAsia" w:ascii="宋体" w:hAnsi="宋体"/>
          <w:bCs/>
          <w:color w:val="000000"/>
          <w:kern w:val="0"/>
          <w:sz w:val="24"/>
          <w:u w:val="single"/>
        </w:rPr>
        <w:t xml:space="preserve">        </w:t>
      </w:r>
      <w:r>
        <w:rPr>
          <w:rFonts w:hint="eastAsia" w:ascii="宋体" w:hAnsi="宋体"/>
          <w:bCs/>
          <w:color w:val="000000"/>
          <w:kern w:val="0"/>
          <w:sz w:val="24"/>
        </w:rPr>
        <w:t>年</w:t>
      </w:r>
      <w:r>
        <w:rPr>
          <w:rFonts w:hint="eastAsia" w:ascii="宋体" w:hAnsi="宋体"/>
          <w:bCs/>
          <w:color w:val="000000"/>
          <w:kern w:val="0"/>
          <w:sz w:val="24"/>
          <w:u w:val="single"/>
        </w:rPr>
        <w:t xml:space="preserve">     </w:t>
      </w:r>
      <w:r>
        <w:rPr>
          <w:rFonts w:hint="eastAsia" w:ascii="宋体" w:hAnsi="宋体"/>
          <w:bCs/>
          <w:color w:val="000000"/>
          <w:kern w:val="0"/>
          <w:sz w:val="24"/>
        </w:rPr>
        <w:t>月</w:t>
      </w:r>
      <w:r>
        <w:rPr>
          <w:rFonts w:hint="eastAsia" w:ascii="宋体" w:hAnsi="宋体"/>
          <w:bCs/>
          <w:color w:val="000000"/>
          <w:kern w:val="0"/>
          <w:sz w:val="24"/>
          <w:u w:val="single"/>
        </w:rPr>
        <w:t xml:space="preserve">     </w:t>
      </w:r>
      <w:r>
        <w:rPr>
          <w:rFonts w:hint="eastAsia" w:ascii="宋体" w:hAnsi="宋体"/>
          <w:bCs/>
          <w:color w:val="000000"/>
          <w:kern w:val="0"/>
          <w:sz w:val="24"/>
        </w:rPr>
        <w:t>日</w:t>
      </w:r>
    </w:p>
    <w:p w14:paraId="00B2A833">
      <w:pPr>
        <w:rPr>
          <w:rFonts w:hint="eastAsia" w:ascii="宋体" w:hAnsi="宋体"/>
          <w:color w:val="000000"/>
          <w:sz w:val="24"/>
        </w:rPr>
      </w:pPr>
    </w:p>
    <w:p w14:paraId="726DAEA1">
      <w:pPr>
        <w:rPr>
          <w:rFonts w:hint="eastAsia" w:ascii="宋体" w:hAnsi="宋体"/>
          <w:color w:val="000000"/>
          <w:sz w:val="24"/>
        </w:rPr>
      </w:pPr>
      <w:r>
        <w:rPr>
          <w:rFonts w:hint="eastAsia" w:ascii="宋体" w:hAnsi="宋体"/>
          <w:color w:val="000000"/>
          <w:sz w:val="24"/>
        </w:rPr>
        <w:t>注：1、本证明书竞投人必须提供。此处所述须与竞投人的“身份证明”上的内容一致。</w:t>
      </w:r>
    </w:p>
    <w:p w14:paraId="14C54F2E">
      <w:pPr>
        <w:rPr>
          <w:rFonts w:hint="eastAsia" w:ascii="宋体" w:hAnsi="宋体"/>
          <w:b/>
          <w:color w:val="000000"/>
        </w:rPr>
      </w:pPr>
    </w:p>
    <w:p w14:paraId="78CF0CD7">
      <w:pPr>
        <w:rPr>
          <w:rFonts w:hint="eastAsia" w:ascii="宋体" w:hAnsi="宋体"/>
          <w:color w:val="000000"/>
        </w:rPr>
      </w:pPr>
    </w:p>
    <w:p w14:paraId="31A9AFFB">
      <w:pPr>
        <w:rPr>
          <w:rFonts w:hint="eastAsia" w:ascii="宋体" w:hAnsi="宋体"/>
          <w:color w:val="000000"/>
        </w:rPr>
      </w:pPr>
      <w:r>
        <w:rPr>
          <w:rFonts w:ascii="宋体" w:hAnsi="宋体"/>
          <w:color w:val="000000"/>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111760</wp:posOffset>
                </wp:positionV>
                <wp:extent cx="2333625" cy="1584325"/>
                <wp:effectExtent l="4445" t="4445" r="5080" b="11430"/>
                <wp:wrapNone/>
                <wp:docPr id="7" name="自选图形 10"/>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7084845">
                            <w:pPr>
                              <w:jc w:val="center"/>
                              <w:rPr>
                                <w:rFonts w:hint="eastAsia" w:ascii="宋体" w:hAnsi="宋体"/>
                                <w:szCs w:val="21"/>
                              </w:rPr>
                            </w:pPr>
                          </w:p>
                          <w:p w14:paraId="39166531">
                            <w:pPr>
                              <w:jc w:val="center"/>
                              <w:rPr>
                                <w:rFonts w:hint="eastAsia" w:ascii="宋体" w:hAnsi="宋体"/>
                                <w:szCs w:val="21"/>
                              </w:rPr>
                            </w:pPr>
                          </w:p>
                          <w:p w14:paraId="7B4DD885">
                            <w:pPr>
                              <w:jc w:val="center"/>
                              <w:rPr>
                                <w:rFonts w:hint="eastAsia" w:ascii="宋体" w:hAnsi="宋体"/>
                                <w:szCs w:val="21"/>
                              </w:rPr>
                            </w:pPr>
                          </w:p>
                          <w:p w14:paraId="11840EEF">
                            <w:pPr>
                              <w:jc w:val="center"/>
                              <w:rPr>
                                <w:szCs w:val="21"/>
                              </w:rPr>
                            </w:pPr>
                            <w:r>
                              <w:rPr>
                                <w:rFonts w:hint="eastAsia" w:ascii="宋体" w:hAnsi="宋体"/>
                                <w:bCs/>
                                <w:color w:val="000000"/>
                              </w:rPr>
                              <w:t>自然人本人</w:t>
                            </w:r>
                            <w:r>
                              <w:rPr>
                                <w:rFonts w:hint="eastAsia" w:ascii="宋体" w:hAnsi="宋体"/>
                                <w:szCs w:val="21"/>
                              </w:rPr>
                              <w:t>身份证复印件正面</w:t>
                            </w:r>
                          </w:p>
                        </w:txbxContent>
                      </wps:txbx>
                      <wps:bodyPr wrap="square" upright="1"/>
                    </wps:wsp>
                  </a:graphicData>
                </a:graphic>
              </wp:anchor>
            </w:drawing>
          </mc:Choice>
          <mc:Fallback>
            <w:pict>
              <v:shape id="自选图形 10" o:spid="_x0000_s1026" o:spt="176" type="#_x0000_t176" style="position:absolute;left:0pt;margin-left:0pt;margin-top:8.8pt;height:124.75pt;width:183.75pt;z-index:251665408;mso-width-relative:page;mso-height-relative:page;" fillcolor="#FFFFFF" filled="t" stroked="t" coordsize="21600,21600" o:gfxdata="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QSCH&#10;h9YAAAAHAQAADwAAAAAAAAABACAAAAAiAAAAZHJzL2Rvd25yZXYueG1sUEsBAhQAFAAAAAgAh07i&#10;QAOjBWwkAgAAVAQAAA4AAAAAAAAAAQAgAAAAJQEAAGRycy9lMm9Eb2MueG1sUEsFBgAAAAAGAAYA&#10;WQEAALsFAAAAAA==&#10;">
                <v:fill on="t" focussize="0,0"/>
                <v:stroke color="#000000" joinstyle="miter"/>
                <v:imagedata o:title=""/>
                <o:lock v:ext="edit" aspectratio="f"/>
                <v:textbox>
                  <w:txbxContent>
                    <w:p w14:paraId="47084845">
                      <w:pPr>
                        <w:jc w:val="center"/>
                        <w:rPr>
                          <w:rFonts w:hint="eastAsia" w:ascii="宋体" w:hAnsi="宋体"/>
                          <w:szCs w:val="21"/>
                        </w:rPr>
                      </w:pPr>
                    </w:p>
                    <w:p w14:paraId="39166531">
                      <w:pPr>
                        <w:jc w:val="center"/>
                        <w:rPr>
                          <w:rFonts w:hint="eastAsia" w:ascii="宋体" w:hAnsi="宋体"/>
                          <w:szCs w:val="21"/>
                        </w:rPr>
                      </w:pPr>
                    </w:p>
                    <w:p w14:paraId="7B4DD885">
                      <w:pPr>
                        <w:jc w:val="center"/>
                        <w:rPr>
                          <w:rFonts w:hint="eastAsia" w:ascii="宋体" w:hAnsi="宋体"/>
                          <w:szCs w:val="21"/>
                        </w:rPr>
                      </w:pPr>
                    </w:p>
                    <w:p w14:paraId="11840EEF">
                      <w:pPr>
                        <w:jc w:val="center"/>
                        <w:rPr>
                          <w:szCs w:val="21"/>
                        </w:rPr>
                      </w:pPr>
                      <w:r>
                        <w:rPr>
                          <w:rFonts w:hint="eastAsia" w:ascii="宋体" w:hAnsi="宋体"/>
                          <w:bCs/>
                          <w:color w:val="000000"/>
                        </w:rPr>
                        <w:t>自然人本人</w:t>
                      </w:r>
                      <w:r>
                        <w:rPr>
                          <w:rFonts w:hint="eastAsia" w:ascii="宋体" w:hAnsi="宋体"/>
                          <w:szCs w:val="21"/>
                        </w:rPr>
                        <w:t>身份证复印件正面</w:t>
                      </w:r>
                    </w:p>
                  </w:txbxContent>
                </v:textbox>
              </v:shape>
            </w:pict>
          </mc:Fallback>
        </mc:AlternateContent>
      </w:r>
      <w:r>
        <w:rPr>
          <w:rFonts w:ascii="宋体" w:hAnsi="宋体"/>
          <w:color w:val="000000"/>
        </w:rPr>
        <mc:AlternateContent>
          <mc:Choice Requires="wps">
            <w:drawing>
              <wp:anchor distT="0" distB="0" distL="114300" distR="114300" simplePos="0" relativeHeight="251666432" behindDoc="0" locked="0" layoutInCell="1" allowOverlap="1">
                <wp:simplePos x="0" y="0"/>
                <wp:positionH relativeFrom="column">
                  <wp:posOffset>3429000</wp:posOffset>
                </wp:positionH>
                <wp:positionV relativeFrom="paragraph">
                  <wp:posOffset>111760</wp:posOffset>
                </wp:positionV>
                <wp:extent cx="2333625" cy="1584325"/>
                <wp:effectExtent l="4445" t="4445" r="5080" b="11430"/>
                <wp:wrapNone/>
                <wp:docPr id="8" name="自选图形 1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8E0F275">
                            <w:pPr>
                              <w:jc w:val="center"/>
                              <w:rPr>
                                <w:rFonts w:hint="eastAsia" w:ascii="宋体" w:hAnsi="宋体"/>
                                <w:szCs w:val="21"/>
                              </w:rPr>
                            </w:pPr>
                          </w:p>
                          <w:p w14:paraId="6BFA3A22">
                            <w:pPr>
                              <w:jc w:val="center"/>
                              <w:rPr>
                                <w:rFonts w:hint="eastAsia" w:ascii="宋体" w:hAnsi="宋体"/>
                                <w:szCs w:val="21"/>
                              </w:rPr>
                            </w:pPr>
                          </w:p>
                          <w:p w14:paraId="40CF26B4">
                            <w:pPr>
                              <w:jc w:val="center"/>
                              <w:rPr>
                                <w:rFonts w:hint="eastAsia" w:ascii="宋体" w:hAnsi="宋体"/>
                                <w:szCs w:val="21"/>
                              </w:rPr>
                            </w:pPr>
                          </w:p>
                          <w:p w14:paraId="65CC1135">
                            <w:pPr>
                              <w:jc w:val="center"/>
                              <w:rPr>
                                <w:szCs w:val="21"/>
                              </w:rPr>
                            </w:pPr>
                            <w:r>
                              <w:rPr>
                                <w:rFonts w:hint="eastAsia" w:ascii="宋体" w:hAnsi="宋体"/>
                                <w:bCs/>
                                <w:color w:val="000000"/>
                              </w:rPr>
                              <w:t>自然人本人</w:t>
                            </w:r>
                            <w:r>
                              <w:rPr>
                                <w:rFonts w:hint="eastAsia" w:ascii="宋体" w:hAnsi="宋体"/>
                                <w:szCs w:val="21"/>
                              </w:rPr>
                              <w:t>身份证复印件反面</w:t>
                            </w:r>
                          </w:p>
                        </w:txbxContent>
                      </wps:txbx>
                      <wps:bodyPr wrap="square" upright="1"/>
                    </wps:wsp>
                  </a:graphicData>
                </a:graphic>
              </wp:anchor>
            </w:drawing>
          </mc:Choice>
          <mc:Fallback>
            <w:pict>
              <v:shape id="自选图形 11" o:spid="_x0000_s1026" o:spt="176" type="#_x0000_t176" style="position:absolute;left:0pt;margin-left:270pt;margin-top:8.8pt;height:124.75pt;width:183.75pt;z-index:251666432;mso-width-relative:page;mso-height-relative:page;" fillcolor="#FFFFFF" filled="t" stroked="t" coordsize="21600,21600" o:gfxdata="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c&#10;vDDi2AAAAAoBAAAPAAAAAAAAAAEAIAAAACIAAABkcnMvZG93bnJldi54bWxQSwECFAAUAAAACACH&#10;TuJA5R07aiQCAABUBAAADgAAAAAAAAABACAAAAAnAQAAZHJzL2Uyb0RvYy54bWxQSwUGAAAAAAYA&#10;BgBZAQAAvQUAAAAA&#10;">
                <v:fill on="t" focussize="0,0"/>
                <v:stroke color="#000000" joinstyle="miter"/>
                <v:imagedata o:title=""/>
                <o:lock v:ext="edit" aspectratio="f"/>
                <v:textbox>
                  <w:txbxContent>
                    <w:p w14:paraId="68E0F275">
                      <w:pPr>
                        <w:jc w:val="center"/>
                        <w:rPr>
                          <w:rFonts w:hint="eastAsia" w:ascii="宋体" w:hAnsi="宋体"/>
                          <w:szCs w:val="21"/>
                        </w:rPr>
                      </w:pPr>
                    </w:p>
                    <w:p w14:paraId="6BFA3A22">
                      <w:pPr>
                        <w:jc w:val="center"/>
                        <w:rPr>
                          <w:rFonts w:hint="eastAsia" w:ascii="宋体" w:hAnsi="宋体"/>
                          <w:szCs w:val="21"/>
                        </w:rPr>
                      </w:pPr>
                    </w:p>
                    <w:p w14:paraId="40CF26B4">
                      <w:pPr>
                        <w:jc w:val="center"/>
                        <w:rPr>
                          <w:rFonts w:hint="eastAsia" w:ascii="宋体" w:hAnsi="宋体"/>
                          <w:szCs w:val="21"/>
                        </w:rPr>
                      </w:pPr>
                    </w:p>
                    <w:p w14:paraId="65CC1135">
                      <w:pPr>
                        <w:jc w:val="center"/>
                        <w:rPr>
                          <w:szCs w:val="21"/>
                        </w:rPr>
                      </w:pPr>
                      <w:r>
                        <w:rPr>
                          <w:rFonts w:hint="eastAsia" w:ascii="宋体" w:hAnsi="宋体"/>
                          <w:bCs/>
                          <w:color w:val="000000"/>
                        </w:rPr>
                        <w:t>自然人本人</w:t>
                      </w:r>
                      <w:r>
                        <w:rPr>
                          <w:rFonts w:hint="eastAsia" w:ascii="宋体" w:hAnsi="宋体"/>
                          <w:szCs w:val="21"/>
                        </w:rPr>
                        <w:t>身份证复印件反面</w:t>
                      </w:r>
                    </w:p>
                  </w:txbxContent>
                </v:textbox>
              </v:shape>
            </w:pict>
          </mc:Fallback>
        </mc:AlternateContent>
      </w:r>
    </w:p>
    <w:p w14:paraId="021BD54B">
      <w:pPr>
        <w:rPr>
          <w:rFonts w:hint="eastAsia" w:ascii="宋体" w:hAnsi="宋体"/>
          <w:color w:val="000000"/>
        </w:rPr>
      </w:pPr>
    </w:p>
    <w:p w14:paraId="3C4A3D9E">
      <w:pPr>
        <w:rPr>
          <w:rFonts w:hint="eastAsia" w:ascii="宋体" w:hAnsi="宋体"/>
          <w:color w:val="000000"/>
        </w:rPr>
      </w:pPr>
    </w:p>
    <w:p w14:paraId="5094812B">
      <w:pPr>
        <w:rPr>
          <w:rFonts w:hint="eastAsia" w:ascii="宋体" w:hAnsi="宋体"/>
          <w:color w:val="000000"/>
        </w:rPr>
      </w:pPr>
    </w:p>
    <w:p w14:paraId="02CD9125">
      <w:pPr>
        <w:rPr>
          <w:rFonts w:ascii="宋体" w:hAnsi="宋体"/>
          <w:color w:val="000000"/>
          <w:sz w:val="28"/>
        </w:rPr>
      </w:pPr>
    </w:p>
    <w:p w14:paraId="107CBEDF">
      <w:pPr>
        <w:rPr>
          <w:rFonts w:ascii="宋体" w:hAnsi="宋体"/>
          <w:color w:val="000000"/>
          <w:sz w:val="28"/>
        </w:rPr>
      </w:pPr>
    </w:p>
    <w:p w14:paraId="778F4537">
      <w:pPr>
        <w:rPr>
          <w:rFonts w:ascii="宋体" w:hAnsi="宋体"/>
          <w:color w:val="000000"/>
          <w:sz w:val="28"/>
        </w:rPr>
      </w:pPr>
    </w:p>
    <w:p w14:paraId="408FEFCD">
      <w:pPr>
        <w:ind w:firstLine="420" w:firstLineChars="200"/>
        <w:rPr>
          <w:rFonts w:hint="eastAsia" w:ascii="宋体" w:hAnsi="宋体"/>
          <w:color w:val="000000"/>
        </w:rPr>
      </w:pPr>
    </w:p>
    <w:p w14:paraId="15484A04">
      <w:pPr>
        <w:rPr>
          <w:rFonts w:hint="eastAsia" w:ascii="宋体" w:hAnsi="宋体"/>
          <w:color w:val="000000"/>
        </w:rPr>
      </w:pPr>
    </w:p>
    <w:p w14:paraId="5FAD7BD1">
      <w:pPr>
        <w:rPr>
          <w:rFonts w:hint="eastAsia" w:ascii="宋体" w:hAnsi="宋体"/>
          <w:color w:val="000000"/>
        </w:rPr>
      </w:pPr>
    </w:p>
    <w:p w14:paraId="2DE2A6B7">
      <w:pPr>
        <w:pStyle w:val="104"/>
        <w:jc w:val="center"/>
        <w:rPr>
          <w:rFonts w:hint="eastAsia" w:ascii="宋体" w:hAnsi="宋体"/>
          <w:color w:val="000000"/>
        </w:rPr>
      </w:pPr>
      <w:r>
        <w:rPr>
          <w:rFonts w:ascii="宋体" w:hAnsi="宋体"/>
          <w:color w:val="000000"/>
        </w:rPr>
        <w:br w:type="page"/>
      </w:r>
      <w:bookmarkStart w:id="81" w:name="_Toc14030"/>
      <w:r>
        <w:rPr>
          <w:rFonts w:hint="eastAsia" w:ascii="宋体" w:hAnsi="宋体"/>
          <w:color w:val="000000"/>
        </w:rPr>
        <w:t>法定代表人（其他组织经营者）证明书</w:t>
      </w:r>
      <w:bookmarkEnd w:id="81"/>
    </w:p>
    <w:p w14:paraId="5321FA3C">
      <w:pPr>
        <w:jc w:val="center"/>
        <w:rPr>
          <w:rFonts w:hint="eastAsia"/>
          <w:color w:val="000000"/>
          <w:sz w:val="24"/>
        </w:rPr>
      </w:pPr>
      <w:r>
        <w:rPr>
          <w:rFonts w:hint="eastAsia"/>
          <w:color w:val="000000"/>
          <w:sz w:val="24"/>
        </w:rPr>
        <w:t>（</w:t>
      </w:r>
      <w:r>
        <w:rPr>
          <w:rFonts w:hint="eastAsia" w:ascii="宋体" w:hAnsi="宋体"/>
          <w:color w:val="000000"/>
          <w:sz w:val="24"/>
        </w:rPr>
        <w:t>竞投人为非自然人须填写本证明书）</w:t>
      </w:r>
    </w:p>
    <w:p w14:paraId="285342D6">
      <w:pPr>
        <w:pStyle w:val="6"/>
        <w:ind w:firstLine="0"/>
        <w:jc w:val="center"/>
        <w:rPr>
          <w:rFonts w:hint="eastAsia" w:ascii="宋体" w:hAnsi="宋体"/>
          <w:b/>
          <w:bCs/>
          <w:color w:val="000000"/>
          <w:sz w:val="24"/>
          <w:szCs w:val="24"/>
        </w:rPr>
      </w:pPr>
    </w:p>
    <w:p w14:paraId="7CE83D4B">
      <w:pPr>
        <w:pStyle w:val="6"/>
        <w:ind w:firstLine="0"/>
        <w:jc w:val="center"/>
        <w:rPr>
          <w:rFonts w:hint="eastAsia" w:ascii="宋体" w:hAnsi="宋体"/>
          <w:b/>
          <w:color w:val="000000"/>
          <w:sz w:val="24"/>
          <w:szCs w:val="24"/>
        </w:rPr>
      </w:pPr>
    </w:p>
    <w:p w14:paraId="0C588E8E">
      <w:pPr>
        <w:rPr>
          <w:rFonts w:hint="eastAsia" w:ascii="宋体" w:hAnsi="宋体"/>
          <w:color w:val="000000"/>
          <w:sz w:val="24"/>
        </w:rPr>
      </w:pPr>
      <w:r>
        <w:rPr>
          <w:rFonts w:hint="eastAsia" w:ascii="宋体" w:hAnsi="宋体"/>
          <w:b/>
          <w:color w:val="000000"/>
          <w:sz w:val="24"/>
        </w:rPr>
        <w:t>致：</w:t>
      </w:r>
      <w:r>
        <w:rPr>
          <w:rFonts w:hint="eastAsia" w:ascii="宋体" w:hAnsi="宋体"/>
          <w:color w:val="000000"/>
          <w:sz w:val="24"/>
        </w:rPr>
        <w:t>广东省特种设备检测研究院顺德检测院</w:t>
      </w:r>
    </w:p>
    <w:p w14:paraId="238B38BF">
      <w:pPr>
        <w:spacing w:line="360" w:lineRule="auto"/>
        <w:rPr>
          <w:rFonts w:hint="eastAsia" w:ascii="宋体" w:hAnsi="宋体"/>
          <w:color w:val="000000"/>
          <w:sz w:val="24"/>
        </w:rPr>
      </w:pPr>
    </w:p>
    <w:p w14:paraId="43661F99">
      <w:pPr>
        <w:spacing w:line="360" w:lineRule="auto"/>
        <w:ind w:firstLine="600" w:firstLineChars="250"/>
        <w:rPr>
          <w:rFonts w:hint="eastAsia" w:ascii="宋体" w:hAnsi="宋体"/>
          <w:color w:val="000000"/>
          <w:sz w:val="24"/>
        </w:rPr>
      </w:pPr>
      <w:r>
        <w:rPr>
          <w:rFonts w:hint="eastAsia" w:ascii="宋体" w:hAnsi="宋体"/>
          <w:color w:val="000000"/>
          <w:sz w:val="24"/>
        </w:rPr>
        <w:t>姓名：</w:t>
      </w:r>
      <w:r>
        <w:rPr>
          <w:rFonts w:hint="eastAsia" w:ascii="宋体" w:hAnsi="宋体"/>
          <w:color w:val="000000"/>
          <w:sz w:val="24"/>
          <w:u w:val="single"/>
        </w:rPr>
        <w:t xml:space="preserve">                  </w:t>
      </w:r>
      <w:r>
        <w:rPr>
          <w:rFonts w:hint="eastAsia" w:ascii="宋体" w:hAnsi="宋体"/>
          <w:color w:val="000000"/>
          <w:sz w:val="24"/>
        </w:rPr>
        <w:t xml:space="preserve"> 性别：</w:t>
      </w:r>
      <w:r>
        <w:rPr>
          <w:rFonts w:hint="eastAsia" w:ascii="宋体" w:hAnsi="宋体"/>
          <w:color w:val="000000"/>
          <w:sz w:val="24"/>
          <w:u w:val="single"/>
        </w:rPr>
        <w:t xml:space="preserve">     </w:t>
      </w:r>
      <w:r>
        <w:rPr>
          <w:rFonts w:hint="eastAsia" w:ascii="宋体" w:hAnsi="宋体"/>
          <w:color w:val="000000"/>
          <w:sz w:val="24"/>
        </w:rPr>
        <w:t xml:space="preserve"> 年龄：</w:t>
      </w:r>
      <w:r>
        <w:rPr>
          <w:rFonts w:hint="eastAsia" w:ascii="宋体" w:hAnsi="宋体"/>
          <w:color w:val="000000"/>
          <w:sz w:val="24"/>
          <w:u w:val="single"/>
        </w:rPr>
        <w:t xml:space="preserve">     </w:t>
      </w:r>
      <w:r>
        <w:rPr>
          <w:rFonts w:hint="eastAsia" w:ascii="宋体" w:hAnsi="宋体"/>
          <w:color w:val="000000"/>
          <w:sz w:val="24"/>
        </w:rPr>
        <w:t xml:space="preserve"> 职务：</w:t>
      </w:r>
      <w:r>
        <w:rPr>
          <w:rFonts w:hint="eastAsia" w:ascii="宋体" w:hAnsi="宋体"/>
          <w:color w:val="000000"/>
          <w:sz w:val="24"/>
          <w:u w:val="single"/>
        </w:rPr>
        <w:t xml:space="preserve">              </w:t>
      </w:r>
    </w:p>
    <w:p w14:paraId="42DF4119">
      <w:pPr>
        <w:spacing w:line="360" w:lineRule="auto"/>
        <w:rPr>
          <w:rFonts w:hint="eastAsia" w:ascii="宋体" w:hAnsi="宋体"/>
          <w:color w:val="000000"/>
          <w:sz w:val="24"/>
        </w:rPr>
      </w:pPr>
      <w:r>
        <w:rPr>
          <w:rFonts w:hint="eastAsia" w:ascii="宋体" w:hAnsi="宋体"/>
          <w:color w:val="000000"/>
          <w:sz w:val="24"/>
        </w:rPr>
        <w:t>身份证号码：</w:t>
      </w:r>
      <w:r>
        <w:rPr>
          <w:rFonts w:hint="eastAsia" w:ascii="宋体" w:hAnsi="宋体"/>
          <w:color w:val="000000"/>
          <w:sz w:val="24"/>
          <w:u w:val="single"/>
        </w:rPr>
        <w:t xml:space="preserve">                           </w:t>
      </w:r>
      <w:r>
        <w:rPr>
          <w:rFonts w:hint="eastAsia" w:ascii="宋体" w:hAnsi="宋体"/>
          <w:color w:val="000000"/>
          <w:sz w:val="24"/>
        </w:rPr>
        <w:t>是</w:t>
      </w:r>
      <w:r>
        <w:rPr>
          <w:rFonts w:hint="eastAsia" w:ascii="宋体" w:hAnsi="宋体"/>
          <w:color w:val="000000"/>
          <w:sz w:val="24"/>
          <w:u w:val="single"/>
        </w:rPr>
        <w:t xml:space="preserve">                               （竞投人名称）                              </w:t>
      </w:r>
      <w:r>
        <w:rPr>
          <w:rFonts w:hint="eastAsia" w:ascii="宋体" w:hAnsi="宋体"/>
          <w:color w:val="000000"/>
          <w:sz w:val="24"/>
        </w:rPr>
        <w:t>的法定代表人/负责人。为顺德检测院2</w:t>
      </w:r>
      <w:r>
        <w:rPr>
          <w:rFonts w:ascii="宋体" w:hAnsi="宋体"/>
          <w:color w:val="000000"/>
          <w:sz w:val="24"/>
        </w:rPr>
        <w:t>02</w:t>
      </w:r>
      <w:r>
        <w:rPr>
          <w:rFonts w:hint="eastAsia" w:ascii="宋体" w:hAnsi="宋体"/>
          <w:color w:val="000000"/>
          <w:sz w:val="24"/>
          <w:lang w:val="en-US" w:eastAsia="zh-CN"/>
        </w:rPr>
        <w:t>5</w:t>
      </w:r>
      <w:r>
        <w:rPr>
          <w:rFonts w:hint="eastAsia" w:ascii="宋体" w:hAnsi="宋体"/>
          <w:color w:val="000000"/>
          <w:sz w:val="24"/>
        </w:rPr>
        <w:t>年度仪器设备采购</w:t>
      </w:r>
      <w:r>
        <w:rPr>
          <w:rFonts w:ascii="宋体" w:hAnsi="宋体"/>
          <w:color w:val="000000"/>
          <w:sz w:val="24"/>
        </w:rPr>
        <w:t>(</w:t>
      </w:r>
      <w:r>
        <w:rPr>
          <w:rFonts w:hint="eastAsia" w:ascii="宋体" w:hAnsi="宋体"/>
          <w:color w:val="000000"/>
          <w:sz w:val="24"/>
          <w:lang w:val="en-US" w:eastAsia="zh-CN"/>
        </w:rPr>
        <w:t>二</w:t>
      </w:r>
      <w:r>
        <w:rPr>
          <w:rFonts w:ascii="宋体" w:hAnsi="宋体"/>
          <w:color w:val="000000"/>
          <w:sz w:val="24"/>
        </w:rPr>
        <w:t>)</w:t>
      </w:r>
      <w:r>
        <w:rPr>
          <w:rFonts w:hint="eastAsia" w:ascii="宋体" w:hAnsi="宋体"/>
          <w:color w:val="000000"/>
          <w:sz w:val="24"/>
        </w:rPr>
        <w:t>项目（项目编号：</w:t>
      </w:r>
      <w:r>
        <w:rPr>
          <w:rFonts w:hint="eastAsia" w:ascii="宋体" w:hAnsi="宋体"/>
          <w:color w:val="000000"/>
          <w:sz w:val="24"/>
          <w:u w:val="single"/>
        </w:rPr>
        <w:t xml:space="preserve">                 </w:t>
      </w:r>
      <w:r>
        <w:rPr>
          <w:rFonts w:hint="eastAsia" w:ascii="宋体" w:hAnsi="宋体"/>
          <w:color w:val="000000"/>
          <w:sz w:val="24"/>
        </w:rPr>
        <w:t>）签署相关文件、进行合同洽谈、签署合同和处理与之有关的一切事务。</w:t>
      </w:r>
    </w:p>
    <w:p w14:paraId="1B1437CC">
      <w:pPr>
        <w:spacing w:line="360" w:lineRule="auto"/>
        <w:ind w:left="171" w:firstLine="559"/>
        <w:rPr>
          <w:rFonts w:hint="eastAsia" w:ascii="宋体" w:hAnsi="宋体"/>
          <w:color w:val="000000"/>
          <w:sz w:val="24"/>
        </w:rPr>
      </w:pPr>
      <w:r>
        <w:rPr>
          <w:rFonts w:hint="eastAsia" w:ascii="宋体" w:hAnsi="宋体"/>
          <w:color w:val="000000"/>
          <w:sz w:val="24"/>
        </w:rPr>
        <w:t>特此证明。</w:t>
      </w:r>
    </w:p>
    <w:p w14:paraId="565CEC71">
      <w:pPr>
        <w:spacing w:line="360" w:lineRule="auto"/>
        <w:rPr>
          <w:rFonts w:hint="eastAsia" w:ascii="宋体" w:hAnsi="宋体"/>
          <w:color w:val="000000"/>
          <w:sz w:val="24"/>
        </w:rPr>
      </w:pPr>
    </w:p>
    <w:p w14:paraId="711461EE">
      <w:pPr>
        <w:spacing w:line="360" w:lineRule="auto"/>
        <w:rPr>
          <w:rFonts w:hint="eastAsia" w:ascii="宋体" w:hAnsi="宋体"/>
          <w:color w:val="000000"/>
          <w:sz w:val="24"/>
        </w:rPr>
      </w:pPr>
    </w:p>
    <w:p w14:paraId="16818939">
      <w:pPr>
        <w:spacing w:line="360" w:lineRule="auto"/>
        <w:rPr>
          <w:rFonts w:hint="eastAsia" w:ascii="宋体" w:hAnsi="宋体"/>
          <w:bCs/>
          <w:color w:val="000000"/>
          <w:sz w:val="24"/>
          <w:u w:val="single"/>
        </w:rPr>
      </w:pPr>
      <w:r>
        <w:rPr>
          <w:rFonts w:hint="eastAsia" w:ascii="宋体" w:hAnsi="宋体"/>
          <w:bCs/>
          <w:color w:val="000000"/>
          <w:sz w:val="24"/>
        </w:rPr>
        <w:t>竞投人名称：</w:t>
      </w:r>
      <w:r>
        <w:rPr>
          <w:rFonts w:hint="eastAsia" w:ascii="宋体" w:hAnsi="宋体"/>
          <w:bCs/>
          <w:color w:val="000000"/>
          <w:sz w:val="24"/>
          <w:u w:val="single"/>
        </w:rPr>
        <w:t xml:space="preserve">                                                   </w:t>
      </w:r>
      <w:r>
        <w:rPr>
          <w:rFonts w:hint="eastAsia" w:ascii="宋体" w:hAnsi="宋体"/>
          <w:bCs/>
          <w:color w:val="000000"/>
          <w:sz w:val="24"/>
        </w:rPr>
        <w:t>（盖公章）</w:t>
      </w:r>
    </w:p>
    <w:p w14:paraId="4EF5E233">
      <w:pPr>
        <w:spacing w:line="360" w:lineRule="auto"/>
        <w:rPr>
          <w:rFonts w:hint="eastAsia" w:ascii="宋体" w:hAnsi="宋体"/>
          <w:color w:val="000000"/>
          <w:sz w:val="24"/>
        </w:rPr>
      </w:pPr>
    </w:p>
    <w:p w14:paraId="4D974B43">
      <w:pPr>
        <w:spacing w:line="360" w:lineRule="auto"/>
        <w:rPr>
          <w:rFonts w:hint="eastAsia" w:ascii="宋体" w:hAnsi="宋体"/>
          <w:color w:val="000000"/>
          <w:sz w:val="24"/>
        </w:rPr>
      </w:pPr>
    </w:p>
    <w:p w14:paraId="7C60B2BD">
      <w:pPr>
        <w:spacing w:line="360" w:lineRule="auto"/>
        <w:rPr>
          <w:rFonts w:hint="eastAsia" w:ascii="宋体" w:hAnsi="宋体"/>
          <w:bCs/>
          <w:color w:val="000000"/>
          <w:kern w:val="0"/>
          <w:sz w:val="24"/>
        </w:rPr>
      </w:pPr>
      <w:r>
        <w:rPr>
          <w:rFonts w:hint="eastAsia" w:ascii="宋体" w:hAnsi="宋体"/>
          <w:bCs/>
          <w:color w:val="000000"/>
          <w:kern w:val="0"/>
          <w:sz w:val="24"/>
        </w:rPr>
        <w:t>日期：</w:t>
      </w:r>
      <w:r>
        <w:rPr>
          <w:rFonts w:hint="eastAsia" w:ascii="宋体" w:hAnsi="宋体"/>
          <w:bCs/>
          <w:color w:val="000000"/>
          <w:kern w:val="0"/>
          <w:sz w:val="24"/>
          <w:u w:val="single"/>
        </w:rPr>
        <w:t xml:space="preserve">        </w:t>
      </w:r>
      <w:r>
        <w:rPr>
          <w:rFonts w:hint="eastAsia" w:ascii="宋体" w:hAnsi="宋体"/>
          <w:bCs/>
          <w:color w:val="000000"/>
          <w:kern w:val="0"/>
          <w:sz w:val="24"/>
        </w:rPr>
        <w:t>年</w:t>
      </w:r>
      <w:r>
        <w:rPr>
          <w:rFonts w:hint="eastAsia" w:ascii="宋体" w:hAnsi="宋体"/>
          <w:bCs/>
          <w:color w:val="000000"/>
          <w:kern w:val="0"/>
          <w:sz w:val="24"/>
          <w:u w:val="single"/>
        </w:rPr>
        <w:t xml:space="preserve">     </w:t>
      </w:r>
      <w:r>
        <w:rPr>
          <w:rFonts w:hint="eastAsia" w:ascii="宋体" w:hAnsi="宋体"/>
          <w:bCs/>
          <w:color w:val="000000"/>
          <w:kern w:val="0"/>
          <w:sz w:val="24"/>
        </w:rPr>
        <w:t>月</w:t>
      </w:r>
      <w:r>
        <w:rPr>
          <w:rFonts w:hint="eastAsia" w:ascii="宋体" w:hAnsi="宋体"/>
          <w:bCs/>
          <w:color w:val="000000"/>
          <w:kern w:val="0"/>
          <w:sz w:val="24"/>
          <w:u w:val="single"/>
        </w:rPr>
        <w:t xml:space="preserve">     </w:t>
      </w:r>
      <w:r>
        <w:rPr>
          <w:rFonts w:hint="eastAsia" w:ascii="宋体" w:hAnsi="宋体"/>
          <w:bCs/>
          <w:color w:val="000000"/>
          <w:kern w:val="0"/>
          <w:sz w:val="24"/>
        </w:rPr>
        <w:t>日</w:t>
      </w:r>
    </w:p>
    <w:p w14:paraId="3832489D">
      <w:pPr>
        <w:ind w:firstLine="540"/>
        <w:rPr>
          <w:rFonts w:hint="eastAsia" w:ascii="宋体" w:hAnsi="宋体"/>
          <w:color w:val="000000"/>
          <w:sz w:val="24"/>
        </w:rPr>
      </w:pPr>
    </w:p>
    <w:p w14:paraId="4B1D68ED">
      <w:pPr>
        <w:rPr>
          <w:rFonts w:hint="eastAsia" w:ascii="宋体" w:hAnsi="宋体"/>
          <w:color w:val="000000"/>
          <w:sz w:val="24"/>
        </w:rPr>
      </w:pPr>
    </w:p>
    <w:p w14:paraId="44F6C42A">
      <w:pPr>
        <w:rPr>
          <w:rFonts w:hint="eastAsia" w:ascii="宋体" w:hAnsi="宋体"/>
          <w:color w:val="000000"/>
          <w:sz w:val="24"/>
        </w:rPr>
      </w:pPr>
      <w:r>
        <w:rPr>
          <w:rFonts w:hint="eastAsia" w:ascii="宋体" w:hAnsi="宋体"/>
          <w:color w:val="000000"/>
          <w:sz w:val="24"/>
        </w:rPr>
        <w:t>注：1、本证明书竞投人必须提供。此处所述“法定代表人”或“负责人”，须与竞投人的“营业执照”上的内容一致。</w:t>
      </w:r>
    </w:p>
    <w:p w14:paraId="5514F1F1">
      <w:pPr>
        <w:rPr>
          <w:rFonts w:hint="eastAsia" w:ascii="宋体" w:hAnsi="宋体"/>
          <w:color w:val="000000"/>
          <w:sz w:val="24"/>
        </w:rPr>
      </w:pPr>
      <w:r>
        <w:rPr>
          <w:rFonts w:hint="eastAsia" w:ascii="宋体" w:hAnsi="宋体"/>
          <w:color w:val="000000"/>
          <w:sz w:val="24"/>
        </w:rPr>
        <w:t xml:space="preserve">  </w:t>
      </w:r>
    </w:p>
    <w:p w14:paraId="4EB35DD0">
      <w:pPr>
        <w:rPr>
          <w:rFonts w:hint="eastAsia" w:ascii="宋体" w:hAnsi="宋体"/>
          <w:b/>
          <w:color w:val="000000"/>
          <w:sz w:val="24"/>
        </w:rPr>
      </w:pPr>
      <w:r>
        <w:rPr>
          <w:rFonts w:hint="eastAsia" w:ascii="宋体" w:hAnsi="宋体"/>
          <w:b/>
          <w:color w:val="000000"/>
          <w:sz w:val="24"/>
        </w:rPr>
        <w:t xml:space="preserve">    </w:t>
      </w:r>
    </w:p>
    <w:p w14:paraId="71F16736">
      <w:pPr>
        <w:rPr>
          <w:rFonts w:hint="eastAsia" w:ascii="宋体" w:hAnsi="宋体"/>
          <w:color w:val="000000"/>
        </w:rPr>
      </w:pPr>
      <w:r>
        <w:rPr>
          <w:rFonts w:hint="eastAsia" w:ascii="宋体" w:hAnsi="宋体"/>
          <w:color w:val="000000"/>
        </w:rPr>
        <mc:AlternateContent>
          <mc:Choice Requires="wps">
            <w:drawing>
              <wp:anchor distT="0" distB="0" distL="114300" distR="114300" simplePos="0" relativeHeight="251662336" behindDoc="0" locked="0" layoutInCell="1" allowOverlap="1">
                <wp:simplePos x="0" y="0"/>
                <wp:positionH relativeFrom="column">
                  <wp:posOffset>3429000</wp:posOffset>
                </wp:positionH>
                <wp:positionV relativeFrom="paragraph">
                  <wp:posOffset>86995</wp:posOffset>
                </wp:positionV>
                <wp:extent cx="2333625" cy="1584325"/>
                <wp:effectExtent l="4445" t="4445" r="5080" b="11430"/>
                <wp:wrapNone/>
                <wp:docPr id="4" name="自选图形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CB1C64D">
                            <w:pPr>
                              <w:jc w:val="center"/>
                              <w:rPr>
                                <w:rFonts w:hint="eastAsia" w:ascii="宋体" w:hAnsi="宋体"/>
                                <w:szCs w:val="21"/>
                              </w:rPr>
                            </w:pPr>
                          </w:p>
                          <w:p w14:paraId="59A0E9C9">
                            <w:pPr>
                              <w:jc w:val="center"/>
                              <w:rPr>
                                <w:rFonts w:hint="eastAsia" w:ascii="宋体" w:hAnsi="宋体"/>
                                <w:szCs w:val="21"/>
                              </w:rPr>
                            </w:pPr>
                          </w:p>
                          <w:p w14:paraId="26702129">
                            <w:pPr>
                              <w:jc w:val="center"/>
                              <w:rPr>
                                <w:rFonts w:hint="eastAsia" w:ascii="宋体" w:hAnsi="宋体"/>
                                <w:szCs w:val="21"/>
                              </w:rPr>
                            </w:pPr>
                          </w:p>
                          <w:p w14:paraId="05A7451A">
                            <w:pPr>
                              <w:jc w:val="center"/>
                              <w:rPr>
                                <w:rFonts w:hint="eastAsia" w:ascii="宋体" w:hAnsi="宋体"/>
                                <w:szCs w:val="21"/>
                              </w:rPr>
                            </w:pPr>
                            <w:r>
                              <w:rPr>
                                <w:rFonts w:hint="eastAsia" w:ascii="宋体" w:hAnsi="宋体"/>
                                <w:szCs w:val="21"/>
                              </w:rPr>
                              <w:t>法定代表人</w:t>
                            </w:r>
                            <w:r>
                              <w:rPr>
                                <w:rFonts w:hint="eastAsia" w:ascii="宋体" w:hAnsi="宋体"/>
                              </w:rPr>
                              <w:t>/负责人</w:t>
                            </w:r>
                            <w:r>
                              <w:rPr>
                                <w:rFonts w:hint="eastAsia" w:ascii="宋体" w:hAnsi="宋体"/>
                                <w:szCs w:val="21"/>
                              </w:rPr>
                              <w:t>身份证复印件反面</w:t>
                            </w:r>
                          </w:p>
                          <w:p w14:paraId="4F61B1D4">
                            <w:pPr>
                              <w:jc w:val="center"/>
                              <w:rPr>
                                <w:szCs w:val="21"/>
                              </w:rPr>
                            </w:pPr>
                          </w:p>
                        </w:txbxContent>
                      </wps:txbx>
                      <wps:bodyPr wrap="square" upright="1"/>
                    </wps:wsp>
                  </a:graphicData>
                </a:graphic>
              </wp:anchor>
            </w:drawing>
          </mc:Choice>
          <mc:Fallback>
            <w:pict>
              <v:shape id="自选图形 4" o:spid="_x0000_s1026" o:spt="176" type="#_x0000_t176" style="position:absolute;left:0pt;margin-left:270pt;margin-top:6.85pt;height:124.75pt;width:183.75pt;z-index:251662336;mso-width-relative:page;mso-height-relative:page;" fillcolor="#FFFFFF" filled="t" stroked="t" coordsize="21600,21600" o:gfxdata="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g7&#10;y9TYAAAACgEAAA8AAAAAAAAAAQAgAAAAIgAAAGRycy9kb3ducmV2LnhtbFBLAQIUABQAAAAIAIdO&#10;4kDmaOHVIwIAAFMEAAAOAAAAAAAAAAEAIAAAACcBAABkcnMvZTJvRG9jLnhtbFBLBQYAAAAABgAG&#10;AFkBAAC8BQAAAAA=&#10;">
                <v:fill on="t" focussize="0,0"/>
                <v:stroke color="#000000" joinstyle="miter"/>
                <v:imagedata o:title=""/>
                <o:lock v:ext="edit" aspectratio="f"/>
                <v:textbox>
                  <w:txbxContent>
                    <w:p w14:paraId="4CB1C64D">
                      <w:pPr>
                        <w:jc w:val="center"/>
                        <w:rPr>
                          <w:rFonts w:hint="eastAsia" w:ascii="宋体" w:hAnsi="宋体"/>
                          <w:szCs w:val="21"/>
                        </w:rPr>
                      </w:pPr>
                    </w:p>
                    <w:p w14:paraId="59A0E9C9">
                      <w:pPr>
                        <w:jc w:val="center"/>
                        <w:rPr>
                          <w:rFonts w:hint="eastAsia" w:ascii="宋体" w:hAnsi="宋体"/>
                          <w:szCs w:val="21"/>
                        </w:rPr>
                      </w:pPr>
                    </w:p>
                    <w:p w14:paraId="26702129">
                      <w:pPr>
                        <w:jc w:val="center"/>
                        <w:rPr>
                          <w:rFonts w:hint="eastAsia" w:ascii="宋体" w:hAnsi="宋体"/>
                          <w:szCs w:val="21"/>
                        </w:rPr>
                      </w:pPr>
                    </w:p>
                    <w:p w14:paraId="05A7451A">
                      <w:pPr>
                        <w:jc w:val="center"/>
                        <w:rPr>
                          <w:rFonts w:hint="eastAsia" w:ascii="宋体" w:hAnsi="宋体"/>
                          <w:szCs w:val="21"/>
                        </w:rPr>
                      </w:pPr>
                      <w:r>
                        <w:rPr>
                          <w:rFonts w:hint="eastAsia" w:ascii="宋体" w:hAnsi="宋体"/>
                          <w:szCs w:val="21"/>
                        </w:rPr>
                        <w:t>法定代表人</w:t>
                      </w:r>
                      <w:r>
                        <w:rPr>
                          <w:rFonts w:hint="eastAsia" w:ascii="宋体" w:hAnsi="宋体"/>
                        </w:rPr>
                        <w:t>/负责人</w:t>
                      </w:r>
                      <w:r>
                        <w:rPr>
                          <w:rFonts w:hint="eastAsia" w:ascii="宋体" w:hAnsi="宋体"/>
                          <w:szCs w:val="21"/>
                        </w:rPr>
                        <w:t>身份证复印件反面</w:t>
                      </w:r>
                    </w:p>
                    <w:p w14:paraId="4F61B1D4">
                      <w:pPr>
                        <w:jc w:val="center"/>
                        <w:rPr>
                          <w:szCs w:val="21"/>
                        </w:rPr>
                      </w:pPr>
                    </w:p>
                  </w:txbxContent>
                </v:textbox>
              </v:shape>
            </w:pict>
          </mc:Fallback>
        </mc:AlternateContent>
      </w:r>
      <w:r>
        <w:rPr>
          <w:rFonts w:ascii="宋体" w:hAnsi="宋体"/>
          <w:color w:val="00000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86995</wp:posOffset>
                </wp:positionV>
                <wp:extent cx="2333625" cy="1584325"/>
                <wp:effectExtent l="4445" t="4445" r="5080" b="11430"/>
                <wp:wrapNone/>
                <wp:docPr id="1" name="自选图形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B24B9C6">
                            <w:pPr>
                              <w:jc w:val="center"/>
                              <w:rPr>
                                <w:rFonts w:hint="eastAsia" w:ascii="宋体" w:hAnsi="宋体"/>
                                <w:szCs w:val="21"/>
                              </w:rPr>
                            </w:pPr>
                          </w:p>
                          <w:p w14:paraId="1BE4FD3C">
                            <w:pPr>
                              <w:jc w:val="center"/>
                              <w:rPr>
                                <w:rFonts w:hint="eastAsia" w:ascii="宋体" w:hAnsi="宋体"/>
                                <w:szCs w:val="21"/>
                              </w:rPr>
                            </w:pPr>
                          </w:p>
                          <w:p w14:paraId="0D90AEC2">
                            <w:pPr>
                              <w:jc w:val="center"/>
                              <w:rPr>
                                <w:rFonts w:hint="eastAsia" w:ascii="宋体" w:hAnsi="宋体"/>
                                <w:szCs w:val="21"/>
                              </w:rPr>
                            </w:pPr>
                          </w:p>
                          <w:p w14:paraId="00A120E0">
                            <w:pPr>
                              <w:jc w:val="center"/>
                              <w:rPr>
                                <w:rFonts w:hint="eastAsia" w:ascii="宋体" w:hAnsi="宋体"/>
                                <w:szCs w:val="21"/>
                              </w:rPr>
                            </w:pPr>
                            <w:r>
                              <w:rPr>
                                <w:rFonts w:hint="eastAsia" w:ascii="宋体" w:hAnsi="宋体"/>
                                <w:szCs w:val="21"/>
                              </w:rPr>
                              <w:t>法定代表人</w:t>
                            </w:r>
                            <w:r>
                              <w:rPr>
                                <w:rFonts w:hint="eastAsia" w:ascii="宋体" w:hAnsi="宋体"/>
                              </w:rPr>
                              <w:t>/负责人</w:t>
                            </w:r>
                            <w:r>
                              <w:rPr>
                                <w:rFonts w:hint="eastAsia" w:ascii="宋体" w:hAnsi="宋体"/>
                                <w:szCs w:val="21"/>
                              </w:rPr>
                              <w:t>身份证复印件正面</w:t>
                            </w:r>
                          </w:p>
                          <w:p w14:paraId="66A39756">
                            <w:pPr>
                              <w:jc w:val="center"/>
                              <w:rPr>
                                <w:szCs w:val="21"/>
                              </w:rPr>
                            </w:pPr>
                          </w:p>
                        </w:txbxContent>
                      </wps:txbx>
                      <wps:bodyPr wrap="square" upright="1"/>
                    </wps:wsp>
                  </a:graphicData>
                </a:graphic>
              </wp:anchor>
            </w:drawing>
          </mc:Choice>
          <mc:Fallback>
            <w:pict>
              <v:shape id="自选图形 5" o:spid="_x0000_s1026" o:spt="176" type="#_x0000_t176" style="position:absolute;left:0pt;margin-left:0pt;margin-top:6.85pt;height:124.75pt;width:183.75pt;z-index:251659264;mso-width-relative:page;mso-height-relative:page;" fillcolor="#FFFFFF" filled="t" stroked="t" coordsize="21600,21600" o:gfxdata="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5ad8&#10;sdYAAAAHAQAADwAAAAAAAAABACAAAAAiAAAAZHJzL2Rvd25yZXYueG1sUEsBAhQAFAAAAAgAh07i&#10;QJAgUCUkAgAAUwQAAA4AAAAAAAAAAQAgAAAAJQEAAGRycy9lMm9Eb2MueG1sUEsFBgAAAAAGAAYA&#10;WQEAALsFAAAAAA==&#10;">
                <v:fill on="t" focussize="0,0"/>
                <v:stroke color="#000000" joinstyle="miter"/>
                <v:imagedata o:title=""/>
                <o:lock v:ext="edit" aspectratio="f"/>
                <v:textbox>
                  <w:txbxContent>
                    <w:p w14:paraId="6B24B9C6">
                      <w:pPr>
                        <w:jc w:val="center"/>
                        <w:rPr>
                          <w:rFonts w:hint="eastAsia" w:ascii="宋体" w:hAnsi="宋体"/>
                          <w:szCs w:val="21"/>
                        </w:rPr>
                      </w:pPr>
                    </w:p>
                    <w:p w14:paraId="1BE4FD3C">
                      <w:pPr>
                        <w:jc w:val="center"/>
                        <w:rPr>
                          <w:rFonts w:hint="eastAsia" w:ascii="宋体" w:hAnsi="宋体"/>
                          <w:szCs w:val="21"/>
                        </w:rPr>
                      </w:pPr>
                    </w:p>
                    <w:p w14:paraId="0D90AEC2">
                      <w:pPr>
                        <w:jc w:val="center"/>
                        <w:rPr>
                          <w:rFonts w:hint="eastAsia" w:ascii="宋体" w:hAnsi="宋体"/>
                          <w:szCs w:val="21"/>
                        </w:rPr>
                      </w:pPr>
                    </w:p>
                    <w:p w14:paraId="00A120E0">
                      <w:pPr>
                        <w:jc w:val="center"/>
                        <w:rPr>
                          <w:rFonts w:hint="eastAsia" w:ascii="宋体" w:hAnsi="宋体"/>
                          <w:szCs w:val="21"/>
                        </w:rPr>
                      </w:pPr>
                      <w:r>
                        <w:rPr>
                          <w:rFonts w:hint="eastAsia" w:ascii="宋体" w:hAnsi="宋体"/>
                          <w:szCs w:val="21"/>
                        </w:rPr>
                        <w:t>法定代表人</w:t>
                      </w:r>
                      <w:r>
                        <w:rPr>
                          <w:rFonts w:hint="eastAsia" w:ascii="宋体" w:hAnsi="宋体"/>
                        </w:rPr>
                        <w:t>/负责人</w:t>
                      </w:r>
                      <w:r>
                        <w:rPr>
                          <w:rFonts w:hint="eastAsia" w:ascii="宋体" w:hAnsi="宋体"/>
                          <w:szCs w:val="21"/>
                        </w:rPr>
                        <w:t>身份证复印件正面</w:t>
                      </w:r>
                    </w:p>
                    <w:p w14:paraId="66A39756">
                      <w:pPr>
                        <w:jc w:val="center"/>
                        <w:rPr>
                          <w:szCs w:val="21"/>
                        </w:rPr>
                      </w:pPr>
                    </w:p>
                  </w:txbxContent>
                </v:textbox>
              </v:shape>
            </w:pict>
          </mc:Fallback>
        </mc:AlternateContent>
      </w:r>
    </w:p>
    <w:p w14:paraId="1EE901DE">
      <w:pPr>
        <w:rPr>
          <w:rFonts w:hint="eastAsia" w:ascii="宋体" w:hAnsi="宋体"/>
          <w:color w:val="000000"/>
        </w:rPr>
      </w:pPr>
    </w:p>
    <w:p w14:paraId="5141FCF9">
      <w:pPr>
        <w:rPr>
          <w:rFonts w:hint="eastAsia" w:ascii="宋体" w:hAnsi="宋体"/>
          <w:color w:val="000000"/>
        </w:rPr>
      </w:pPr>
    </w:p>
    <w:p w14:paraId="2AA1C920">
      <w:pPr>
        <w:rPr>
          <w:rFonts w:hint="eastAsia" w:ascii="宋体" w:hAnsi="宋体"/>
          <w:color w:val="000000"/>
        </w:rPr>
      </w:pPr>
    </w:p>
    <w:p w14:paraId="046E1A04">
      <w:pPr>
        <w:rPr>
          <w:rFonts w:ascii="宋体" w:hAnsi="宋体"/>
          <w:color w:val="000000"/>
          <w:sz w:val="28"/>
        </w:rPr>
      </w:pPr>
    </w:p>
    <w:p w14:paraId="749DB32F">
      <w:pPr>
        <w:rPr>
          <w:rFonts w:ascii="宋体" w:hAnsi="宋体"/>
          <w:color w:val="000000"/>
          <w:sz w:val="28"/>
        </w:rPr>
      </w:pPr>
    </w:p>
    <w:p w14:paraId="275BC7F7">
      <w:pPr>
        <w:rPr>
          <w:rFonts w:ascii="宋体" w:hAnsi="宋体"/>
          <w:color w:val="000000"/>
          <w:sz w:val="28"/>
        </w:rPr>
      </w:pPr>
    </w:p>
    <w:p w14:paraId="365E83C7">
      <w:pPr>
        <w:ind w:firstLine="420" w:firstLineChars="200"/>
        <w:rPr>
          <w:rFonts w:hint="eastAsia" w:ascii="宋体" w:hAnsi="宋体"/>
          <w:color w:val="000000"/>
        </w:rPr>
      </w:pPr>
    </w:p>
    <w:p w14:paraId="60B0F14B">
      <w:pPr>
        <w:rPr>
          <w:rFonts w:hint="eastAsia" w:ascii="宋体" w:hAnsi="宋体"/>
          <w:color w:val="000000"/>
        </w:rPr>
      </w:pPr>
    </w:p>
    <w:p w14:paraId="75299AAC">
      <w:pPr>
        <w:pStyle w:val="104"/>
        <w:jc w:val="center"/>
        <w:rPr>
          <w:rFonts w:hint="eastAsia" w:ascii="宋体" w:hAnsi="宋体"/>
          <w:color w:val="000000"/>
        </w:rPr>
      </w:pPr>
      <w:r>
        <w:rPr>
          <w:rFonts w:ascii="宋体" w:hAnsi="宋体"/>
          <w:color w:val="000000"/>
        </w:rPr>
        <w:br w:type="page"/>
      </w:r>
      <w:bookmarkStart w:id="82" w:name="_Toc32085"/>
      <w:r>
        <w:rPr>
          <w:rFonts w:ascii="宋体" w:hAnsi="宋体"/>
          <w:color w:val="000000"/>
        </w:rPr>
        <w:t>法定代表人</w:t>
      </w:r>
      <w:r>
        <w:rPr>
          <w:rFonts w:hint="eastAsia" w:ascii="宋体" w:hAnsi="宋体"/>
          <w:color w:val="000000"/>
        </w:rPr>
        <w:t>（其他组织经营者）</w:t>
      </w:r>
      <w:r>
        <w:rPr>
          <w:rFonts w:ascii="宋体" w:hAnsi="宋体"/>
          <w:color w:val="000000"/>
        </w:rPr>
        <w:t>授权书</w:t>
      </w:r>
      <w:bookmarkEnd w:id="82"/>
    </w:p>
    <w:p w14:paraId="529AD207">
      <w:pPr>
        <w:jc w:val="center"/>
        <w:rPr>
          <w:rFonts w:hint="eastAsia"/>
          <w:color w:val="000000"/>
          <w:sz w:val="24"/>
        </w:rPr>
      </w:pPr>
      <w:r>
        <w:rPr>
          <w:rFonts w:hint="eastAsia"/>
          <w:color w:val="000000"/>
          <w:sz w:val="24"/>
        </w:rPr>
        <w:t>（</w:t>
      </w:r>
      <w:r>
        <w:rPr>
          <w:rFonts w:hint="eastAsia" w:ascii="宋体" w:hAnsi="宋体"/>
          <w:color w:val="000000"/>
          <w:sz w:val="24"/>
        </w:rPr>
        <w:t>竞投人为非自然人按需填写本授权书）</w:t>
      </w:r>
    </w:p>
    <w:p w14:paraId="56B2B227">
      <w:pPr>
        <w:spacing w:line="360" w:lineRule="auto"/>
        <w:ind w:firstLine="567"/>
        <w:jc w:val="center"/>
        <w:rPr>
          <w:rFonts w:hint="eastAsia" w:ascii="宋体" w:hAnsi="宋体"/>
          <w:color w:val="000000"/>
          <w:sz w:val="24"/>
        </w:rPr>
      </w:pPr>
    </w:p>
    <w:p w14:paraId="15F243DF">
      <w:pPr>
        <w:rPr>
          <w:rFonts w:hint="eastAsia" w:ascii="宋体" w:hAnsi="宋体"/>
          <w:color w:val="000000"/>
          <w:sz w:val="24"/>
        </w:rPr>
      </w:pPr>
      <w:r>
        <w:rPr>
          <w:rFonts w:hint="eastAsia" w:ascii="宋体" w:hAnsi="宋体"/>
          <w:b/>
          <w:color w:val="000000"/>
          <w:sz w:val="24"/>
        </w:rPr>
        <w:t>致：</w:t>
      </w:r>
      <w:r>
        <w:rPr>
          <w:rFonts w:hint="eastAsia" w:ascii="宋体" w:hAnsi="宋体"/>
          <w:color w:val="000000"/>
          <w:sz w:val="24"/>
        </w:rPr>
        <w:t>广东省特种设备检测研究院顺德检测院</w:t>
      </w:r>
    </w:p>
    <w:p w14:paraId="2B1AC4DD">
      <w:pPr>
        <w:rPr>
          <w:rFonts w:hint="eastAsia" w:ascii="宋体" w:hAnsi="宋体"/>
          <w:color w:val="000000"/>
          <w:sz w:val="24"/>
        </w:rPr>
      </w:pPr>
    </w:p>
    <w:p w14:paraId="65C86F6E">
      <w:pPr>
        <w:spacing w:line="420" w:lineRule="exact"/>
        <w:rPr>
          <w:rFonts w:hint="eastAsia" w:ascii="宋体" w:hAnsi="宋体"/>
          <w:color w:val="000000"/>
          <w:sz w:val="24"/>
          <w:u w:val="single"/>
        </w:rPr>
      </w:pPr>
      <w:r>
        <w:rPr>
          <w:rFonts w:hint="eastAsia" w:ascii="宋体" w:hAnsi="宋体"/>
          <w:color w:val="000000"/>
          <w:sz w:val="24"/>
        </w:rPr>
        <w:t xml:space="preserve">    本授权书声明：我</w:t>
      </w:r>
      <w:r>
        <w:rPr>
          <w:rFonts w:hint="eastAsia" w:ascii="宋体" w:hAnsi="宋体"/>
          <w:color w:val="000000"/>
          <w:sz w:val="24"/>
          <w:u w:val="single"/>
        </w:rPr>
        <w:t xml:space="preserve">          </w:t>
      </w:r>
      <w:r>
        <w:rPr>
          <w:rFonts w:hint="eastAsia" w:ascii="宋体" w:hAnsi="宋体"/>
          <w:color w:val="000000"/>
          <w:sz w:val="24"/>
        </w:rPr>
        <w:t>(姓名)是</w:t>
      </w:r>
      <w:r>
        <w:rPr>
          <w:rFonts w:hint="eastAsia" w:ascii="宋体" w:hAnsi="宋体"/>
          <w:color w:val="000000"/>
          <w:sz w:val="24"/>
          <w:u w:val="single"/>
        </w:rPr>
        <w:t xml:space="preserve">                            </w:t>
      </w:r>
      <w:r>
        <w:rPr>
          <w:rFonts w:hint="eastAsia" w:ascii="宋体" w:hAnsi="宋体"/>
          <w:color w:val="000000"/>
          <w:sz w:val="24"/>
        </w:rPr>
        <w:t>(竞投人名称)的法定代表人/负责人,现授权委托</w:t>
      </w:r>
      <w:r>
        <w:rPr>
          <w:rFonts w:hint="eastAsia" w:ascii="宋体" w:hAnsi="宋体"/>
          <w:color w:val="000000"/>
          <w:sz w:val="24"/>
          <w:u w:val="single"/>
        </w:rPr>
        <w:t xml:space="preserve">                               </w:t>
      </w:r>
      <w:r>
        <w:rPr>
          <w:rFonts w:hint="eastAsia" w:ascii="宋体" w:hAnsi="宋体"/>
          <w:color w:val="000000"/>
          <w:sz w:val="24"/>
        </w:rPr>
        <w:t>(单位名称)的</w:t>
      </w:r>
      <w:r>
        <w:rPr>
          <w:rFonts w:hint="eastAsia" w:ascii="宋体" w:hAnsi="宋体"/>
          <w:color w:val="000000"/>
          <w:sz w:val="24"/>
          <w:u w:val="single"/>
        </w:rPr>
        <w:t xml:space="preserve">          </w:t>
      </w:r>
      <w:r>
        <w:rPr>
          <w:rFonts w:hint="eastAsia" w:ascii="宋体" w:hAnsi="宋体"/>
          <w:color w:val="000000"/>
          <w:sz w:val="24"/>
        </w:rPr>
        <w:t>(姓名)为我单位代理人，以本单位的名义参加顺德检测院2</w:t>
      </w:r>
      <w:r>
        <w:rPr>
          <w:rFonts w:ascii="宋体" w:hAnsi="宋体"/>
          <w:color w:val="000000"/>
          <w:sz w:val="24"/>
        </w:rPr>
        <w:t>02</w:t>
      </w:r>
      <w:r>
        <w:rPr>
          <w:rFonts w:hint="eastAsia" w:ascii="宋体" w:hAnsi="宋体"/>
          <w:color w:val="000000"/>
          <w:sz w:val="24"/>
          <w:lang w:val="en-US" w:eastAsia="zh-CN"/>
        </w:rPr>
        <w:t>5</w:t>
      </w:r>
      <w:r>
        <w:rPr>
          <w:rFonts w:hint="eastAsia" w:ascii="宋体" w:hAnsi="宋体"/>
          <w:color w:val="000000"/>
          <w:sz w:val="24"/>
        </w:rPr>
        <w:t>年度仪器设备采购</w:t>
      </w:r>
      <w:r>
        <w:rPr>
          <w:rFonts w:ascii="宋体" w:hAnsi="宋体"/>
          <w:color w:val="000000"/>
          <w:sz w:val="24"/>
        </w:rPr>
        <w:t>(</w:t>
      </w:r>
      <w:r>
        <w:rPr>
          <w:rFonts w:hint="eastAsia" w:ascii="宋体" w:hAnsi="宋体"/>
          <w:color w:val="000000"/>
          <w:sz w:val="24"/>
          <w:lang w:val="en-US" w:eastAsia="zh-CN"/>
        </w:rPr>
        <w:t>二</w:t>
      </w:r>
      <w:r>
        <w:rPr>
          <w:rFonts w:ascii="宋体" w:hAnsi="宋体"/>
          <w:color w:val="000000"/>
          <w:sz w:val="24"/>
        </w:rPr>
        <w:t>)</w:t>
      </w:r>
      <w:r>
        <w:rPr>
          <w:rFonts w:hint="eastAsia" w:ascii="宋体" w:hAnsi="宋体"/>
          <w:color w:val="000000"/>
          <w:sz w:val="24"/>
        </w:rPr>
        <w:t>项目（项目编号：</w:t>
      </w:r>
      <w:r>
        <w:rPr>
          <w:rFonts w:hint="eastAsia" w:ascii="宋体" w:hAnsi="宋体"/>
          <w:color w:val="000000"/>
          <w:sz w:val="24"/>
          <w:u w:val="single"/>
        </w:rPr>
        <w:t xml:space="preserve">            </w:t>
      </w:r>
      <w:r>
        <w:rPr>
          <w:rFonts w:hint="eastAsia" w:ascii="宋体" w:hAnsi="宋体"/>
          <w:color w:val="000000"/>
          <w:sz w:val="24"/>
        </w:rPr>
        <w:t>）的竞投活动。代理人在竞投过程中所签署的一切文件和处理与之有关的一切事务，我均予以承认。</w:t>
      </w:r>
    </w:p>
    <w:p w14:paraId="0E01772A">
      <w:pPr>
        <w:spacing w:line="420" w:lineRule="exact"/>
        <w:ind w:firstLine="420"/>
        <w:rPr>
          <w:rFonts w:hint="eastAsia" w:ascii="宋体" w:hAnsi="宋体"/>
          <w:color w:val="000000"/>
          <w:sz w:val="24"/>
        </w:rPr>
      </w:pPr>
      <w:r>
        <w:rPr>
          <w:rFonts w:hint="eastAsia" w:ascii="宋体" w:hAnsi="宋体"/>
          <w:color w:val="000000"/>
          <w:sz w:val="24"/>
        </w:rPr>
        <w:t>代理人无转委托权。</w:t>
      </w:r>
    </w:p>
    <w:p w14:paraId="505F9052">
      <w:pPr>
        <w:spacing w:line="420" w:lineRule="exact"/>
        <w:ind w:firstLine="420"/>
        <w:rPr>
          <w:rFonts w:hint="eastAsia" w:ascii="宋体" w:hAnsi="宋体"/>
          <w:color w:val="000000"/>
          <w:sz w:val="24"/>
        </w:rPr>
      </w:pPr>
      <w:r>
        <w:rPr>
          <w:rFonts w:hint="eastAsia" w:ascii="宋体" w:hAnsi="宋体"/>
          <w:color w:val="000000"/>
          <w:sz w:val="24"/>
        </w:rPr>
        <w:t>特此委托。</w:t>
      </w:r>
    </w:p>
    <w:p w14:paraId="703C538F">
      <w:pPr>
        <w:spacing w:line="420" w:lineRule="exact"/>
        <w:ind w:firstLine="420"/>
        <w:rPr>
          <w:rFonts w:hint="eastAsia" w:ascii="宋体" w:hAnsi="宋体"/>
          <w:color w:val="000000"/>
          <w:sz w:val="24"/>
          <w:u w:val="single"/>
        </w:rPr>
      </w:pPr>
      <w:r>
        <w:rPr>
          <w:rFonts w:hint="eastAsia" w:ascii="宋体" w:hAnsi="宋体"/>
          <w:color w:val="000000"/>
          <w:sz w:val="24"/>
        </w:rPr>
        <w:t>代理人：</w:t>
      </w:r>
      <w:r>
        <w:rPr>
          <w:rFonts w:hint="eastAsia" w:ascii="宋体" w:hAnsi="宋体"/>
          <w:color w:val="000000"/>
          <w:sz w:val="24"/>
          <w:u w:val="single"/>
        </w:rPr>
        <w:t xml:space="preserve">              </w:t>
      </w:r>
      <w:r>
        <w:rPr>
          <w:rFonts w:hint="eastAsia" w:ascii="宋体" w:hAnsi="宋体"/>
          <w:color w:val="000000"/>
          <w:sz w:val="24"/>
        </w:rPr>
        <w:t>性别：</w:t>
      </w:r>
      <w:r>
        <w:rPr>
          <w:rFonts w:hint="eastAsia" w:ascii="宋体" w:hAnsi="宋体"/>
          <w:color w:val="000000"/>
          <w:sz w:val="24"/>
          <w:u w:val="single"/>
        </w:rPr>
        <w:t xml:space="preserve">           </w:t>
      </w:r>
      <w:r>
        <w:rPr>
          <w:rFonts w:hint="eastAsia" w:ascii="宋体" w:hAnsi="宋体"/>
          <w:color w:val="000000"/>
          <w:sz w:val="24"/>
        </w:rPr>
        <w:t>年龄：</w:t>
      </w:r>
      <w:r>
        <w:rPr>
          <w:rFonts w:hint="eastAsia" w:ascii="宋体" w:hAnsi="宋体"/>
          <w:color w:val="000000"/>
          <w:sz w:val="24"/>
          <w:u w:val="single"/>
        </w:rPr>
        <w:t xml:space="preserve">         </w:t>
      </w:r>
    </w:p>
    <w:p w14:paraId="58C5D453">
      <w:pPr>
        <w:spacing w:line="420" w:lineRule="exact"/>
        <w:ind w:firstLine="420"/>
        <w:rPr>
          <w:rFonts w:hint="eastAsia" w:ascii="宋体" w:hAnsi="宋体"/>
          <w:color w:val="000000"/>
          <w:sz w:val="24"/>
          <w:u w:val="single"/>
        </w:rPr>
      </w:pPr>
      <w:r>
        <w:rPr>
          <w:rFonts w:hint="eastAsia" w:ascii="宋体" w:hAnsi="宋体"/>
          <w:color w:val="000000"/>
          <w:sz w:val="24"/>
        </w:rPr>
        <w:t>单位：</w:t>
      </w:r>
      <w:r>
        <w:rPr>
          <w:rFonts w:hint="eastAsia" w:ascii="宋体" w:hAnsi="宋体"/>
          <w:color w:val="000000"/>
          <w:sz w:val="24"/>
          <w:u w:val="single"/>
        </w:rPr>
        <w:t xml:space="preserve">                </w:t>
      </w:r>
      <w:r>
        <w:rPr>
          <w:rFonts w:hint="eastAsia" w:ascii="宋体" w:hAnsi="宋体"/>
          <w:color w:val="000000"/>
          <w:sz w:val="24"/>
        </w:rPr>
        <w:t>部门：</w:t>
      </w:r>
      <w:r>
        <w:rPr>
          <w:rFonts w:hint="eastAsia" w:ascii="宋体" w:hAnsi="宋体"/>
          <w:color w:val="000000"/>
          <w:sz w:val="24"/>
          <w:u w:val="single"/>
        </w:rPr>
        <w:t xml:space="preserve">           </w:t>
      </w:r>
      <w:r>
        <w:rPr>
          <w:rFonts w:hint="eastAsia" w:ascii="宋体" w:hAnsi="宋体"/>
          <w:color w:val="000000"/>
          <w:sz w:val="24"/>
        </w:rPr>
        <w:t>职务：</w:t>
      </w:r>
      <w:r>
        <w:rPr>
          <w:rFonts w:hint="eastAsia" w:ascii="宋体" w:hAnsi="宋体"/>
          <w:color w:val="000000"/>
          <w:sz w:val="24"/>
          <w:u w:val="single"/>
        </w:rPr>
        <w:t xml:space="preserve">         </w:t>
      </w:r>
    </w:p>
    <w:p w14:paraId="0E714192">
      <w:pPr>
        <w:spacing w:line="420" w:lineRule="exact"/>
        <w:ind w:firstLine="420"/>
        <w:rPr>
          <w:rFonts w:hint="eastAsia" w:ascii="宋体" w:hAnsi="宋体"/>
          <w:color w:val="000000"/>
          <w:sz w:val="24"/>
          <w:u w:val="single"/>
        </w:rPr>
      </w:pPr>
      <w:r>
        <w:rPr>
          <w:rFonts w:hint="eastAsia" w:ascii="宋体" w:hAnsi="宋体"/>
          <w:color w:val="000000"/>
          <w:sz w:val="24"/>
        </w:rPr>
        <w:t>竞投人名称（盖章）</w:t>
      </w:r>
      <w:r>
        <w:rPr>
          <w:rFonts w:hint="eastAsia" w:ascii="宋体" w:hAnsi="宋体"/>
          <w:color w:val="000000"/>
          <w:sz w:val="24"/>
          <w:u w:val="single"/>
        </w:rPr>
        <w:t xml:space="preserve">：                                    </w:t>
      </w:r>
    </w:p>
    <w:p w14:paraId="7E265DDE">
      <w:pPr>
        <w:spacing w:line="420" w:lineRule="exact"/>
        <w:ind w:firstLine="420"/>
        <w:rPr>
          <w:rFonts w:hint="eastAsia" w:ascii="宋体" w:hAnsi="宋体"/>
          <w:color w:val="000000"/>
          <w:sz w:val="24"/>
          <w:u w:val="single"/>
        </w:rPr>
      </w:pPr>
      <w:r>
        <w:rPr>
          <w:rFonts w:hint="eastAsia" w:ascii="宋体" w:hAnsi="宋体"/>
          <w:color w:val="000000"/>
          <w:sz w:val="24"/>
        </w:rPr>
        <w:t>法定代表人/负责人（签字或盖章：）</w:t>
      </w:r>
      <w:r>
        <w:rPr>
          <w:rFonts w:hint="eastAsia" w:ascii="宋体" w:hAnsi="宋体"/>
          <w:color w:val="000000"/>
          <w:sz w:val="24"/>
          <w:u w:val="single"/>
        </w:rPr>
        <w:t xml:space="preserve">                            </w:t>
      </w:r>
    </w:p>
    <w:p w14:paraId="6D0F9F9F">
      <w:pPr>
        <w:keepLines/>
        <w:widowControl/>
        <w:tabs>
          <w:tab w:val="left" w:pos="720"/>
        </w:tabs>
        <w:adjustRightInd w:val="0"/>
        <w:snapToGrid w:val="0"/>
        <w:spacing w:line="420" w:lineRule="exact"/>
        <w:ind w:firstLine="480" w:firstLineChars="200"/>
        <w:rPr>
          <w:rFonts w:hint="eastAsia" w:ascii="宋体" w:hAnsi="宋体"/>
          <w:bCs/>
          <w:color w:val="000000"/>
          <w:kern w:val="0"/>
          <w:sz w:val="24"/>
        </w:rPr>
      </w:pPr>
      <w:r>
        <w:rPr>
          <w:rFonts w:hint="eastAsia" w:ascii="宋体" w:hAnsi="宋体"/>
          <w:bCs/>
          <w:color w:val="000000"/>
          <w:kern w:val="0"/>
          <w:sz w:val="24"/>
        </w:rPr>
        <w:t>日期：</w:t>
      </w:r>
      <w:r>
        <w:rPr>
          <w:rFonts w:hint="eastAsia" w:ascii="宋体" w:hAnsi="宋体"/>
          <w:bCs/>
          <w:color w:val="000000"/>
          <w:kern w:val="0"/>
          <w:sz w:val="24"/>
          <w:u w:val="single"/>
        </w:rPr>
        <w:t xml:space="preserve">        </w:t>
      </w:r>
      <w:r>
        <w:rPr>
          <w:rFonts w:hint="eastAsia" w:ascii="宋体" w:hAnsi="宋体"/>
          <w:bCs/>
          <w:color w:val="000000"/>
          <w:kern w:val="0"/>
          <w:sz w:val="24"/>
        </w:rPr>
        <w:t>年</w:t>
      </w:r>
      <w:r>
        <w:rPr>
          <w:rFonts w:hint="eastAsia" w:ascii="宋体" w:hAnsi="宋体"/>
          <w:bCs/>
          <w:color w:val="000000"/>
          <w:kern w:val="0"/>
          <w:sz w:val="24"/>
          <w:u w:val="single"/>
        </w:rPr>
        <w:t xml:space="preserve">     </w:t>
      </w:r>
      <w:r>
        <w:rPr>
          <w:rFonts w:hint="eastAsia" w:ascii="宋体" w:hAnsi="宋体"/>
          <w:bCs/>
          <w:color w:val="000000"/>
          <w:kern w:val="0"/>
          <w:sz w:val="24"/>
        </w:rPr>
        <w:t>月</w:t>
      </w:r>
      <w:r>
        <w:rPr>
          <w:rFonts w:hint="eastAsia" w:ascii="宋体" w:hAnsi="宋体"/>
          <w:bCs/>
          <w:color w:val="000000"/>
          <w:kern w:val="0"/>
          <w:sz w:val="24"/>
          <w:u w:val="single"/>
        </w:rPr>
        <w:t xml:space="preserve">     </w:t>
      </w:r>
      <w:r>
        <w:rPr>
          <w:rFonts w:hint="eastAsia" w:ascii="宋体" w:hAnsi="宋体"/>
          <w:bCs/>
          <w:color w:val="000000"/>
          <w:kern w:val="0"/>
          <w:sz w:val="24"/>
        </w:rPr>
        <w:t>日</w:t>
      </w:r>
    </w:p>
    <w:p w14:paraId="34B1D4A9">
      <w:pPr>
        <w:spacing w:line="420" w:lineRule="exact"/>
        <w:ind w:firstLine="540"/>
        <w:rPr>
          <w:rFonts w:hint="eastAsia" w:ascii="宋体" w:hAnsi="宋体"/>
          <w:color w:val="000000"/>
          <w:sz w:val="24"/>
        </w:rPr>
      </w:pPr>
    </w:p>
    <w:p w14:paraId="4A399CFF">
      <w:pPr>
        <w:spacing w:line="420" w:lineRule="exact"/>
        <w:rPr>
          <w:rFonts w:hint="eastAsia" w:ascii="宋体" w:hAnsi="宋体"/>
          <w:color w:val="000000"/>
          <w:sz w:val="24"/>
        </w:rPr>
      </w:pPr>
      <w:r>
        <w:rPr>
          <w:rFonts w:hint="eastAsia" w:ascii="宋体" w:hAnsi="宋体"/>
          <w:color w:val="000000"/>
          <w:sz w:val="24"/>
        </w:rPr>
        <w:t>注：</w:t>
      </w:r>
    </w:p>
    <w:p w14:paraId="5BBB3A4D">
      <w:pPr>
        <w:spacing w:line="420" w:lineRule="exact"/>
        <w:rPr>
          <w:rFonts w:hint="eastAsia" w:ascii="宋体" w:hAnsi="宋体"/>
          <w:color w:val="000000"/>
          <w:sz w:val="24"/>
        </w:rPr>
      </w:pPr>
      <w:r>
        <w:rPr>
          <w:rFonts w:hint="eastAsia" w:ascii="宋体" w:hAnsi="宋体"/>
          <w:color w:val="000000"/>
          <w:sz w:val="24"/>
        </w:rPr>
        <w:t>1、竞投人“法定代表人”或“负责人”参加报价和签署资格文件的不须提供该委托书。</w:t>
      </w:r>
    </w:p>
    <w:p w14:paraId="6FCFA0E5">
      <w:pPr>
        <w:spacing w:line="420" w:lineRule="exact"/>
        <w:rPr>
          <w:rFonts w:hint="eastAsia" w:ascii="宋体" w:hAnsi="宋体"/>
          <w:color w:val="000000"/>
          <w:sz w:val="24"/>
        </w:rPr>
      </w:pPr>
      <w:r>
        <w:rPr>
          <w:rFonts w:hint="eastAsia" w:ascii="宋体" w:hAnsi="宋体"/>
          <w:color w:val="000000"/>
          <w:sz w:val="24"/>
        </w:rPr>
        <w:t>2、此处所述“法定代表人”或“负责人”，须与竞投人“营业执照”上的内容一致。</w:t>
      </w:r>
    </w:p>
    <w:p w14:paraId="419DE85B">
      <w:pPr>
        <w:spacing w:line="420" w:lineRule="exact"/>
        <w:rPr>
          <w:rFonts w:hint="eastAsia" w:ascii="宋体" w:hAnsi="宋体"/>
          <w:bCs/>
          <w:color w:val="000000"/>
          <w:sz w:val="24"/>
        </w:rPr>
      </w:pPr>
      <w:r>
        <w:rPr>
          <w:rFonts w:hint="eastAsia" w:ascii="宋体" w:hAnsi="宋体"/>
          <w:bCs/>
          <w:color w:val="000000"/>
          <w:sz w:val="24"/>
        </w:rPr>
        <w:t>3、所指代理人即为竞投人代表人。</w:t>
      </w:r>
    </w:p>
    <w:p w14:paraId="3CCBC9D0">
      <w:pPr>
        <w:spacing w:line="420" w:lineRule="exact"/>
        <w:rPr>
          <w:rFonts w:hint="eastAsia" w:ascii="宋体" w:hAnsi="宋体"/>
          <w:bCs/>
          <w:color w:val="000000"/>
          <w:sz w:val="24"/>
        </w:rPr>
      </w:pPr>
      <w:r>
        <w:rPr>
          <w:rFonts w:hint="eastAsia" w:ascii="宋体" w:hAnsi="宋体"/>
          <w:bCs/>
          <w:color w:val="000000"/>
          <w:sz w:val="24"/>
        </w:rPr>
        <w:t>4、竞投人若为自然人本人，则无须提供此文件。</w:t>
      </w:r>
    </w:p>
    <w:p w14:paraId="748AF458">
      <w:pPr>
        <w:rPr>
          <w:rFonts w:hint="eastAsia" w:ascii="宋体" w:hAnsi="宋体"/>
          <w:color w:val="000000"/>
        </w:rPr>
      </w:pPr>
    </w:p>
    <w:p w14:paraId="6E53E0CE">
      <w:pPr>
        <w:rPr>
          <w:rFonts w:hint="eastAsia" w:ascii="宋体" w:hAnsi="宋体"/>
          <w:color w:val="000000"/>
        </w:rPr>
      </w:pPr>
      <w:r>
        <w:rPr>
          <w:rFonts w:hint="eastAsia" w:ascii="宋体" w:hAnsi="宋体"/>
          <w:color w:val="000000"/>
        </w:rPr>
        <mc:AlternateContent>
          <mc:Choice Requires="wps">
            <w:drawing>
              <wp:anchor distT="0" distB="0" distL="114300" distR="114300" simplePos="0" relativeHeight="251663360" behindDoc="0" locked="0" layoutInCell="1" allowOverlap="1">
                <wp:simplePos x="0" y="0"/>
                <wp:positionH relativeFrom="column">
                  <wp:posOffset>3067050</wp:posOffset>
                </wp:positionH>
                <wp:positionV relativeFrom="paragraph">
                  <wp:posOffset>13970</wp:posOffset>
                </wp:positionV>
                <wp:extent cx="2333625" cy="1584325"/>
                <wp:effectExtent l="4445" t="4445" r="5080" b="11430"/>
                <wp:wrapNone/>
                <wp:docPr id="5" name="自选图形 6"/>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F13701E">
                            <w:pPr>
                              <w:jc w:val="center"/>
                              <w:rPr>
                                <w:rFonts w:hint="eastAsia" w:ascii="宋体" w:hAnsi="宋体"/>
                                <w:szCs w:val="21"/>
                              </w:rPr>
                            </w:pPr>
                          </w:p>
                          <w:p w14:paraId="3D1E41A9">
                            <w:pPr>
                              <w:jc w:val="center"/>
                              <w:rPr>
                                <w:rFonts w:hint="eastAsia" w:ascii="宋体" w:hAnsi="宋体"/>
                                <w:szCs w:val="21"/>
                              </w:rPr>
                            </w:pPr>
                          </w:p>
                          <w:p w14:paraId="5D5047C7">
                            <w:pPr>
                              <w:jc w:val="center"/>
                              <w:rPr>
                                <w:rFonts w:hint="eastAsia" w:ascii="宋体" w:hAnsi="宋体"/>
                                <w:szCs w:val="21"/>
                              </w:rPr>
                            </w:pPr>
                          </w:p>
                          <w:p w14:paraId="2D4B07BE">
                            <w:pPr>
                              <w:jc w:val="center"/>
                              <w:rPr>
                                <w:szCs w:val="21"/>
                              </w:rPr>
                            </w:pPr>
                            <w:r>
                              <w:rPr>
                                <w:rFonts w:hint="eastAsia" w:ascii="宋体" w:hAnsi="宋体"/>
                                <w:szCs w:val="21"/>
                              </w:rPr>
                              <w:t>代理人身份证复印件反面</w:t>
                            </w:r>
                          </w:p>
                        </w:txbxContent>
                      </wps:txbx>
                      <wps:bodyPr wrap="square" upright="1"/>
                    </wps:wsp>
                  </a:graphicData>
                </a:graphic>
              </wp:anchor>
            </w:drawing>
          </mc:Choice>
          <mc:Fallback>
            <w:pict>
              <v:shape id="自选图形 6" o:spid="_x0000_s1026" o:spt="176" type="#_x0000_t176" style="position:absolute;left:0pt;margin-left:241.5pt;margin-top:1.1pt;height:124.75pt;width:183.75pt;z-index:251663360;mso-width-relative:page;mso-height-relative:page;" fillcolor="#FFFFFF" filled="t" stroked="t" coordsize="21600,21600" o:gfxdata="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0uAN&#10;GtcAAAAJAQAADwAAAAAAAAABACAAAAAiAAAAZHJzL2Rvd25yZXYueG1sUEsBAhQAFAAAAAgAh07i&#10;QOvApJMjAgAAUwQAAA4AAAAAAAAAAQAgAAAAJgEAAGRycy9lMm9Eb2MueG1sUEsFBgAAAAAGAAYA&#10;WQEAALsFAAAAAA==&#10;">
                <v:fill on="t" focussize="0,0"/>
                <v:stroke color="#000000" joinstyle="miter"/>
                <v:imagedata o:title=""/>
                <o:lock v:ext="edit" aspectratio="f"/>
                <v:textbox>
                  <w:txbxContent>
                    <w:p w14:paraId="5F13701E">
                      <w:pPr>
                        <w:jc w:val="center"/>
                        <w:rPr>
                          <w:rFonts w:hint="eastAsia" w:ascii="宋体" w:hAnsi="宋体"/>
                          <w:szCs w:val="21"/>
                        </w:rPr>
                      </w:pPr>
                    </w:p>
                    <w:p w14:paraId="3D1E41A9">
                      <w:pPr>
                        <w:jc w:val="center"/>
                        <w:rPr>
                          <w:rFonts w:hint="eastAsia" w:ascii="宋体" w:hAnsi="宋体"/>
                          <w:szCs w:val="21"/>
                        </w:rPr>
                      </w:pPr>
                    </w:p>
                    <w:p w14:paraId="5D5047C7">
                      <w:pPr>
                        <w:jc w:val="center"/>
                        <w:rPr>
                          <w:rFonts w:hint="eastAsia" w:ascii="宋体" w:hAnsi="宋体"/>
                          <w:szCs w:val="21"/>
                        </w:rPr>
                      </w:pPr>
                    </w:p>
                    <w:p w14:paraId="2D4B07BE">
                      <w:pPr>
                        <w:jc w:val="center"/>
                        <w:rPr>
                          <w:szCs w:val="21"/>
                        </w:rPr>
                      </w:pPr>
                      <w:r>
                        <w:rPr>
                          <w:rFonts w:hint="eastAsia" w:ascii="宋体" w:hAnsi="宋体"/>
                          <w:szCs w:val="21"/>
                        </w:rPr>
                        <w:t>代理人身份证复印件反面</w:t>
                      </w:r>
                    </w:p>
                  </w:txbxContent>
                </v:textbox>
              </v:shape>
            </w:pict>
          </mc:Fallback>
        </mc:AlternateContent>
      </w:r>
      <w:r>
        <w:rPr>
          <w:rFonts w:ascii="宋体" w:hAnsi="宋体"/>
          <w:color w:val="000000"/>
        </w:rPr>
        <mc:AlternateContent>
          <mc:Choice Requires="wps">
            <w:drawing>
              <wp:anchor distT="0" distB="0" distL="114300" distR="114300" simplePos="0" relativeHeight="251660288" behindDoc="0" locked="0" layoutInCell="1" allowOverlap="1">
                <wp:simplePos x="0" y="0"/>
                <wp:positionH relativeFrom="column">
                  <wp:posOffset>151130</wp:posOffset>
                </wp:positionH>
                <wp:positionV relativeFrom="paragraph">
                  <wp:posOffset>13970</wp:posOffset>
                </wp:positionV>
                <wp:extent cx="2333625" cy="1584325"/>
                <wp:effectExtent l="4445" t="4445" r="5080" b="11430"/>
                <wp:wrapNone/>
                <wp:docPr id="2" name="自选图形 7"/>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E3CBC65">
                            <w:pPr>
                              <w:jc w:val="center"/>
                              <w:rPr>
                                <w:rFonts w:hint="eastAsia" w:ascii="宋体" w:hAnsi="宋体"/>
                                <w:szCs w:val="21"/>
                              </w:rPr>
                            </w:pPr>
                          </w:p>
                          <w:p w14:paraId="42BFF162">
                            <w:pPr>
                              <w:jc w:val="center"/>
                              <w:rPr>
                                <w:rFonts w:hint="eastAsia" w:ascii="宋体" w:hAnsi="宋体"/>
                                <w:szCs w:val="21"/>
                              </w:rPr>
                            </w:pPr>
                          </w:p>
                          <w:p w14:paraId="733ABFCE">
                            <w:pPr>
                              <w:jc w:val="center"/>
                              <w:rPr>
                                <w:rFonts w:hint="eastAsia" w:ascii="宋体" w:hAnsi="宋体"/>
                                <w:szCs w:val="21"/>
                              </w:rPr>
                            </w:pPr>
                          </w:p>
                          <w:p w14:paraId="4D416DE9">
                            <w:pPr>
                              <w:jc w:val="center"/>
                              <w:rPr>
                                <w:szCs w:val="21"/>
                              </w:rPr>
                            </w:pPr>
                            <w:r>
                              <w:rPr>
                                <w:rFonts w:hint="eastAsia" w:ascii="宋体" w:hAnsi="宋体"/>
                                <w:szCs w:val="21"/>
                              </w:rPr>
                              <w:t>代理人身份证复印件正面</w:t>
                            </w:r>
                          </w:p>
                        </w:txbxContent>
                      </wps:txbx>
                      <wps:bodyPr wrap="square" upright="1"/>
                    </wps:wsp>
                  </a:graphicData>
                </a:graphic>
              </wp:anchor>
            </w:drawing>
          </mc:Choice>
          <mc:Fallback>
            <w:pict>
              <v:shape id="自选图形 7" o:spid="_x0000_s1026" o:spt="176" type="#_x0000_t176" style="position:absolute;left:0pt;margin-left:11.9pt;margin-top:1.1pt;height:124.75pt;width:183.75pt;z-index:251660288;mso-width-relative:page;mso-height-relative:page;" fillcolor="#FFFFFF" filled="t" stroked="t" coordsize="21600,21600" o:gfxdata="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WiLC&#10;T9YAAAAIAQAADwAAAAAAAAABACAAAAAiAAAAZHJzL2Rvd25yZXYueG1sUEsBAhQAFAAAAAgAh07i&#10;QAE/0b0kAgAAUwQAAA4AAAAAAAAAAQAgAAAAJQEAAGRycy9lMm9Eb2MueG1sUEsFBgAAAAAGAAYA&#10;WQEAALsFAAAAAA==&#10;">
                <v:fill on="t" focussize="0,0"/>
                <v:stroke color="#000000" joinstyle="miter"/>
                <v:imagedata o:title=""/>
                <o:lock v:ext="edit" aspectratio="f"/>
                <v:textbox>
                  <w:txbxContent>
                    <w:p w14:paraId="0E3CBC65">
                      <w:pPr>
                        <w:jc w:val="center"/>
                        <w:rPr>
                          <w:rFonts w:hint="eastAsia" w:ascii="宋体" w:hAnsi="宋体"/>
                          <w:szCs w:val="21"/>
                        </w:rPr>
                      </w:pPr>
                    </w:p>
                    <w:p w14:paraId="42BFF162">
                      <w:pPr>
                        <w:jc w:val="center"/>
                        <w:rPr>
                          <w:rFonts w:hint="eastAsia" w:ascii="宋体" w:hAnsi="宋体"/>
                          <w:szCs w:val="21"/>
                        </w:rPr>
                      </w:pPr>
                    </w:p>
                    <w:p w14:paraId="733ABFCE">
                      <w:pPr>
                        <w:jc w:val="center"/>
                        <w:rPr>
                          <w:rFonts w:hint="eastAsia" w:ascii="宋体" w:hAnsi="宋体"/>
                          <w:szCs w:val="21"/>
                        </w:rPr>
                      </w:pPr>
                    </w:p>
                    <w:p w14:paraId="4D416DE9">
                      <w:pPr>
                        <w:jc w:val="center"/>
                        <w:rPr>
                          <w:szCs w:val="21"/>
                        </w:rPr>
                      </w:pPr>
                      <w:r>
                        <w:rPr>
                          <w:rFonts w:hint="eastAsia" w:ascii="宋体" w:hAnsi="宋体"/>
                          <w:szCs w:val="21"/>
                        </w:rPr>
                        <w:t>代理人身份证复印件正面</w:t>
                      </w:r>
                    </w:p>
                  </w:txbxContent>
                </v:textbox>
              </v:shape>
            </w:pict>
          </mc:Fallback>
        </mc:AlternateContent>
      </w:r>
    </w:p>
    <w:p w14:paraId="3A1C9FCC">
      <w:pPr>
        <w:rPr>
          <w:rFonts w:hint="eastAsia" w:ascii="宋体" w:hAnsi="宋体"/>
          <w:color w:val="000000"/>
        </w:rPr>
      </w:pPr>
    </w:p>
    <w:p w14:paraId="2195FFE4">
      <w:pPr>
        <w:rPr>
          <w:rFonts w:hint="eastAsia" w:ascii="宋体" w:hAnsi="宋体"/>
          <w:color w:val="000000"/>
        </w:rPr>
      </w:pPr>
    </w:p>
    <w:p w14:paraId="362AA7DF">
      <w:pPr>
        <w:rPr>
          <w:rFonts w:hint="eastAsia" w:ascii="宋体" w:hAnsi="宋体"/>
          <w:color w:val="000000"/>
        </w:rPr>
      </w:pPr>
    </w:p>
    <w:p w14:paraId="11836F5B">
      <w:pPr>
        <w:spacing w:line="360" w:lineRule="auto"/>
        <w:ind w:firstLine="420"/>
        <w:rPr>
          <w:rFonts w:hint="eastAsia" w:ascii="宋体" w:hAnsi="宋体"/>
          <w:color w:val="000000"/>
          <w:u w:val="single"/>
        </w:rPr>
      </w:pPr>
    </w:p>
    <w:p w14:paraId="229E6984">
      <w:pPr>
        <w:spacing w:line="360" w:lineRule="auto"/>
        <w:ind w:firstLine="420"/>
        <w:rPr>
          <w:rFonts w:hint="eastAsia" w:ascii="宋体" w:hAnsi="宋体"/>
          <w:color w:val="000000"/>
          <w:u w:val="single"/>
        </w:rPr>
      </w:pPr>
    </w:p>
    <w:p w14:paraId="1E1A1D12">
      <w:pPr>
        <w:spacing w:line="360" w:lineRule="auto"/>
        <w:ind w:firstLine="420"/>
        <w:rPr>
          <w:rFonts w:hint="eastAsia" w:ascii="宋体" w:hAnsi="宋体"/>
          <w:color w:val="000000"/>
          <w:u w:val="single"/>
        </w:rPr>
      </w:pPr>
    </w:p>
    <w:p w14:paraId="3356BD03">
      <w:pPr>
        <w:rPr>
          <w:rFonts w:hint="eastAsia" w:ascii="宋体" w:hAnsi="宋体"/>
          <w:color w:val="000000"/>
        </w:rPr>
      </w:pPr>
      <w:r>
        <w:rPr>
          <w:rFonts w:hint="eastAsia" w:ascii="宋体" w:hAnsi="宋体"/>
          <w:color w:val="000000"/>
        </w:rPr>
        <w:br w:type="page"/>
      </w:r>
    </w:p>
    <w:p w14:paraId="36CDFFDC">
      <w:pPr>
        <w:pStyle w:val="104"/>
        <w:jc w:val="center"/>
        <w:rPr>
          <w:rFonts w:hint="eastAsia" w:ascii="宋体" w:hAnsi="宋体"/>
          <w:color w:val="000000"/>
        </w:rPr>
      </w:pPr>
      <w:bookmarkStart w:id="83" w:name="_Toc23417"/>
      <w:r>
        <w:rPr>
          <w:rFonts w:hint="eastAsia" w:ascii="宋体" w:hAnsi="宋体"/>
          <w:color w:val="000000"/>
        </w:rPr>
        <w:t>陪同人员证明</w:t>
      </w:r>
      <w:r>
        <w:rPr>
          <w:rFonts w:ascii="宋体" w:hAnsi="宋体"/>
          <w:color w:val="000000"/>
        </w:rPr>
        <w:t>书</w:t>
      </w:r>
      <w:bookmarkEnd w:id="83"/>
    </w:p>
    <w:p w14:paraId="45C1699C">
      <w:pPr>
        <w:jc w:val="center"/>
        <w:rPr>
          <w:rFonts w:hint="eastAsia"/>
          <w:color w:val="000000"/>
          <w:sz w:val="24"/>
        </w:rPr>
      </w:pPr>
      <w:r>
        <w:rPr>
          <w:rFonts w:hint="eastAsia"/>
          <w:color w:val="000000"/>
          <w:sz w:val="24"/>
        </w:rPr>
        <w:t>（</w:t>
      </w:r>
      <w:r>
        <w:rPr>
          <w:rFonts w:hint="eastAsia" w:ascii="宋体" w:hAnsi="宋体"/>
          <w:color w:val="000000"/>
          <w:sz w:val="24"/>
        </w:rPr>
        <w:t>竞投人为非自然人按需填写本证明书）</w:t>
      </w:r>
    </w:p>
    <w:p w14:paraId="3B81BE91">
      <w:pPr>
        <w:spacing w:line="360" w:lineRule="auto"/>
        <w:ind w:firstLine="567"/>
        <w:jc w:val="center"/>
        <w:rPr>
          <w:rFonts w:hint="eastAsia" w:ascii="宋体" w:hAnsi="宋体"/>
          <w:color w:val="000000"/>
          <w:sz w:val="24"/>
        </w:rPr>
      </w:pPr>
    </w:p>
    <w:p w14:paraId="56297C8A">
      <w:pPr>
        <w:rPr>
          <w:rFonts w:hint="eastAsia" w:ascii="宋体" w:hAnsi="宋体"/>
          <w:color w:val="000000"/>
          <w:sz w:val="24"/>
        </w:rPr>
      </w:pPr>
      <w:r>
        <w:rPr>
          <w:rFonts w:hint="eastAsia" w:ascii="宋体" w:hAnsi="宋体"/>
          <w:color w:val="000000"/>
          <w:sz w:val="24"/>
        </w:rPr>
        <w:t>致：广东省特种设备检测研究院顺德检测院</w:t>
      </w:r>
    </w:p>
    <w:p w14:paraId="607B8FC3">
      <w:pPr>
        <w:rPr>
          <w:rFonts w:hint="eastAsia" w:ascii="宋体" w:hAnsi="宋体"/>
          <w:color w:val="000000"/>
          <w:sz w:val="24"/>
        </w:rPr>
      </w:pPr>
    </w:p>
    <w:p w14:paraId="028F5E7A">
      <w:pPr>
        <w:spacing w:line="360" w:lineRule="auto"/>
        <w:rPr>
          <w:rFonts w:hint="eastAsia" w:ascii="宋体" w:hAnsi="宋体"/>
          <w:color w:val="000000"/>
          <w:sz w:val="24"/>
          <w:u w:val="single"/>
        </w:rPr>
      </w:pPr>
      <w:r>
        <w:rPr>
          <w:rFonts w:hint="eastAsia" w:ascii="宋体" w:hAnsi="宋体"/>
          <w:color w:val="000000"/>
          <w:sz w:val="24"/>
        </w:rPr>
        <w:t xml:space="preserve">    本证明书声明：我</w:t>
      </w:r>
      <w:r>
        <w:rPr>
          <w:rFonts w:hint="eastAsia" w:ascii="宋体" w:hAnsi="宋体"/>
          <w:color w:val="000000"/>
          <w:sz w:val="24"/>
          <w:u w:val="single"/>
        </w:rPr>
        <w:t xml:space="preserve">          </w:t>
      </w:r>
      <w:r>
        <w:rPr>
          <w:rFonts w:hint="eastAsia" w:ascii="宋体" w:hAnsi="宋体"/>
          <w:color w:val="000000"/>
          <w:sz w:val="24"/>
        </w:rPr>
        <w:t>(姓名)是</w:t>
      </w:r>
      <w:r>
        <w:rPr>
          <w:rFonts w:hint="eastAsia" w:ascii="宋体" w:hAnsi="宋体"/>
          <w:color w:val="000000"/>
          <w:sz w:val="24"/>
          <w:u w:val="single"/>
        </w:rPr>
        <w:t xml:space="preserve">                        </w:t>
      </w:r>
      <w:r>
        <w:rPr>
          <w:rFonts w:hint="eastAsia" w:ascii="宋体" w:hAnsi="宋体"/>
          <w:color w:val="000000"/>
          <w:sz w:val="24"/>
        </w:rPr>
        <w:t>(竞投人名称)的法定代表人/负责人,现证明</w:t>
      </w:r>
      <w:r>
        <w:rPr>
          <w:rFonts w:hint="eastAsia" w:ascii="宋体" w:hAnsi="宋体"/>
          <w:color w:val="000000"/>
          <w:sz w:val="24"/>
          <w:u w:val="single"/>
        </w:rPr>
        <w:t xml:space="preserve">                       </w:t>
      </w:r>
      <w:r>
        <w:rPr>
          <w:rFonts w:hint="eastAsia" w:ascii="宋体" w:hAnsi="宋体"/>
          <w:color w:val="000000"/>
          <w:sz w:val="24"/>
        </w:rPr>
        <w:t>(单位名称)的</w:t>
      </w:r>
      <w:r>
        <w:rPr>
          <w:rFonts w:hint="eastAsia" w:ascii="宋体" w:hAnsi="宋体"/>
          <w:color w:val="000000"/>
          <w:sz w:val="24"/>
          <w:u w:val="single"/>
        </w:rPr>
        <w:t xml:space="preserve">           </w:t>
      </w:r>
      <w:r>
        <w:rPr>
          <w:rFonts w:hint="eastAsia" w:ascii="宋体" w:hAnsi="宋体"/>
          <w:color w:val="000000"/>
          <w:sz w:val="24"/>
        </w:rPr>
        <w:t>(姓名)为我公司工作人员，陪同法定代表人或竞投人代表人参加</w:t>
      </w:r>
      <w:r>
        <w:rPr>
          <w:rFonts w:hint="eastAsia" w:ascii="宋体" w:hAnsi="宋体"/>
          <w:color w:val="000000"/>
          <w:sz w:val="24"/>
          <w:u w:val="single"/>
        </w:rPr>
        <w:t>顺德检测院2</w:t>
      </w:r>
      <w:r>
        <w:rPr>
          <w:rFonts w:ascii="宋体" w:hAnsi="宋体"/>
          <w:color w:val="000000"/>
          <w:sz w:val="24"/>
          <w:u w:val="single"/>
        </w:rPr>
        <w:t>02</w:t>
      </w:r>
      <w:r>
        <w:rPr>
          <w:rFonts w:hint="eastAsia" w:ascii="宋体" w:hAnsi="宋体"/>
          <w:color w:val="000000"/>
          <w:sz w:val="24"/>
          <w:u w:val="single"/>
          <w:lang w:val="en-US" w:eastAsia="zh-CN"/>
        </w:rPr>
        <w:t>5</w:t>
      </w:r>
      <w:r>
        <w:rPr>
          <w:rFonts w:hint="eastAsia" w:ascii="宋体" w:hAnsi="宋体"/>
          <w:color w:val="000000"/>
          <w:sz w:val="24"/>
          <w:u w:val="single"/>
        </w:rPr>
        <w:t>年度仪器设备采购</w:t>
      </w:r>
      <w:r>
        <w:rPr>
          <w:rFonts w:ascii="宋体" w:hAnsi="宋体"/>
          <w:color w:val="000000"/>
          <w:sz w:val="24"/>
          <w:u w:val="single"/>
        </w:rPr>
        <w:t>(</w:t>
      </w:r>
      <w:r>
        <w:rPr>
          <w:rFonts w:hint="eastAsia" w:ascii="宋体" w:hAnsi="宋体"/>
          <w:color w:val="000000"/>
          <w:sz w:val="24"/>
          <w:u w:val="single"/>
          <w:lang w:val="en-US" w:eastAsia="zh-CN"/>
        </w:rPr>
        <w:t>二</w:t>
      </w:r>
      <w:r>
        <w:rPr>
          <w:rFonts w:ascii="宋体" w:hAnsi="宋体"/>
          <w:color w:val="000000"/>
          <w:sz w:val="24"/>
          <w:u w:val="single"/>
        </w:rPr>
        <w:t>)</w:t>
      </w:r>
      <w:r>
        <w:rPr>
          <w:rFonts w:hint="eastAsia" w:ascii="宋体" w:hAnsi="宋体"/>
          <w:color w:val="000000"/>
          <w:sz w:val="24"/>
          <w:u w:val="single"/>
        </w:rPr>
        <w:t xml:space="preserve">项目（项目编号：              </w:t>
      </w:r>
      <w:r>
        <w:rPr>
          <w:rFonts w:hint="eastAsia" w:ascii="宋体" w:hAnsi="宋体"/>
          <w:color w:val="000000"/>
          <w:sz w:val="24"/>
        </w:rPr>
        <w:t>）的竞投活动。</w:t>
      </w:r>
    </w:p>
    <w:p w14:paraId="3CF4EB1C">
      <w:pPr>
        <w:spacing w:line="360" w:lineRule="auto"/>
        <w:ind w:firstLine="420"/>
        <w:rPr>
          <w:rFonts w:hint="eastAsia" w:ascii="宋体" w:hAnsi="宋体"/>
          <w:color w:val="000000"/>
          <w:sz w:val="24"/>
        </w:rPr>
      </w:pPr>
      <w:r>
        <w:rPr>
          <w:rFonts w:hint="eastAsia" w:ascii="宋体" w:hAnsi="宋体"/>
          <w:color w:val="000000"/>
          <w:sz w:val="24"/>
        </w:rPr>
        <w:t>特此证明。</w:t>
      </w:r>
    </w:p>
    <w:p w14:paraId="03CF176C">
      <w:pPr>
        <w:spacing w:line="360" w:lineRule="auto"/>
        <w:ind w:firstLine="420"/>
        <w:rPr>
          <w:rFonts w:hint="eastAsia" w:ascii="宋体" w:hAnsi="宋体"/>
          <w:color w:val="000000"/>
          <w:sz w:val="24"/>
        </w:rPr>
      </w:pPr>
    </w:p>
    <w:p w14:paraId="140B8C25">
      <w:pPr>
        <w:spacing w:line="360" w:lineRule="auto"/>
        <w:ind w:firstLine="420"/>
        <w:rPr>
          <w:rFonts w:hint="eastAsia" w:ascii="宋体" w:hAnsi="宋体"/>
          <w:color w:val="000000"/>
          <w:sz w:val="24"/>
          <w:u w:val="single"/>
        </w:rPr>
      </w:pPr>
      <w:r>
        <w:rPr>
          <w:rFonts w:hint="eastAsia" w:ascii="宋体" w:hAnsi="宋体"/>
          <w:color w:val="000000"/>
          <w:sz w:val="24"/>
        </w:rPr>
        <w:t>陪同人员：</w:t>
      </w:r>
      <w:r>
        <w:rPr>
          <w:rFonts w:hint="eastAsia" w:ascii="宋体" w:hAnsi="宋体"/>
          <w:color w:val="000000"/>
          <w:sz w:val="24"/>
          <w:u w:val="single"/>
        </w:rPr>
        <w:t xml:space="preserve">              </w:t>
      </w:r>
      <w:r>
        <w:rPr>
          <w:rFonts w:hint="eastAsia" w:ascii="宋体" w:hAnsi="宋体"/>
          <w:color w:val="000000"/>
          <w:sz w:val="24"/>
        </w:rPr>
        <w:t>性别：</w:t>
      </w:r>
      <w:r>
        <w:rPr>
          <w:rFonts w:hint="eastAsia" w:ascii="宋体" w:hAnsi="宋体"/>
          <w:color w:val="000000"/>
          <w:sz w:val="24"/>
          <w:u w:val="single"/>
        </w:rPr>
        <w:t xml:space="preserve">           </w:t>
      </w:r>
      <w:r>
        <w:rPr>
          <w:rFonts w:hint="eastAsia" w:ascii="宋体" w:hAnsi="宋体"/>
          <w:color w:val="000000"/>
          <w:sz w:val="24"/>
        </w:rPr>
        <w:t>年龄：</w:t>
      </w:r>
      <w:r>
        <w:rPr>
          <w:rFonts w:hint="eastAsia" w:ascii="宋体" w:hAnsi="宋体"/>
          <w:color w:val="000000"/>
          <w:sz w:val="24"/>
          <w:u w:val="single"/>
        </w:rPr>
        <w:t xml:space="preserve">         </w:t>
      </w:r>
    </w:p>
    <w:p w14:paraId="02B41ED8">
      <w:pPr>
        <w:spacing w:line="360" w:lineRule="auto"/>
        <w:ind w:firstLine="420"/>
        <w:rPr>
          <w:rFonts w:hint="eastAsia" w:ascii="宋体" w:hAnsi="宋体"/>
          <w:color w:val="000000"/>
          <w:sz w:val="24"/>
          <w:u w:val="single"/>
        </w:rPr>
      </w:pPr>
      <w:r>
        <w:rPr>
          <w:rFonts w:hint="eastAsia" w:ascii="宋体" w:hAnsi="宋体"/>
          <w:color w:val="000000"/>
          <w:sz w:val="24"/>
        </w:rPr>
        <w:t>单位：</w:t>
      </w:r>
      <w:r>
        <w:rPr>
          <w:rFonts w:hint="eastAsia" w:ascii="宋体" w:hAnsi="宋体"/>
          <w:color w:val="000000"/>
          <w:sz w:val="24"/>
          <w:u w:val="single"/>
        </w:rPr>
        <w:t xml:space="preserve">                    </w:t>
      </w:r>
      <w:r>
        <w:rPr>
          <w:rFonts w:hint="eastAsia" w:ascii="宋体" w:hAnsi="宋体"/>
          <w:color w:val="000000"/>
          <w:sz w:val="24"/>
        </w:rPr>
        <w:t>部门：</w:t>
      </w:r>
      <w:r>
        <w:rPr>
          <w:rFonts w:hint="eastAsia" w:ascii="宋体" w:hAnsi="宋体"/>
          <w:color w:val="000000"/>
          <w:sz w:val="24"/>
          <w:u w:val="single"/>
        </w:rPr>
        <w:t xml:space="preserve">           </w:t>
      </w:r>
      <w:r>
        <w:rPr>
          <w:rFonts w:hint="eastAsia" w:ascii="宋体" w:hAnsi="宋体"/>
          <w:color w:val="000000"/>
          <w:sz w:val="24"/>
        </w:rPr>
        <w:t>职务：</w:t>
      </w:r>
      <w:r>
        <w:rPr>
          <w:rFonts w:hint="eastAsia" w:ascii="宋体" w:hAnsi="宋体"/>
          <w:color w:val="000000"/>
          <w:sz w:val="24"/>
          <w:u w:val="single"/>
        </w:rPr>
        <w:t xml:space="preserve">         </w:t>
      </w:r>
    </w:p>
    <w:p w14:paraId="4BB529DC">
      <w:pPr>
        <w:spacing w:line="360" w:lineRule="auto"/>
        <w:ind w:firstLine="420"/>
        <w:rPr>
          <w:rFonts w:hint="eastAsia" w:ascii="宋体" w:hAnsi="宋体"/>
          <w:color w:val="000000"/>
          <w:sz w:val="24"/>
          <w:u w:val="single"/>
        </w:rPr>
      </w:pPr>
      <w:r>
        <w:rPr>
          <w:rFonts w:hint="eastAsia" w:ascii="宋体" w:hAnsi="宋体"/>
          <w:color w:val="000000"/>
          <w:sz w:val="24"/>
        </w:rPr>
        <w:t>竞投人名称（盖章）</w:t>
      </w:r>
      <w:r>
        <w:rPr>
          <w:rFonts w:hint="eastAsia" w:ascii="宋体" w:hAnsi="宋体"/>
          <w:color w:val="000000"/>
          <w:sz w:val="24"/>
          <w:u w:val="single"/>
        </w:rPr>
        <w:t xml:space="preserve">：                                    </w:t>
      </w:r>
    </w:p>
    <w:p w14:paraId="1CAA3B9C">
      <w:pPr>
        <w:spacing w:line="360" w:lineRule="auto"/>
        <w:ind w:firstLine="420"/>
        <w:rPr>
          <w:rFonts w:hint="eastAsia" w:ascii="宋体" w:hAnsi="宋体"/>
          <w:color w:val="000000"/>
          <w:sz w:val="24"/>
          <w:u w:val="single"/>
        </w:rPr>
      </w:pPr>
      <w:r>
        <w:rPr>
          <w:rFonts w:hint="eastAsia" w:ascii="宋体" w:hAnsi="宋体"/>
          <w:color w:val="000000"/>
          <w:sz w:val="24"/>
        </w:rPr>
        <w:t>法定代表人（签字或盖章）：</w:t>
      </w:r>
      <w:r>
        <w:rPr>
          <w:rFonts w:hint="eastAsia" w:ascii="宋体" w:hAnsi="宋体"/>
          <w:color w:val="000000"/>
          <w:sz w:val="24"/>
          <w:u w:val="single"/>
        </w:rPr>
        <w:t xml:space="preserve">                            </w:t>
      </w:r>
    </w:p>
    <w:p w14:paraId="7710F280">
      <w:pPr>
        <w:spacing w:line="360" w:lineRule="auto"/>
        <w:ind w:firstLine="420"/>
        <w:rPr>
          <w:rFonts w:hint="eastAsia" w:ascii="宋体" w:hAnsi="宋体"/>
          <w:color w:val="000000"/>
          <w:sz w:val="24"/>
        </w:rPr>
      </w:pPr>
      <w:r>
        <w:rPr>
          <w:rFonts w:hint="eastAsia" w:ascii="宋体" w:hAnsi="宋体"/>
          <w:color w:val="000000"/>
          <w:sz w:val="24"/>
        </w:rPr>
        <w:t>日期：</w:t>
      </w:r>
      <w:r>
        <w:rPr>
          <w:rFonts w:hint="eastAsia" w:ascii="宋体" w:hAnsi="宋体"/>
          <w:color w:val="000000"/>
          <w:sz w:val="24"/>
          <w:u w:val="single"/>
        </w:rPr>
        <w:t xml:space="preserve">                         </w:t>
      </w:r>
      <w:r>
        <w:rPr>
          <w:rFonts w:hint="eastAsia" w:ascii="宋体" w:hAnsi="宋体"/>
          <w:color w:val="000000"/>
          <w:sz w:val="24"/>
        </w:rPr>
        <w:t xml:space="preserve">  </w:t>
      </w:r>
    </w:p>
    <w:p w14:paraId="01E950C8">
      <w:pPr>
        <w:spacing w:line="360" w:lineRule="auto"/>
        <w:ind w:firstLine="420"/>
        <w:rPr>
          <w:rFonts w:hint="eastAsia" w:ascii="宋体" w:hAnsi="宋体"/>
          <w:color w:val="000000"/>
          <w:sz w:val="24"/>
          <w:u w:val="single"/>
        </w:rPr>
      </w:pPr>
    </w:p>
    <w:p w14:paraId="7F4FDB9D">
      <w:pPr>
        <w:spacing w:line="360" w:lineRule="auto"/>
        <w:ind w:firstLine="420"/>
        <w:rPr>
          <w:rFonts w:hint="eastAsia" w:ascii="宋体" w:hAnsi="宋体"/>
          <w:color w:val="000000"/>
          <w:sz w:val="24"/>
        </w:rPr>
      </w:pPr>
      <w:r>
        <w:rPr>
          <w:rFonts w:hint="eastAsia" w:ascii="宋体" w:hAnsi="宋体"/>
          <w:color w:val="000000"/>
          <w:sz w:val="24"/>
        </w:rPr>
        <w:t>注：</w:t>
      </w:r>
    </w:p>
    <w:p w14:paraId="0909DA79">
      <w:pPr>
        <w:spacing w:line="360" w:lineRule="auto"/>
        <w:ind w:firstLine="420"/>
        <w:rPr>
          <w:rFonts w:hint="eastAsia" w:ascii="宋体" w:hAnsi="宋体"/>
          <w:color w:val="000000"/>
          <w:sz w:val="24"/>
        </w:rPr>
      </w:pPr>
      <w:r>
        <w:rPr>
          <w:rFonts w:hint="eastAsia" w:ascii="宋体" w:hAnsi="宋体"/>
          <w:color w:val="000000"/>
          <w:sz w:val="24"/>
        </w:rPr>
        <w:t>1、此处所述“法定代表人”或“负责人”，须与竞投人“营业执照”上的内容一致。</w:t>
      </w:r>
    </w:p>
    <w:p w14:paraId="312DFC5F">
      <w:pPr>
        <w:rPr>
          <w:rFonts w:hint="eastAsia" w:ascii="宋体" w:hAnsi="宋体"/>
          <w:color w:val="000000"/>
        </w:rPr>
      </w:pPr>
      <w:r>
        <w:rPr>
          <w:rFonts w:ascii="宋体" w:hAnsi="宋体"/>
          <w:color w:val="000000"/>
        </w:rPr>
        <mc:AlternateContent>
          <mc:Choice Requires="wps">
            <w:drawing>
              <wp:anchor distT="0" distB="0" distL="114300" distR="114300" simplePos="0" relativeHeight="251664384" behindDoc="0" locked="0" layoutInCell="1" allowOverlap="1">
                <wp:simplePos x="0" y="0"/>
                <wp:positionH relativeFrom="column">
                  <wp:posOffset>3429000</wp:posOffset>
                </wp:positionH>
                <wp:positionV relativeFrom="paragraph">
                  <wp:posOffset>165100</wp:posOffset>
                </wp:positionV>
                <wp:extent cx="2333625" cy="1584325"/>
                <wp:effectExtent l="4445" t="4445" r="5080" b="11430"/>
                <wp:wrapNone/>
                <wp:docPr id="6" name="自选图形 8"/>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F2E29B7">
                            <w:pPr>
                              <w:jc w:val="center"/>
                              <w:rPr>
                                <w:rFonts w:hint="eastAsia" w:ascii="宋体" w:hAnsi="宋体"/>
                                <w:szCs w:val="21"/>
                              </w:rPr>
                            </w:pPr>
                          </w:p>
                          <w:p w14:paraId="3C077662">
                            <w:pPr>
                              <w:jc w:val="center"/>
                              <w:rPr>
                                <w:rFonts w:hint="eastAsia" w:ascii="宋体" w:hAnsi="宋体"/>
                                <w:szCs w:val="21"/>
                              </w:rPr>
                            </w:pPr>
                          </w:p>
                          <w:p w14:paraId="0BBA6915">
                            <w:pPr>
                              <w:jc w:val="center"/>
                              <w:rPr>
                                <w:rFonts w:hint="eastAsia" w:ascii="宋体" w:hAnsi="宋体"/>
                                <w:szCs w:val="21"/>
                              </w:rPr>
                            </w:pPr>
                          </w:p>
                          <w:p w14:paraId="43D28AD1">
                            <w:pPr>
                              <w:jc w:val="center"/>
                              <w:rPr>
                                <w:szCs w:val="21"/>
                              </w:rPr>
                            </w:pPr>
                            <w:r>
                              <w:rPr>
                                <w:rFonts w:hint="eastAsia" w:ascii="宋体" w:hAnsi="宋体"/>
                                <w:szCs w:val="21"/>
                              </w:rPr>
                              <w:t>身份证复印件反面</w:t>
                            </w:r>
                          </w:p>
                        </w:txbxContent>
                      </wps:txbx>
                      <wps:bodyPr wrap="square" upright="1"/>
                    </wps:wsp>
                  </a:graphicData>
                </a:graphic>
              </wp:anchor>
            </w:drawing>
          </mc:Choice>
          <mc:Fallback>
            <w:pict>
              <v:shape id="自选图形 8" o:spid="_x0000_s1026" o:spt="176" type="#_x0000_t176" style="position:absolute;left:0pt;margin-left:270pt;margin-top:13pt;height:124.75pt;width:183.75pt;z-index:251664384;mso-width-relative:page;mso-height-relative:page;" fillcolor="#FFFFFF" filled="t" stroked="t" coordsize="21600,21600" o:gfxdata="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NdudtNkAAAAKAQAADwAAAAAAAAABACAAAAAiAAAAZHJzL2Rvd25yZXYueG1sUEsBAhQAFAAAAAgA&#10;h07iQPD39f0kAgAAUwQAAA4AAAAAAAAAAQAgAAAAKAEAAGRycy9lMm9Eb2MueG1sUEsFBgAAAAAG&#10;AAYAWQEAAL4FAAAAAA==&#10;">
                <v:fill on="t" focussize="0,0"/>
                <v:stroke color="#000000" joinstyle="miter"/>
                <v:imagedata o:title=""/>
                <o:lock v:ext="edit" aspectratio="f"/>
                <v:textbox>
                  <w:txbxContent>
                    <w:p w14:paraId="4F2E29B7">
                      <w:pPr>
                        <w:jc w:val="center"/>
                        <w:rPr>
                          <w:rFonts w:hint="eastAsia" w:ascii="宋体" w:hAnsi="宋体"/>
                          <w:szCs w:val="21"/>
                        </w:rPr>
                      </w:pPr>
                    </w:p>
                    <w:p w14:paraId="3C077662">
                      <w:pPr>
                        <w:jc w:val="center"/>
                        <w:rPr>
                          <w:rFonts w:hint="eastAsia" w:ascii="宋体" w:hAnsi="宋体"/>
                          <w:szCs w:val="21"/>
                        </w:rPr>
                      </w:pPr>
                    </w:p>
                    <w:p w14:paraId="0BBA6915">
                      <w:pPr>
                        <w:jc w:val="center"/>
                        <w:rPr>
                          <w:rFonts w:hint="eastAsia" w:ascii="宋体" w:hAnsi="宋体"/>
                          <w:szCs w:val="21"/>
                        </w:rPr>
                      </w:pPr>
                    </w:p>
                    <w:p w14:paraId="43D28AD1">
                      <w:pPr>
                        <w:jc w:val="center"/>
                        <w:rPr>
                          <w:szCs w:val="21"/>
                        </w:rPr>
                      </w:pPr>
                      <w:r>
                        <w:rPr>
                          <w:rFonts w:hint="eastAsia" w:ascii="宋体" w:hAnsi="宋体"/>
                          <w:szCs w:val="21"/>
                        </w:rPr>
                        <w:t>身份证复印件反面</w:t>
                      </w:r>
                    </w:p>
                  </w:txbxContent>
                </v:textbox>
              </v:shape>
            </w:pict>
          </mc:Fallback>
        </mc:AlternateContent>
      </w:r>
      <w:r>
        <w:rPr>
          <w:rFonts w:ascii="宋体" w:hAnsi="宋体"/>
          <w:color w:val="00000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165100</wp:posOffset>
                </wp:positionV>
                <wp:extent cx="2333625" cy="1584325"/>
                <wp:effectExtent l="4445" t="4445" r="5080" b="11430"/>
                <wp:wrapNone/>
                <wp:docPr id="3" name="自选图形 9"/>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47BB315">
                            <w:pPr>
                              <w:jc w:val="center"/>
                              <w:rPr>
                                <w:rFonts w:hint="eastAsia" w:ascii="宋体" w:hAnsi="宋体"/>
                                <w:szCs w:val="21"/>
                              </w:rPr>
                            </w:pPr>
                          </w:p>
                          <w:p w14:paraId="443CA3D4">
                            <w:pPr>
                              <w:jc w:val="center"/>
                              <w:rPr>
                                <w:rFonts w:hint="eastAsia" w:ascii="宋体" w:hAnsi="宋体"/>
                                <w:szCs w:val="21"/>
                              </w:rPr>
                            </w:pPr>
                          </w:p>
                          <w:p w14:paraId="3F3E1312">
                            <w:pPr>
                              <w:jc w:val="center"/>
                              <w:rPr>
                                <w:rFonts w:hint="eastAsia" w:ascii="宋体" w:hAnsi="宋体"/>
                                <w:szCs w:val="21"/>
                              </w:rPr>
                            </w:pPr>
                          </w:p>
                          <w:p w14:paraId="0CA159FC">
                            <w:pPr>
                              <w:jc w:val="center"/>
                              <w:rPr>
                                <w:szCs w:val="21"/>
                              </w:rPr>
                            </w:pPr>
                            <w:r>
                              <w:rPr>
                                <w:rFonts w:hint="eastAsia" w:ascii="宋体" w:hAnsi="宋体"/>
                                <w:szCs w:val="21"/>
                              </w:rPr>
                              <w:t>身份证复印件正面</w:t>
                            </w:r>
                          </w:p>
                        </w:txbxContent>
                      </wps:txbx>
                      <wps:bodyPr wrap="square" upright="1"/>
                    </wps:wsp>
                  </a:graphicData>
                </a:graphic>
              </wp:anchor>
            </w:drawing>
          </mc:Choice>
          <mc:Fallback>
            <w:pict>
              <v:shape id="自选图形 9" o:spid="_x0000_s1026" o:spt="176" type="#_x0000_t176" style="position:absolute;left:0pt;margin-left:0pt;margin-top:13pt;height:124.75pt;width:183.75pt;z-index:251661312;mso-width-relative:page;mso-height-relative:page;" fillcolor="#FFFFFF" filled="t" stroked="t" coordsize="21600,21600" o:gfxdata="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aEcq&#10;0dYAAAAHAQAADwAAAAAAAAABACAAAAAiAAAAZHJzL2Rvd25yZXYueG1sUEsBAhQAFAAAAAgAh07i&#10;QIa/RA0kAgAAUwQAAA4AAAAAAAAAAQAgAAAAJQEAAGRycy9lMm9Eb2MueG1sUEsFBgAAAAAGAAYA&#10;WQEAALsFAAAAAA==&#10;">
                <v:fill on="t" focussize="0,0"/>
                <v:stroke color="#000000" joinstyle="miter"/>
                <v:imagedata o:title=""/>
                <o:lock v:ext="edit" aspectratio="f"/>
                <v:textbox>
                  <w:txbxContent>
                    <w:p w14:paraId="247BB315">
                      <w:pPr>
                        <w:jc w:val="center"/>
                        <w:rPr>
                          <w:rFonts w:hint="eastAsia" w:ascii="宋体" w:hAnsi="宋体"/>
                          <w:szCs w:val="21"/>
                        </w:rPr>
                      </w:pPr>
                    </w:p>
                    <w:p w14:paraId="443CA3D4">
                      <w:pPr>
                        <w:jc w:val="center"/>
                        <w:rPr>
                          <w:rFonts w:hint="eastAsia" w:ascii="宋体" w:hAnsi="宋体"/>
                          <w:szCs w:val="21"/>
                        </w:rPr>
                      </w:pPr>
                    </w:p>
                    <w:p w14:paraId="3F3E1312">
                      <w:pPr>
                        <w:jc w:val="center"/>
                        <w:rPr>
                          <w:rFonts w:hint="eastAsia" w:ascii="宋体" w:hAnsi="宋体"/>
                          <w:szCs w:val="21"/>
                        </w:rPr>
                      </w:pPr>
                    </w:p>
                    <w:p w14:paraId="0CA159FC">
                      <w:pPr>
                        <w:jc w:val="center"/>
                        <w:rPr>
                          <w:szCs w:val="21"/>
                        </w:rPr>
                      </w:pPr>
                      <w:r>
                        <w:rPr>
                          <w:rFonts w:hint="eastAsia" w:ascii="宋体" w:hAnsi="宋体"/>
                          <w:szCs w:val="21"/>
                        </w:rPr>
                        <w:t>身份证复印件正面</w:t>
                      </w:r>
                    </w:p>
                  </w:txbxContent>
                </v:textbox>
              </v:shape>
            </w:pict>
          </mc:Fallback>
        </mc:AlternateContent>
      </w:r>
    </w:p>
    <w:p w14:paraId="5445507F">
      <w:pPr>
        <w:rPr>
          <w:rFonts w:hint="eastAsia" w:ascii="宋体" w:hAnsi="宋体"/>
          <w:color w:val="000000"/>
        </w:rPr>
      </w:pPr>
    </w:p>
    <w:p w14:paraId="6530702B">
      <w:pPr>
        <w:rPr>
          <w:rFonts w:hint="eastAsia" w:ascii="宋体" w:hAnsi="宋体"/>
          <w:color w:val="000000"/>
        </w:rPr>
      </w:pPr>
    </w:p>
    <w:p w14:paraId="395CCCEE">
      <w:pPr>
        <w:rPr>
          <w:rFonts w:hint="eastAsia" w:ascii="宋体" w:hAnsi="宋体"/>
          <w:color w:val="000000"/>
        </w:rPr>
      </w:pPr>
    </w:p>
    <w:p w14:paraId="494924BC">
      <w:pPr>
        <w:rPr>
          <w:rFonts w:hint="eastAsia" w:ascii="宋体" w:hAnsi="宋体"/>
          <w:color w:val="000000"/>
        </w:rPr>
      </w:pPr>
    </w:p>
    <w:p w14:paraId="5091BD50">
      <w:pPr>
        <w:spacing w:line="360" w:lineRule="auto"/>
        <w:ind w:firstLine="420"/>
        <w:rPr>
          <w:rFonts w:hint="eastAsia" w:ascii="宋体" w:hAnsi="宋体"/>
          <w:color w:val="000000"/>
          <w:u w:val="single"/>
        </w:rPr>
      </w:pPr>
    </w:p>
    <w:p w14:paraId="101C1FEE">
      <w:pPr>
        <w:spacing w:line="360" w:lineRule="auto"/>
        <w:ind w:firstLine="420"/>
        <w:rPr>
          <w:rFonts w:hint="eastAsia" w:ascii="宋体" w:hAnsi="宋体"/>
          <w:color w:val="000000"/>
          <w:u w:val="single"/>
        </w:rPr>
      </w:pPr>
    </w:p>
    <w:p w14:paraId="1121F4C9">
      <w:pPr>
        <w:spacing w:line="360" w:lineRule="auto"/>
        <w:ind w:firstLine="420"/>
        <w:rPr>
          <w:rFonts w:hint="eastAsia" w:ascii="宋体" w:hAnsi="宋体"/>
          <w:color w:val="000000"/>
          <w:u w:val="single"/>
        </w:rPr>
      </w:pPr>
    </w:p>
    <w:p w14:paraId="57E737ED">
      <w:pPr>
        <w:spacing w:line="360" w:lineRule="auto"/>
        <w:rPr>
          <w:rFonts w:hint="eastAsia" w:ascii="宋体" w:hAnsi="宋体"/>
          <w:color w:val="000000"/>
          <w:szCs w:val="21"/>
        </w:rPr>
      </w:pPr>
    </w:p>
    <w:p w14:paraId="427197A5">
      <w:pPr>
        <w:spacing w:line="360" w:lineRule="auto"/>
        <w:rPr>
          <w:rFonts w:hint="eastAsia" w:ascii="宋体" w:hAnsi="宋体"/>
          <w:color w:val="000000"/>
          <w:szCs w:val="21"/>
        </w:rPr>
      </w:pPr>
    </w:p>
    <w:p w14:paraId="6E3B7AEA">
      <w:pPr>
        <w:spacing w:line="360" w:lineRule="auto"/>
        <w:rPr>
          <w:rFonts w:hint="eastAsia" w:ascii="宋体" w:hAnsi="宋体"/>
          <w:color w:val="000000"/>
          <w:szCs w:val="21"/>
        </w:rPr>
      </w:pPr>
    </w:p>
    <w:p w14:paraId="2D47628A">
      <w:pPr>
        <w:pStyle w:val="2"/>
        <w:spacing w:line="360" w:lineRule="auto"/>
        <w:jc w:val="center"/>
        <w:rPr>
          <w:rFonts w:hint="eastAsia" w:ascii="宋体" w:hAnsi="宋体"/>
          <w:color w:val="000000"/>
          <w:sz w:val="52"/>
          <w:szCs w:val="72"/>
        </w:rPr>
      </w:pPr>
      <w:bookmarkStart w:id="84" w:name="_Toc28496"/>
      <w:r>
        <w:rPr>
          <w:rFonts w:hint="eastAsia" w:ascii="宋体" w:hAnsi="宋体"/>
          <w:color w:val="000000"/>
          <w:sz w:val="52"/>
          <w:szCs w:val="72"/>
        </w:rPr>
        <w:t>第五章 附件</w:t>
      </w:r>
      <w:bookmarkEnd w:id="84"/>
    </w:p>
    <w:p w14:paraId="070FF66E">
      <w:pPr>
        <w:pStyle w:val="3"/>
        <w:snapToGrid w:val="0"/>
        <w:spacing w:before="120" w:beforeLines="50" w:after="120" w:afterLines="50" w:line="360" w:lineRule="auto"/>
        <w:jc w:val="center"/>
        <w:rPr>
          <w:b w:val="0"/>
        </w:rPr>
      </w:pPr>
      <w:bookmarkStart w:id="85" w:name="_Toc7861"/>
      <w:r>
        <w:rPr>
          <w:rFonts w:hint="eastAsia"/>
          <w:b w:val="0"/>
        </w:rPr>
        <w:t>报价表（参考格式）</w:t>
      </w:r>
      <w:bookmarkEnd w:id="85"/>
    </w:p>
    <w:p w14:paraId="69D092C2">
      <w:pPr>
        <w:tabs>
          <w:tab w:val="left" w:pos="7740"/>
        </w:tabs>
        <w:adjustRightInd w:val="0"/>
        <w:snapToGrid w:val="0"/>
        <w:rPr>
          <w:rFonts w:hint="default" w:ascii="宋体" w:hAnsi="宋体" w:eastAsia="宋体"/>
          <w:lang w:val="en-US" w:eastAsia="zh-CN"/>
        </w:rPr>
      </w:pPr>
      <w:r>
        <w:rPr>
          <w:rFonts w:hint="eastAsia" w:ascii="宋体" w:hAnsi="宋体"/>
        </w:rPr>
        <w:t>投标人名称：                                                     项目编号：S</w:t>
      </w:r>
      <w:r>
        <w:rPr>
          <w:rFonts w:ascii="宋体" w:hAnsi="宋体"/>
        </w:rPr>
        <w:t>DTJY</w:t>
      </w:r>
      <w:r>
        <w:rPr>
          <w:rFonts w:hint="eastAsia" w:ascii="宋体" w:hAnsi="宋体"/>
          <w:lang w:val="en-US" w:eastAsia="zh-CN"/>
        </w:rPr>
        <w:t>2025003</w:t>
      </w:r>
    </w:p>
    <w:tbl>
      <w:tblPr>
        <w:tblStyle w:val="29"/>
        <w:tblW w:w="11317" w:type="dxa"/>
        <w:tblInd w:w="-692" w:type="dxa"/>
        <w:tblLayout w:type="fixed"/>
        <w:tblCellMar>
          <w:top w:w="0" w:type="dxa"/>
          <w:left w:w="108" w:type="dxa"/>
          <w:bottom w:w="0" w:type="dxa"/>
          <w:right w:w="108" w:type="dxa"/>
        </w:tblCellMar>
      </w:tblPr>
      <w:tblGrid>
        <w:gridCol w:w="973"/>
        <w:gridCol w:w="2500"/>
        <w:gridCol w:w="1896"/>
        <w:gridCol w:w="1700"/>
        <w:gridCol w:w="1080"/>
        <w:gridCol w:w="1080"/>
        <w:gridCol w:w="1080"/>
        <w:gridCol w:w="1008"/>
      </w:tblGrid>
      <w:tr w14:paraId="1A88E998">
        <w:tblPrEx>
          <w:tblCellMar>
            <w:top w:w="0" w:type="dxa"/>
            <w:left w:w="108" w:type="dxa"/>
            <w:bottom w:w="0" w:type="dxa"/>
            <w:right w:w="108" w:type="dxa"/>
          </w:tblCellMar>
        </w:tblPrEx>
        <w:trPr>
          <w:trHeight w:val="320" w:hRule="atLeast"/>
        </w:trPr>
        <w:tc>
          <w:tcPr>
            <w:tcW w:w="973" w:type="dxa"/>
            <w:tcBorders>
              <w:top w:val="single" w:color="auto" w:sz="4" w:space="0"/>
              <w:left w:val="single" w:color="auto" w:sz="4" w:space="0"/>
              <w:bottom w:val="single" w:color="auto" w:sz="4" w:space="0"/>
              <w:right w:val="single" w:color="auto" w:sz="4" w:space="0"/>
            </w:tcBorders>
            <w:noWrap/>
            <w:vAlign w:val="bottom"/>
          </w:tcPr>
          <w:p w14:paraId="16882E60">
            <w:pPr>
              <w:widowControl/>
              <w:jc w:val="center"/>
              <w:rPr>
                <w:rFonts w:ascii="宋体" w:hAnsi="宋体" w:cs="宋体"/>
                <w:b/>
                <w:bCs/>
                <w:kern w:val="0"/>
                <w:sz w:val="24"/>
              </w:rPr>
            </w:pPr>
            <w:r>
              <w:rPr>
                <w:rFonts w:hint="eastAsia" w:ascii="宋体" w:hAnsi="宋体" w:cs="宋体"/>
                <w:b/>
                <w:bCs/>
                <w:kern w:val="0"/>
                <w:sz w:val="24"/>
              </w:rPr>
              <w:t>序号</w:t>
            </w:r>
          </w:p>
        </w:tc>
        <w:tc>
          <w:tcPr>
            <w:tcW w:w="2500" w:type="dxa"/>
            <w:tcBorders>
              <w:top w:val="single" w:color="auto" w:sz="4" w:space="0"/>
              <w:left w:val="nil"/>
              <w:bottom w:val="single" w:color="auto" w:sz="4" w:space="0"/>
              <w:right w:val="single" w:color="auto" w:sz="4" w:space="0"/>
            </w:tcBorders>
            <w:noWrap/>
            <w:vAlign w:val="bottom"/>
          </w:tcPr>
          <w:p w14:paraId="0BEED0AB">
            <w:pPr>
              <w:widowControl/>
              <w:jc w:val="center"/>
              <w:rPr>
                <w:rFonts w:ascii="宋体" w:hAnsi="宋体" w:cs="宋体"/>
                <w:b/>
                <w:bCs/>
                <w:kern w:val="0"/>
                <w:sz w:val="24"/>
              </w:rPr>
            </w:pPr>
            <w:r>
              <w:rPr>
                <w:rFonts w:hint="eastAsia" w:ascii="宋体" w:hAnsi="宋体" w:cs="宋体"/>
                <w:b/>
                <w:bCs/>
                <w:kern w:val="0"/>
                <w:sz w:val="24"/>
              </w:rPr>
              <w:t>产品名称</w:t>
            </w:r>
          </w:p>
        </w:tc>
        <w:tc>
          <w:tcPr>
            <w:tcW w:w="1896" w:type="dxa"/>
            <w:tcBorders>
              <w:top w:val="single" w:color="auto" w:sz="4" w:space="0"/>
              <w:left w:val="nil"/>
              <w:bottom w:val="single" w:color="auto" w:sz="4" w:space="0"/>
              <w:right w:val="single" w:color="auto" w:sz="4" w:space="0"/>
            </w:tcBorders>
            <w:noWrap/>
            <w:vAlign w:val="bottom"/>
          </w:tcPr>
          <w:p w14:paraId="37856226">
            <w:pPr>
              <w:widowControl/>
              <w:jc w:val="center"/>
              <w:rPr>
                <w:rFonts w:ascii="宋体" w:hAnsi="宋体" w:cs="宋体"/>
                <w:b/>
                <w:bCs/>
                <w:kern w:val="0"/>
                <w:sz w:val="24"/>
              </w:rPr>
            </w:pPr>
            <w:r>
              <w:rPr>
                <w:rFonts w:hint="eastAsia" w:ascii="宋体" w:hAnsi="宋体" w:cs="宋体"/>
                <w:b/>
                <w:bCs/>
                <w:kern w:val="0"/>
                <w:sz w:val="24"/>
              </w:rPr>
              <w:t>型号规格</w:t>
            </w:r>
          </w:p>
        </w:tc>
        <w:tc>
          <w:tcPr>
            <w:tcW w:w="1700" w:type="dxa"/>
            <w:tcBorders>
              <w:top w:val="single" w:color="auto" w:sz="4" w:space="0"/>
              <w:left w:val="nil"/>
              <w:bottom w:val="single" w:color="auto" w:sz="4" w:space="0"/>
              <w:right w:val="single" w:color="auto" w:sz="4" w:space="0"/>
            </w:tcBorders>
            <w:noWrap/>
            <w:vAlign w:val="bottom"/>
          </w:tcPr>
          <w:p w14:paraId="057940B4">
            <w:pPr>
              <w:widowControl/>
              <w:jc w:val="center"/>
              <w:rPr>
                <w:rFonts w:ascii="宋体" w:hAnsi="宋体" w:cs="宋体"/>
                <w:b/>
                <w:bCs/>
                <w:kern w:val="0"/>
                <w:sz w:val="24"/>
              </w:rPr>
            </w:pPr>
            <w:r>
              <w:rPr>
                <w:rFonts w:hint="eastAsia" w:ascii="宋体" w:hAnsi="宋体" w:cs="宋体"/>
                <w:b/>
                <w:bCs/>
                <w:kern w:val="0"/>
                <w:sz w:val="24"/>
              </w:rPr>
              <w:t>制造商</w:t>
            </w:r>
          </w:p>
        </w:tc>
        <w:tc>
          <w:tcPr>
            <w:tcW w:w="1080" w:type="dxa"/>
            <w:tcBorders>
              <w:top w:val="single" w:color="auto" w:sz="4" w:space="0"/>
              <w:left w:val="nil"/>
              <w:bottom w:val="single" w:color="auto" w:sz="4" w:space="0"/>
              <w:right w:val="single" w:color="auto" w:sz="4" w:space="0"/>
            </w:tcBorders>
            <w:noWrap/>
            <w:vAlign w:val="bottom"/>
          </w:tcPr>
          <w:p w14:paraId="5680E63B">
            <w:pPr>
              <w:widowControl/>
              <w:jc w:val="center"/>
              <w:rPr>
                <w:rFonts w:ascii="宋体" w:hAnsi="宋体" w:cs="宋体"/>
                <w:b/>
                <w:bCs/>
                <w:kern w:val="0"/>
                <w:sz w:val="24"/>
              </w:rPr>
            </w:pPr>
            <w:r>
              <w:rPr>
                <w:rFonts w:hint="eastAsia" w:ascii="宋体" w:hAnsi="宋体" w:cs="宋体"/>
                <w:b/>
                <w:bCs/>
                <w:kern w:val="0"/>
                <w:sz w:val="24"/>
              </w:rPr>
              <w:t>单位</w:t>
            </w:r>
          </w:p>
        </w:tc>
        <w:tc>
          <w:tcPr>
            <w:tcW w:w="1080" w:type="dxa"/>
            <w:tcBorders>
              <w:top w:val="single" w:color="auto" w:sz="4" w:space="0"/>
              <w:left w:val="nil"/>
              <w:bottom w:val="single" w:color="auto" w:sz="4" w:space="0"/>
              <w:right w:val="single" w:color="auto" w:sz="4" w:space="0"/>
            </w:tcBorders>
            <w:noWrap/>
            <w:vAlign w:val="bottom"/>
          </w:tcPr>
          <w:p w14:paraId="7E946FFC">
            <w:pPr>
              <w:widowControl/>
              <w:jc w:val="center"/>
              <w:rPr>
                <w:rFonts w:ascii="宋体" w:hAnsi="宋体" w:cs="宋体"/>
                <w:b/>
                <w:bCs/>
                <w:kern w:val="0"/>
                <w:sz w:val="24"/>
              </w:rPr>
            </w:pPr>
            <w:r>
              <w:rPr>
                <w:rFonts w:hint="eastAsia" w:ascii="宋体" w:hAnsi="宋体" w:cs="宋体"/>
                <w:b/>
                <w:bCs/>
                <w:kern w:val="0"/>
                <w:sz w:val="24"/>
              </w:rPr>
              <w:t>数量</w:t>
            </w:r>
          </w:p>
        </w:tc>
        <w:tc>
          <w:tcPr>
            <w:tcW w:w="1080" w:type="dxa"/>
            <w:tcBorders>
              <w:top w:val="single" w:color="auto" w:sz="4" w:space="0"/>
              <w:left w:val="nil"/>
              <w:bottom w:val="single" w:color="auto" w:sz="4" w:space="0"/>
              <w:right w:val="single" w:color="auto" w:sz="4" w:space="0"/>
            </w:tcBorders>
            <w:noWrap/>
            <w:vAlign w:val="bottom"/>
          </w:tcPr>
          <w:p w14:paraId="59337414">
            <w:pPr>
              <w:widowControl/>
              <w:jc w:val="center"/>
              <w:rPr>
                <w:rFonts w:ascii="宋体" w:hAnsi="宋体" w:cs="宋体"/>
                <w:b/>
                <w:bCs/>
                <w:kern w:val="0"/>
                <w:sz w:val="24"/>
              </w:rPr>
            </w:pPr>
            <w:r>
              <w:rPr>
                <w:rFonts w:hint="eastAsia" w:ascii="宋体" w:hAnsi="宋体" w:cs="宋体"/>
                <w:b/>
                <w:bCs/>
                <w:kern w:val="0"/>
                <w:sz w:val="24"/>
              </w:rPr>
              <w:t>单价</w:t>
            </w:r>
          </w:p>
        </w:tc>
        <w:tc>
          <w:tcPr>
            <w:tcW w:w="1008" w:type="dxa"/>
            <w:tcBorders>
              <w:top w:val="single" w:color="auto" w:sz="4" w:space="0"/>
              <w:left w:val="nil"/>
              <w:bottom w:val="single" w:color="auto" w:sz="4" w:space="0"/>
              <w:right w:val="single" w:color="auto" w:sz="4" w:space="0"/>
            </w:tcBorders>
            <w:noWrap/>
            <w:vAlign w:val="bottom"/>
          </w:tcPr>
          <w:p w14:paraId="7A97F7ED">
            <w:pPr>
              <w:widowControl/>
              <w:jc w:val="center"/>
              <w:rPr>
                <w:rFonts w:ascii="宋体" w:hAnsi="宋体" w:cs="宋体"/>
                <w:b/>
                <w:bCs/>
                <w:kern w:val="0"/>
                <w:sz w:val="24"/>
              </w:rPr>
            </w:pPr>
            <w:r>
              <w:rPr>
                <w:rFonts w:hint="eastAsia" w:ascii="宋体" w:hAnsi="宋体" w:cs="宋体"/>
                <w:b/>
                <w:bCs/>
                <w:kern w:val="0"/>
                <w:sz w:val="24"/>
              </w:rPr>
              <w:t>合计</w:t>
            </w:r>
          </w:p>
        </w:tc>
      </w:tr>
      <w:tr w14:paraId="3E5422A4">
        <w:tblPrEx>
          <w:tblCellMar>
            <w:top w:w="0" w:type="dxa"/>
            <w:left w:w="108" w:type="dxa"/>
            <w:bottom w:w="0" w:type="dxa"/>
            <w:right w:w="108" w:type="dxa"/>
          </w:tblCellMar>
        </w:tblPrEx>
        <w:trPr>
          <w:trHeight w:val="285" w:hRule="atLeast"/>
        </w:trPr>
        <w:tc>
          <w:tcPr>
            <w:tcW w:w="973" w:type="dxa"/>
            <w:tcBorders>
              <w:top w:val="nil"/>
              <w:left w:val="single" w:color="auto" w:sz="4" w:space="0"/>
              <w:bottom w:val="single" w:color="auto" w:sz="4" w:space="0"/>
              <w:right w:val="single" w:color="auto" w:sz="4" w:space="0"/>
            </w:tcBorders>
            <w:shd w:val="clear" w:color="000000" w:fill="FFFFFF"/>
            <w:noWrap w:val="0"/>
            <w:vAlign w:val="center"/>
          </w:tcPr>
          <w:p w14:paraId="09A488A2">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2500" w:type="dxa"/>
            <w:tcBorders>
              <w:top w:val="nil"/>
              <w:left w:val="nil"/>
              <w:bottom w:val="single" w:color="auto" w:sz="4" w:space="0"/>
              <w:right w:val="single" w:color="auto" w:sz="4" w:space="0"/>
            </w:tcBorders>
            <w:shd w:val="clear" w:color="000000" w:fill="FFFFFF"/>
            <w:noWrap/>
            <w:vAlign w:val="center"/>
          </w:tcPr>
          <w:p w14:paraId="5080FEEC">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数显温湿度计</w:t>
            </w:r>
          </w:p>
        </w:tc>
        <w:tc>
          <w:tcPr>
            <w:tcW w:w="1896" w:type="dxa"/>
            <w:tcBorders>
              <w:top w:val="nil"/>
              <w:left w:val="nil"/>
              <w:bottom w:val="single" w:color="auto" w:sz="4" w:space="0"/>
              <w:right w:val="single" w:color="auto" w:sz="4" w:space="0"/>
            </w:tcBorders>
            <w:shd w:val="clear" w:color="000000" w:fill="FFFFFF"/>
            <w:noWrap/>
            <w:vAlign w:val="center"/>
          </w:tcPr>
          <w:p w14:paraId="53A18524">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DT-625</w:t>
            </w:r>
          </w:p>
        </w:tc>
        <w:tc>
          <w:tcPr>
            <w:tcW w:w="1700" w:type="dxa"/>
            <w:tcBorders>
              <w:top w:val="nil"/>
              <w:left w:val="nil"/>
              <w:bottom w:val="single" w:color="auto" w:sz="4" w:space="0"/>
              <w:right w:val="single" w:color="auto" w:sz="4" w:space="0"/>
            </w:tcBorders>
            <w:shd w:val="clear" w:color="000000" w:fill="FFFFFF"/>
            <w:noWrap/>
            <w:vAlign w:val="center"/>
          </w:tcPr>
          <w:p w14:paraId="66AD3C7F">
            <w:pPr>
              <w:widowControl/>
              <w:jc w:val="center"/>
              <w:rPr>
                <w:rFonts w:ascii="宋体" w:hAnsi="宋体" w:cs="宋体"/>
                <w:kern w:val="0"/>
                <w:sz w:val="22"/>
                <w:szCs w:val="22"/>
              </w:rPr>
            </w:pPr>
          </w:p>
        </w:tc>
        <w:tc>
          <w:tcPr>
            <w:tcW w:w="1080" w:type="dxa"/>
            <w:tcBorders>
              <w:top w:val="nil"/>
              <w:left w:val="nil"/>
              <w:bottom w:val="single" w:color="auto" w:sz="4" w:space="0"/>
              <w:right w:val="single" w:color="auto" w:sz="4" w:space="0"/>
            </w:tcBorders>
            <w:shd w:val="clear" w:color="000000" w:fill="FFFFFF"/>
            <w:noWrap w:val="0"/>
            <w:vAlign w:val="center"/>
          </w:tcPr>
          <w:p w14:paraId="79C54FE7">
            <w:pPr>
              <w:jc w:val="center"/>
              <w:rPr>
                <w:rFonts w:hint="eastAsia" w:ascii="宋体" w:hAnsi="宋体"/>
                <w:szCs w:val="21"/>
                <w:lang w:val="en-US" w:eastAsia="zh-CN"/>
              </w:rPr>
            </w:pPr>
          </w:p>
        </w:tc>
        <w:tc>
          <w:tcPr>
            <w:tcW w:w="1080" w:type="dxa"/>
            <w:tcBorders>
              <w:top w:val="nil"/>
              <w:left w:val="nil"/>
              <w:bottom w:val="single" w:color="auto" w:sz="4" w:space="0"/>
              <w:right w:val="single" w:color="auto" w:sz="4" w:space="0"/>
            </w:tcBorders>
            <w:shd w:val="clear" w:color="000000" w:fill="FFFFFF"/>
            <w:noWrap/>
            <w:vAlign w:val="center"/>
          </w:tcPr>
          <w:p w14:paraId="7AD06DA9">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1080" w:type="dxa"/>
            <w:tcBorders>
              <w:top w:val="nil"/>
              <w:left w:val="nil"/>
              <w:bottom w:val="single" w:color="auto" w:sz="4" w:space="0"/>
              <w:right w:val="single" w:color="auto" w:sz="4" w:space="0"/>
            </w:tcBorders>
            <w:noWrap/>
            <w:vAlign w:val="bottom"/>
          </w:tcPr>
          <w:p w14:paraId="4FA5181E">
            <w:pPr>
              <w:widowControl/>
              <w:jc w:val="left"/>
              <w:rPr>
                <w:rFonts w:ascii="宋体" w:hAnsi="宋体" w:cs="宋体"/>
                <w:kern w:val="0"/>
                <w:sz w:val="24"/>
              </w:rPr>
            </w:pPr>
            <w:r>
              <w:rPr>
                <w:rFonts w:hint="eastAsia" w:ascii="宋体" w:hAnsi="宋体" w:cs="宋体"/>
                <w:kern w:val="0"/>
                <w:sz w:val="24"/>
              </w:rPr>
              <w:t>　</w:t>
            </w:r>
          </w:p>
        </w:tc>
        <w:tc>
          <w:tcPr>
            <w:tcW w:w="1008" w:type="dxa"/>
            <w:tcBorders>
              <w:top w:val="nil"/>
              <w:left w:val="nil"/>
              <w:bottom w:val="single" w:color="auto" w:sz="4" w:space="0"/>
              <w:right w:val="single" w:color="auto" w:sz="4" w:space="0"/>
            </w:tcBorders>
            <w:noWrap/>
            <w:vAlign w:val="bottom"/>
          </w:tcPr>
          <w:p w14:paraId="583CF453">
            <w:pPr>
              <w:widowControl/>
              <w:jc w:val="left"/>
              <w:rPr>
                <w:rFonts w:ascii="宋体" w:hAnsi="宋体" w:cs="宋体"/>
                <w:kern w:val="0"/>
                <w:sz w:val="24"/>
              </w:rPr>
            </w:pPr>
            <w:r>
              <w:rPr>
                <w:rFonts w:hint="eastAsia" w:ascii="宋体" w:hAnsi="宋体" w:cs="宋体"/>
                <w:kern w:val="0"/>
                <w:sz w:val="24"/>
              </w:rPr>
              <w:t>　</w:t>
            </w:r>
          </w:p>
        </w:tc>
      </w:tr>
      <w:tr w14:paraId="458E21BF">
        <w:tblPrEx>
          <w:tblCellMar>
            <w:top w:w="0" w:type="dxa"/>
            <w:left w:w="108" w:type="dxa"/>
            <w:bottom w:w="0" w:type="dxa"/>
            <w:right w:w="108" w:type="dxa"/>
          </w:tblCellMar>
        </w:tblPrEx>
        <w:trPr>
          <w:trHeight w:val="285" w:hRule="atLeast"/>
        </w:trPr>
        <w:tc>
          <w:tcPr>
            <w:tcW w:w="973" w:type="dxa"/>
            <w:tcBorders>
              <w:top w:val="nil"/>
              <w:left w:val="single" w:color="auto" w:sz="4" w:space="0"/>
              <w:bottom w:val="single" w:color="auto" w:sz="4" w:space="0"/>
              <w:right w:val="single" w:color="auto" w:sz="4" w:space="0"/>
            </w:tcBorders>
            <w:shd w:val="clear" w:color="000000" w:fill="FFFFFF"/>
            <w:noWrap w:val="0"/>
            <w:vAlign w:val="center"/>
          </w:tcPr>
          <w:p w14:paraId="37E6587B">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2500" w:type="dxa"/>
            <w:tcBorders>
              <w:top w:val="nil"/>
              <w:left w:val="nil"/>
              <w:bottom w:val="single" w:color="auto" w:sz="4" w:space="0"/>
              <w:right w:val="single" w:color="auto" w:sz="4" w:space="0"/>
            </w:tcBorders>
            <w:shd w:val="clear" w:color="000000" w:fill="FFFFFF"/>
            <w:noWrap/>
            <w:vAlign w:val="center"/>
          </w:tcPr>
          <w:p w14:paraId="02781E00">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接地电阻测试仪</w:t>
            </w:r>
          </w:p>
        </w:tc>
        <w:tc>
          <w:tcPr>
            <w:tcW w:w="1896" w:type="dxa"/>
            <w:tcBorders>
              <w:top w:val="nil"/>
              <w:left w:val="nil"/>
              <w:bottom w:val="single" w:color="auto" w:sz="4" w:space="0"/>
              <w:right w:val="single" w:color="auto" w:sz="4" w:space="0"/>
            </w:tcBorders>
            <w:shd w:val="clear" w:color="000000" w:fill="FFFFFF"/>
            <w:noWrap/>
            <w:vAlign w:val="center"/>
          </w:tcPr>
          <w:p w14:paraId="76DE0483">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4105a-H</w:t>
            </w:r>
          </w:p>
        </w:tc>
        <w:tc>
          <w:tcPr>
            <w:tcW w:w="1700" w:type="dxa"/>
            <w:tcBorders>
              <w:top w:val="nil"/>
              <w:left w:val="nil"/>
              <w:bottom w:val="single" w:color="auto" w:sz="4" w:space="0"/>
              <w:right w:val="single" w:color="auto" w:sz="4" w:space="0"/>
            </w:tcBorders>
            <w:shd w:val="clear" w:color="000000" w:fill="FFFFFF"/>
            <w:noWrap/>
            <w:vAlign w:val="center"/>
          </w:tcPr>
          <w:p w14:paraId="2A85F77C">
            <w:pPr>
              <w:widowControl/>
              <w:jc w:val="center"/>
              <w:rPr>
                <w:rFonts w:ascii="宋体" w:hAnsi="宋体" w:cs="宋体"/>
                <w:kern w:val="0"/>
                <w:sz w:val="22"/>
                <w:szCs w:val="22"/>
              </w:rPr>
            </w:pPr>
          </w:p>
        </w:tc>
        <w:tc>
          <w:tcPr>
            <w:tcW w:w="1080" w:type="dxa"/>
            <w:tcBorders>
              <w:top w:val="nil"/>
              <w:left w:val="nil"/>
              <w:bottom w:val="single" w:color="auto" w:sz="4" w:space="0"/>
              <w:right w:val="single" w:color="auto" w:sz="4" w:space="0"/>
            </w:tcBorders>
            <w:shd w:val="clear" w:color="000000" w:fill="FFFFFF"/>
            <w:noWrap w:val="0"/>
            <w:vAlign w:val="center"/>
          </w:tcPr>
          <w:p w14:paraId="031285B1">
            <w:pPr>
              <w:jc w:val="center"/>
              <w:rPr>
                <w:rFonts w:hint="eastAsia" w:ascii="宋体" w:hAnsi="宋体"/>
                <w:szCs w:val="21"/>
                <w:lang w:val="en-US" w:eastAsia="zh-CN"/>
              </w:rPr>
            </w:pPr>
          </w:p>
        </w:tc>
        <w:tc>
          <w:tcPr>
            <w:tcW w:w="1080" w:type="dxa"/>
            <w:tcBorders>
              <w:top w:val="nil"/>
              <w:left w:val="nil"/>
              <w:bottom w:val="single" w:color="auto" w:sz="4" w:space="0"/>
              <w:right w:val="single" w:color="auto" w:sz="4" w:space="0"/>
            </w:tcBorders>
            <w:shd w:val="clear" w:color="000000" w:fill="FFFFFF"/>
            <w:noWrap/>
            <w:vAlign w:val="center"/>
          </w:tcPr>
          <w:p w14:paraId="62D905E6">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1080" w:type="dxa"/>
            <w:tcBorders>
              <w:top w:val="nil"/>
              <w:left w:val="nil"/>
              <w:bottom w:val="single" w:color="auto" w:sz="4" w:space="0"/>
              <w:right w:val="single" w:color="auto" w:sz="4" w:space="0"/>
            </w:tcBorders>
            <w:noWrap/>
            <w:vAlign w:val="bottom"/>
          </w:tcPr>
          <w:p w14:paraId="1A5F5150">
            <w:pPr>
              <w:widowControl/>
              <w:jc w:val="left"/>
              <w:rPr>
                <w:rFonts w:ascii="宋体" w:hAnsi="宋体" w:cs="宋体"/>
                <w:kern w:val="0"/>
                <w:sz w:val="24"/>
              </w:rPr>
            </w:pPr>
            <w:r>
              <w:rPr>
                <w:rFonts w:hint="eastAsia" w:ascii="宋体" w:hAnsi="宋体" w:cs="宋体"/>
                <w:kern w:val="0"/>
                <w:sz w:val="24"/>
              </w:rPr>
              <w:t>　</w:t>
            </w:r>
          </w:p>
        </w:tc>
        <w:tc>
          <w:tcPr>
            <w:tcW w:w="1008" w:type="dxa"/>
            <w:tcBorders>
              <w:top w:val="nil"/>
              <w:left w:val="nil"/>
              <w:bottom w:val="single" w:color="auto" w:sz="4" w:space="0"/>
              <w:right w:val="single" w:color="auto" w:sz="4" w:space="0"/>
            </w:tcBorders>
            <w:noWrap/>
            <w:vAlign w:val="bottom"/>
          </w:tcPr>
          <w:p w14:paraId="098615D9">
            <w:pPr>
              <w:widowControl/>
              <w:jc w:val="left"/>
              <w:rPr>
                <w:rFonts w:ascii="宋体" w:hAnsi="宋体" w:cs="宋体"/>
                <w:kern w:val="0"/>
                <w:sz w:val="24"/>
              </w:rPr>
            </w:pPr>
            <w:r>
              <w:rPr>
                <w:rFonts w:hint="eastAsia" w:ascii="宋体" w:hAnsi="宋体" w:cs="宋体"/>
                <w:kern w:val="0"/>
                <w:sz w:val="24"/>
              </w:rPr>
              <w:t>　</w:t>
            </w:r>
          </w:p>
        </w:tc>
      </w:tr>
      <w:tr w14:paraId="7862D37C">
        <w:tblPrEx>
          <w:tblCellMar>
            <w:top w:w="0" w:type="dxa"/>
            <w:left w:w="108" w:type="dxa"/>
            <w:bottom w:w="0" w:type="dxa"/>
            <w:right w:w="108" w:type="dxa"/>
          </w:tblCellMar>
        </w:tblPrEx>
        <w:trPr>
          <w:trHeight w:val="285" w:hRule="atLeast"/>
        </w:trPr>
        <w:tc>
          <w:tcPr>
            <w:tcW w:w="973" w:type="dxa"/>
            <w:tcBorders>
              <w:top w:val="nil"/>
              <w:left w:val="single" w:color="auto" w:sz="4" w:space="0"/>
              <w:bottom w:val="single" w:color="auto" w:sz="4" w:space="0"/>
              <w:right w:val="single" w:color="auto" w:sz="4" w:space="0"/>
            </w:tcBorders>
            <w:shd w:val="clear" w:color="000000" w:fill="FFFFFF"/>
            <w:noWrap w:val="0"/>
            <w:vAlign w:val="center"/>
          </w:tcPr>
          <w:p w14:paraId="501FE047">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2500" w:type="dxa"/>
            <w:tcBorders>
              <w:top w:val="nil"/>
              <w:left w:val="nil"/>
              <w:bottom w:val="single" w:color="auto" w:sz="4" w:space="0"/>
              <w:right w:val="single" w:color="auto" w:sz="4" w:space="0"/>
            </w:tcBorders>
            <w:shd w:val="clear" w:color="000000" w:fill="FFFFFF"/>
            <w:noWrap/>
            <w:vAlign w:val="center"/>
          </w:tcPr>
          <w:p w14:paraId="515293C8">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真有效值钳型电流表</w:t>
            </w:r>
          </w:p>
        </w:tc>
        <w:tc>
          <w:tcPr>
            <w:tcW w:w="1896" w:type="dxa"/>
            <w:tcBorders>
              <w:top w:val="nil"/>
              <w:left w:val="nil"/>
              <w:bottom w:val="single" w:color="auto" w:sz="4" w:space="0"/>
              <w:right w:val="single" w:color="auto" w:sz="4" w:space="0"/>
            </w:tcBorders>
            <w:shd w:val="clear" w:color="000000" w:fill="FFFFFF"/>
            <w:noWrap/>
            <w:vAlign w:val="center"/>
          </w:tcPr>
          <w:p w14:paraId="266DE044">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FLUKE 373</w:t>
            </w:r>
          </w:p>
        </w:tc>
        <w:tc>
          <w:tcPr>
            <w:tcW w:w="1700" w:type="dxa"/>
            <w:tcBorders>
              <w:top w:val="nil"/>
              <w:left w:val="nil"/>
              <w:bottom w:val="single" w:color="auto" w:sz="4" w:space="0"/>
              <w:right w:val="single" w:color="auto" w:sz="4" w:space="0"/>
            </w:tcBorders>
            <w:shd w:val="clear" w:color="000000" w:fill="FFFFFF"/>
            <w:noWrap/>
            <w:vAlign w:val="center"/>
          </w:tcPr>
          <w:p w14:paraId="58F75125">
            <w:pPr>
              <w:widowControl/>
              <w:jc w:val="center"/>
              <w:rPr>
                <w:rFonts w:ascii="宋体" w:hAnsi="宋体" w:cs="宋体"/>
                <w:kern w:val="0"/>
                <w:sz w:val="22"/>
                <w:szCs w:val="22"/>
              </w:rPr>
            </w:pPr>
          </w:p>
        </w:tc>
        <w:tc>
          <w:tcPr>
            <w:tcW w:w="1080" w:type="dxa"/>
            <w:tcBorders>
              <w:top w:val="nil"/>
              <w:left w:val="nil"/>
              <w:bottom w:val="single" w:color="auto" w:sz="4" w:space="0"/>
              <w:right w:val="single" w:color="auto" w:sz="4" w:space="0"/>
            </w:tcBorders>
            <w:shd w:val="clear" w:color="000000" w:fill="FFFFFF"/>
            <w:noWrap w:val="0"/>
            <w:vAlign w:val="center"/>
          </w:tcPr>
          <w:p w14:paraId="10CCC5E2">
            <w:pPr>
              <w:jc w:val="center"/>
              <w:rPr>
                <w:rFonts w:hint="eastAsia" w:ascii="宋体" w:hAnsi="宋体"/>
                <w:szCs w:val="21"/>
                <w:lang w:val="en-US" w:eastAsia="zh-CN"/>
              </w:rPr>
            </w:pPr>
          </w:p>
        </w:tc>
        <w:tc>
          <w:tcPr>
            <w:tcW w:w="1080" w:type="dxa"/>
            <w:tcBorders>
              <w:top w:val="nil"/>
              <w:left w:val="nil"/>
              <w:bottom w:val="single" w:color="auto" w:sz="4" w:space="0"/>
              <w:right w:val="single" w:color="auto" w:sz="4" w:space="0"/>
            </w:tcBorders>
            <w:shd w:val="clear" w:color="000000" w:fill="FFFFFF"/>
            <w:noWrap/>
            <w:vAlign w:val="center"/>
          </w:tcPr>
          <w:p w14:paraId="60AAA64E">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1080" w:type="dxa"/>
            <w:tcBorders>
              <w:top w:val="nil"/>
              <w:left w:val="nil"/>
              <w:bottom w:val="single" w:color="auto" w:sz="4" w:space="0"/>
              <w:right w:val="single" w:color="auto" w:sz="4" w:space="0"/>
            </w:tcBorders>
            <w:noWrap/>
            <w:vAlign w:val="bottom"/>
          </w:tcPr>
          <w:p w14:paraId="14D21DA9">
            <w:pPr>
              <w:widowControl/>
              <w:jc w:val="left"/>
              <w:rPr>
                <w:rFonts w:ascii="宋体" w:hAnsi="宋体" w:cs="宋体"/>
                <w:kern w:val="0"/>
                <w:sz w:val="24"/>
              </w:rPr>
            </w:pPr>
            <w:r>
              <w:rPr>
                <w:rFonts w:hint="eastAsia" w:ascii="宋体" w:hAnsi="宋体" w:cs="宋体"/>
                <w:kern w:val="0"/>
                <w:sz w:val="24"/>
              </w:rPr>
              <w:t>　</w:t>
            </w:r>
          </w:p>
        </w:tc>
        <w:tc>
          <w:tcPr>
            <w:tcW w:w="1008" w:type="dxa"/>
            <w:tcBorders>
              <w:top w:val="nil"/>
              <w:left w:val="nil"/>
              <w:bottom w:val="single" w:color="auto" w:sz="4" w:space="0"/>
              <w:right w:val="single" w:color="auto" w:sz="4" w:space="0"/>
            </w:tcBorders>
            <w:noWrap/>
            <w:vAlign w:val="bottom"/>
          </w:tcPr>
          <w:p w14:paraId="6F3D2E0C">
            <w:pPr>
              <w:widowControl/>
              <w:jc w:val="left"/>
              <w:rPr>
                <w:rFonts w:ascii="宋体" w:hAnsi="宋体" w:cs="宋体"/>
                <w:kern w:val="0"/>
                <w:sz w:val="24"/>
              </w:rPr>
            </w:pPr>
            <w:r>
              <w:rPr>
                <w:rFonts w:hint="eastAsia" w:ascii="宋体" w:hAnsi="宋体" w:cs="宋体"/>
                <w:kern w:val="0"/>
                <w:sz w:val="24"/>
              </w:rPr>
              <w:t>　</w:t>
            </w:r>
          </w:p>
        </w:tc>
      </w:tr>
      <w:tr w14:paraId="65255162">
        <w:tblPrEx>
          <w:tblCellMar>
            <w:top w:w="0" w:type="dxa"/>
            <w:left w:w="108" w:type="dxa"/>
            <w:bottom w:w="0" w:type="dxa"/>
            <w:right w:w="108" w:type="dxa"/>
          </w:tblCellMar>
        </w:tblPrEx>
        <w:trPr>
          <w:trHeight w:val="285" w:hRule="atLeast"/>
        </w:trPr>
        <w:tc>
          <w:tcPr>
            <w:tcW w:w="973" w:type="dxa"/>
            <w:tcBorders>
              <w:top w:val="nil"/>
              <w:left w:val="single" w:color="auto" w:sz="4" w:space="0"/>
              <w:bottom w:val="single" w:color="auto" w:sz="4" w:space="0"/>
              <w:right w:val="single" w:color="auto" w:sz="4" w:space="0"/>
            </w:tcBorders>
            <w:shd w:val="clear" w:color="000000" w:fill="FFFFFF"/>
            <w:noWrap w:val="0"/>
            <w:vAlign w:val="center"/>
          </w:tcPr>
          <w:p w14:paraId="09098981">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2500" w:type="dxa"/>
            <w:tcBorders>
              <w:top w:val="nil"/>
              <w:left w:val="nil"/>
              <w:bottom w:val="single" w:color="auto" w:sz="4" w:space="0"/>
              <w:right w:val="single" w:color="auto" w:sz="4" w:space="0"/>
            </w:tcBorders>
            <w:shd w:val="clear" w:color="000000" w:fill="FFFFFF"/>
            <w:noWrap/>
            <w:vAlign w:val="center"/>
          </w:tcPr>
          <w:p w14:paraId="1858BB97">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数字式测力计</w:t>
            </w:r>
          </w:p>
        </w:tc>
        <w:tc>
          <w:tcPr>
            <w:tcW w:w="1896" w:type="dxa"/>
            <w:tcBorders>
              <w:top w:val="nil"/>
              <w:left w:val="nil"/>
              <w:bottom w:val="single" w:color="auto" w:sz="4" w:space="0"/>
              <w:right w:val="single" w:color="auto" w:sz="4" w:space="0"/>
            </w:tcBorders>
            <w:shd w:val="clear" w:color="000000" w:fill="FFFFFF"/>
            <w:noWrap/>
            <w:vAlign w:val="center"/>
          </w:tcPr>
          <w:p w14:paraId="47EEC5B2">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FGJ-50</w:t>
            </w:r>
          </w:p>
        </w:tc>
        <w:tc>
          <w:tcPr>
            <w:tcW w:w="1700" w:type="dxa"/>
            <w:tcBorders>
              <w:top w:val="nil"/>
              <w:left w:val="nil"/>
              <w:bottom w:val="single" w:color="auto" w:sz="4" w:space="0"/>
              <w:right w:val="single" w:color="auto" w:sz="4" w:space="0"/>
            </w:tcBorders>
            <w:shd w:val="clear" w:color="000000" w:fill="FFFFFF"/>
            <w:noWrap/>
            <w:vAlign w:val="center"/>
          </w:tcPr>
          <w:p w14:paraId="670EF372">
            <w:pPr>
              <w:widowControl/>
              <w:jc w:val="center"/>
              <w:rPr>
                <w:rFonts w:ascii="宋体" w:hAnsi="宋体" w:cs="宋体"/>
                <w:kern w:val="0"/>
                <w:sz w:val="22"/>
                <w:szCs w:val="22"/>
              </w:rPr>
            </w:pPr>
          </w:p>
        </w:tc>
        <w:tc>
          <w:tcPr>
            <w:tcW w:w="1080" w:type="dxa"/>
            <w:tcBorders>
              <w:top w:val="nil"/>
              <w:left w:val="nil"/>
              <w:bottom w:val="single" w:color="auto" w:sz="4" w:space="0"/>
              <w:right w:val="single" w:color="auto" w:sz="4" w:space="0"/>
            </w:tcBorders>
            <w:shd w:val="clear" w:color="000000" w:fill="FFFFFF"/>
            <w:noWrap w:val="0"/>
            <w:vAlign w:val="center"/>
          </w:tcPr>
          <w:p w14:paraId="491F4CCF">
            <w:pPr>
              <w:jc w:val="center"/>
              <w:rPr>
                <w:rFonts w:hint="eastAsia" w:ascii="宋体" w:hAnsi="宋体"/>
                <w:szCs w:val="21"/>
                <w:lang w:val="en-US" w:eastAsia="zh-CN"/>
              </w:rPr>
            </w:pPr>
          </w:p>
        </w:tc>
        <w:tc>
          <w:tcPr>
            <w:tcW w:w="1080" w:type="dxa"/>
            <w:tcBorders>
              <w:top w:val="nil"/>
              <w:left w:val="nil"/>
              <w:bottom w:val="single" w:color="auto" w:sz="4" w:space="0"/>
              <w:right w:val="single" w:color="auto" w:sz="4" w:space="0"/>
            </w:tcBorders>
            <w:shd w:val="clear" w:color="000000" w:fill="FFFFFF"/>
            <w:noWrap/>
            <w:vAlign w:val="center"/>
          </w:tcPr>
          <w:p w14:paraId="7977DCA0">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1080" w:type="dxa"/>
            <w:tcBorders>
              <w:top w:val="nil"/>
              <w:left w:val="nil"/>
              <w:bottom w:val="single" w:color="auto" w:sz="4" w:space="0"/>
              <w:right w:val="single" w:color="auto" w:sz="4" w:space="0"/>
            </w:tcBorders>
            <w:noWrap/>
            <w:vAlign w:val="bottom"/>
          </w:tcPr>
          <w:p w14:paraId="6E6C27E5">
            <w:pPr>
              <w:widowControl/>
              <w:jc w:val="left"/>
              <w:rPr>
                <w:rFonts w:ascii="宋体" w:hAnsi="宋体" w:cs="宋体"/>
                <w:kern w:val="0"/>
                <w:sz w:val="24"/>
              </w:rPr>
            </w:pPr>
            <w:r>
              <w:rPr>
                <w:rFonts w:hint="eastAsia" w:ascii="宋体" w:hAnsi="宋体" w:cs="宋体"/>
                <w:kern w:val="0"/>
                <w:sz w:val="24"/>
              </w:rPr>
              <w:t>　</w:t>
            </w:r>
          </w:p>
        </w:tc>
        <w:tc>
          <w:tcPr>
            <w:tcW w:w="1008" w:type="dxa"/>
            <w:tcBorders>
              <w:top w:val="nil"/>
              <w:left w:val="nil"/>
              <w:bottom w:val="single" w:color="auto" w:sz="4" w:space="0"/>
              <w:right w:val="single" w:color="auto" w:sz="4" w:space="0"/>
            </w:tcBorders>
            <w:noWrap/>
            <w:vAlign w:val="bottom"/>
          </w:tcPr>
          <w:p w14:paraId="5F7F886C">
            <w:pPr>
              <w:widowControl/>
              <w:jc w:val="left"/>
              <w:rPr>
                <w:rFonts w:ascii="宋体" w:hAnsi="宋体" w:cs="宋体"/>
                <w:kern w:val="0"/>
                <w:sz w:val="24"/>
              </w:rPr>
            </w:pPr>
            <w:r>
              <w:rPr>
                <w:rFonts w:hint="eastAsia" w:ascii="宋体" w:hAnsi="宋体" w:cs="宋体"/>
                <w:kern w:val="0"/>
                <w:sz w:val="24"/>
              </w:rPr>
              <w:t>　</w:t>
            </w:r>
          </w:p>
        </w:tc>
      </w:tr>
      <w:tr w14:paraId="16D3CE4A">
        <w:tblPrEx>
          <w:tblCellMar>
            <w:top w:w="0" w:type="dxa"/>
            <w:left w:w="108" w:type="dxa"/>
            <w:bottom w:w="0" w:type="dxa"/>
            <w:right w:w="108" w:type="dxa"/>
          </w:tblCellMar>
        </w:tblPrEx>
        <w:trPr>
          <w:trHeight w:val="285" w:hRule="atLeast"/>
        </w:trPr>
        <w:tc>
          <w:tcPr>
            <w:tcW w:w="973" w:type="dxa"/>
            <w:tcBorders>
              <w:top w:val="nil"/>
              <w:left w:val="single" w:color="auto" w:sz="4" w:space="0"/>
              <w:bottom w:val="single" w:color="auto" w:sz="4" w:space="0"/>
              <w:right w:val="single" w:color="auto" w:sz="4" w:space="0"/>
            </w:tcBorders>
            <w:shd w:val="clear" w:color="000000" w:fill="FFFFFF"/>
            <w:noWrap w:val="0"/>
            <w:vAlign w:val="center"/>
          </w:tcPr>
          <w:p w14:paraId="29B12D87">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2500" w:type="dxa"/>
            <w:tcBorders>
              <w:top w:val="nil"/>
              <w:left w:val="nil"/>
              <w:bottom w:val="single" w:color="auto" w:sz="4" w:space="0"/>
              <w:right w:val="single" w:color="auto" w:sz="4" w:space="0"/>
            </w:tcBorders>
            <w:shd w:val="clear" w:color="000000" w:fill="FFFFFF"/>
            <w:noWrap/>
            <w:vAlign w:val="center"/>
          </w:tcPr>
          <w:p w14:paraId="31047740">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数字式转速表</w:t>
            </w:r>
          </w:p>
        </w:tc>
        <w:tc>
          <w:tcPr>
            <w:tcW w:w="1896" w:type="dxa"/>
            <w:tcBorders>
              <w:top w:val="nil"/>
              <w:left w:val="nil"/>
              <w:bottom w:val="single" w:color="auto" w:sz="4" w:space="0"/>
              <w:right w:val="single" w:color="auto" w:sz="4" w:space="0"/>
            </w:tcBorders>
            <w:shd w:val="clear" w:color="000000" w:fill="FFFFFF"/>
            <w:noWrap/>
            <w:vAlign w:val="center"/>
          </w:tcPr>
          <w:p w14:paraId="1886A638">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DT-207LR</w:t>
            </w:r>
          </w:p>
        </w:tc>
        <w:tc>
          <w:tcPr>
            <w:tcW w:w="1700" w:type="dxa"/>
            <w:tcBorders>
              <w:top w:val="nil"/>
              <w:left w:val="nil"/>
              <w:bottom w:val="single" w:color="auto" w:sz="4" w:space="0"/>
              <w:right w:val="single" w:color="auto" w:sz="4" w:space="0"/>
            </w:tcBorders>
            <w:shd w:val="clear" w:color="000000" w:fill="FFFFFF"/>
            <w:noWrap/>
            <w:vAlign w:val="center"/>
          </w:tcPr>
          <w:p w14:paraId="771F3DF9">
            <w:pPr>
              <w:widowControl/>
              <w:jc w:val="center"/>
              <w:rPr>
                <w:rFonts w:ascii="宋体" w:hAnsi="宋体" w:cs="宋体"/>
                <w:kern w:val="0"/>
                <w:sz w:val="22"/>
                <w:szCs w:val="22"/>
              </w:rPr>
            </w:pPr>
          </w:p>
        </w:tc>
        <w:tc>
          <w:tcPr>
            <w:tcW w:w="1080" w:type="dxa"/>
            <w:tcBorders>
              <w:top w:val="nil"/>
              <w:left w:val="nil"/>
              <w:bottom w:val="single" w:color="auto" w:sz="4" w:space="0"/>
              <w:right w:val="single" w:color="auto" w:sz="4" w:space="0"/>
            </w:tcBorders>
            <w:shd w:val="clear" w:color="000000" w:fill="FFFFFF"/>
            <w:noWrap w:val="0"/>
            <w:vAlign w:val="center"/>
          </w:tcPr>
          <w:p w14:paraId="513A3308">
            <w:pPr>
              <w:jc w:val="center"/>
              <w:rPr>
                <w:rFonts w:hint="eastAsia" w:ascii="宋体" w:hAnsi="宋体"/>
                <w:szCs w:val="21"/>
                <w:lang w:val="en-US" w:eastAsia="zh-CN"/>
              </w:rPr>
            </w:pPr>
          </w:p>
        </w:tc>
        <w:tc>
          <w:tcPr>
            <w:tcW w:w="1080" w:type="dxa"/>
            <w:tcBorders>
              <w:top w:val="nil"/>
              <w:left w:val="nil"/>
              <w:bottom w:val="single" w:color="auto" w:sz="4" w:space="0"/>
              <w:right w:val="single" w:color="auto" w:sz="4" w:space="0"/>
            </w:tcBorders>
            <w:shd w:val="clear" w:color="000000" w:fill="FFFFFF"/>
            <w:noWrap/>
            <w:vAlign w:val="center"/>
          </w:tcPr>
          <w:p w14:paraId="30C26099">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1080" w:type="dxa"/>
            <w:tcBorders>
              <w:top w:val="nil"/>
              <w:left w:val="nil"/>
              <w:bottom w:val="single" w:color="auto" w:sz="4" w:space="0"/>
              <w:right w:val="single" w:color="auto" w:sz="4" w:space="0"/>
            </w:tcBorders>
            <w:noWrap/>
            <w:vAlign w:val="bottom"/>
          </w:tcPr>
          <w:p w14:paraId="7F84FECB">
            <w:pPr>
              <w:widowControl/>
              <w:jc w:val="left"/>
              <w:rPr>
                <w:rFonts w:ascii="宋体" w:hAnsi="宋体" w:cs="宋体"/>
                <w:kern w:val="0"/>
                <w:sz w:val="24"/>
              </w:rPr>
            </w:pPr>
            <w:r>
              <w:rPr>
                <w:rFonts w:hint="eastAsia" w:ascii="宋体" w:hAnsi="宋体" w:cs="宋体"/>
                <w:kern w:val="0"/>
                <w:sz w:val="24"/>
              </w:rPr>
              <w:t>　</w:t>
            </w:r>
          </w:p>
        </w:tc>
        <w:tc>
          <w:tcPr>
            <w:tcW w:w="1008" w:type="dxa"/>
            <w:tcBorders>
              <w:top w:val="nil"/>
              <w:left w:val="nil"/>
              <w:bottom w:val="single" w:color="auto" w:sz="4" w:space="0"/>
              <w:right w:val="single" w:color="auto" w:sz="4" w:space="0"/>
            </w:tcBorders>
            <w:noWrap/>
            <w:vAlign w:val="bottom"/>
          </w:tcPr>
          <w:p w14:paraId="109120BD">
            <w:pPr>
              <w:widowControl/>
              <w:jc w:val="left"/>
              <w:rPr>
                <w:rFonts w:ascii="宋体" w:hAnsi="宋体" w:cs="宋体"/>
                <w:kern w:val="0"/>
                <w:sz w:val="24"/>
              </w:rPr>
            </w:pPr>
            <w:r>
              <w:rPr>
                <w:rFonts w:hint="eastAsia" w:ascii="宋体" w:hAnsi="宋体" w:cs="宋体"/>
                <w:kern w:val="0"/>
                <w:sz w:val="24"/>
              </w:rPr>
              <w:t>　</w:t>
            </w:r>
          </w:p>
        </w:tc>
      </w:tr>
      <w:tr w14:paraId="2C50F7CF">
        <w:tblPrEx>
          <w:tblCellMar>
            <w:top w:w="0" w:type="dxa"/>
            <w:left w:w="108" w:type="dxa"/>
            <w:bottom w:w="0" w:type="dxa"/>
            <w:right w:w="108" w:type="dxa"/>
          </w:tblCellMar>
        </w:tblPrEx>
        <w:trPr>
          <w:trHeight w:val="285" w:hRule="atLeast"/>
        </w:trPr>
        <w:tc>
          <w:tcPr>
            <w:tcW w:w="973" w:type="dxa"/>
            <w:tcBorders>
              <w:top w:val="nil"/>
              <w:left w:val="single" w:color="auto" w:sz="4" w:space="0"/>
              <w:bottom w:val="single" w:color="auto" w:sz="4" w:space="0"/>
              <w:right w:val="single" w:color="auto" w:sz="4" w:space="0"/>
            </w:tcBorders>
            <w:shd w:val="clear" w:color="000000" w:fill="FFFFFF"/>
            <w:noWrap w:val="0"/>
            <w:vAlign w:val="center"/>
          </w:tcPr>
          <w:p w14:paraId="31C7F9F7">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2500" w:type="dxa"/>
            <w:tcBorders>
              <w:top w:val="nil"/>
              <w:left w:val="nil"/>
              <w:bottom w:val="single" w:color="auto" w:sz="4" w:space="0"/>
              <w:right w:val="single" w:color="auto" w:sz="4" w:space="0"/>
            </w:tcBorders>
            <w:shd w:val="clear" w:color="000000" w:fill="FFFFFF"/>
            <w:noWrap/>
            <w:vAlign w:val="center"/>
          </w:tcPr>
          <w:p w14:paraId="4BDE8F6E">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绝缘电阻表</w:t>
            </w:r>
          </w:p>
        </w:tc>
        <w:tc>
          <w:tcPr>
            <w:tcW w:w="1896" w:type="dxa"/>
            <w:tcBorders>
              <w:top w:val="nil"/>
              <w:left w:val="nil"/>
              <w:bottom w:val="single" w:color="auto" w:sz="4" w:space="0"/>
              <w:right w:val="single" w:color="auto" w:sz="4" w:space="0"/>
            </w:tcBorders>
            <w:shd w:val="clear" w:color="000000" w:fill="FFFFFF"/>
            <w:noWrap/>
            <w:vAlign w:val="center"/>
          </w:tcPr>
          <w:p w14:paraId="5B2C6C40">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KEW3023A</w:t>
            </w:r>
          </w:p>
        </w:tc>
        <w:tc>
          <w:tcPr>
            <w:tcW w:w="1700" w:type="dxa"/>
            <w:tcBorders>
              <w:top w:val="nil"/>
              <w:left w:val="nil"/>
              <w:bottom w:val="single" w:color="auto" w:sz="4" w:space="0"/>
              <w:right w:val="single" w:color="auto" w:sz="4" w:space="0"/>
            </w:tcBorders>
            <w:shd w:val="clear" w:color="000000" w:fill="FFFFFF"/>
            <w:noWrap/>
            <w:vAlign w:val="center"/>
          </w:tcPr>
          <w:p w14:paraId="03A4F920">
            <w:pPr>
              <w:widowControl/>
              <w:jc w:val="center"/>
              <w:rPr>
                <w:rFonts w:ascii="宋体" w:hAnsi="宋体" w:cs="宋体"/>
                <w:kern w:val="0"/>
                <w:sz w:val="22"/>
                <w:szCs w:val="22"/>
              </w:rPr>
            </w:pPr>
          </w:p>
        </w:tc>
        <w:tc>
          <w:tcPr>
            <w:tcW w:w="1080" w:type="dxa"/>
            <w:tcBorders>
              <w:top w:val="nil"/>
              <w:left w:val="nil"/>
              <w:bottom w:val="single" w:color="auto" w:sz="4" w:space="0"/>
              <w:right w:val="single" w:color="auto" w:sz="4" w:space="0"/>
            </w:tcBorders>
            <w:shd w:val="clear" w:color="000000" w:fill="FFFFFF"/>
            <w:noWrap w:val="0"/>
            <w:vAlign w:val="center"/>
          </w:tcPr>
          <w:p w14:paraId="14A19CC5">
            <w:pPr>
              <w:jc w:val="center"/>
              <w:rPr>
                <w:rFonts w:hint="eastAsia" w:ascii="宋体" w:hAnsi="宋体"/>
                <w:szCs w:val="21"/>
                <w:lang w:val="en-US" w:eastAsia="zh-CN"/>
              </w:rPr>
            </w:pPr>
          </w:p>
        </w:tc>
        <w:tc>
          <w:tcPr>
            <w:tcW w:w="1080" w:type="dxa"/>
            <w:tcBorders>
              <w:top w:val="nil"/>
              <w:left w:val="nil"/>
              <w:bottom w:val="single" w:color="auto" w:sz="4" w:space="0"/>
              <w:right w:val="single" w:color="auto" w:sz="4" w:space="0"/>
            </w:tcBorders>
            <w:shd w:val="clear" w:color="000000" w:fill="FFFFFF"/>
            <w:noWrap/>
            <w:vAlign w:val="center"/>
          </w:tcPr>
          <w:p w14:paraId="5A89065B">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1080" w:type="dxa"/>
            <w:tcBorders>
              <w:top w:val="nil"/>
              <w:left w:val="nil"/>
              <w:bottom w:val="single" w:color="auto" w:sz="4" w:space="0"/>
              <w:right w:val="single" w:color="auto" w:sz="4" w:space="0"/>
            </w:tcBorders>
            <w:noWrap/>
            <w:vAlign w:val="bottom"/>
          </w:tcPr>
          <w:p w14:paraId="69E6A4D3">
            <w:pPr>
              <w:widowControl/>
              <w:jc w:val="left"/>
              <w:rPr>
                <w:rFonts w:ascii="宋体" w:hAnsi="宋体" w:cs="宋体"/>
                <w:kern w:val="0"/>
                <w:sz w:val="24"/>
              </w:rPr>
            </w:pPr>
            <w:r>
              <w:rPr>
                <w:rFonts w:hint="eastAsia" w:ascii="宋体" w:hAnsi="宋体" w:cs="宋体"/>
                <w:kern w:val="0"/>
                <w:sz w:val="24"/>
              </w:rPr>
              <w:t>　</w:t>
            </w:r>
          </w:p>
        </w:tc>
        <w:tc>
          <w:tcPr>
            <w:tcW w:w="1008" w:type="dxa"/>
            <w:tcBorders>
              <w:top w:val="nil"/>
              <w:left w:val="nil"/>
              <w:bottom w:val="single" w:color="auto" w:sz="4" w:space="0"/>
              <w:right w:val="single" w:color="auto" w:sz="4" w:space="0"/>
            </w:tcBorders>
            <w:noWrap/>
            <w:vAlign w:val="bottom"/>
          </w:tcPr>
          <w:p w14:paraId="272D6B19">
            <w:pPr>
              <w:widowControl/>
              <w:jc w:val="left"/>
              <w:rPr>
                <w:rFonts w:ascii="宋体" w:hAnsi="宋体" w:cs="宋体"/>
                <w:kern w:val="0"/>
                <w:sz w:val="24"/>
              </w:rPr>
            </w:pPr>
            <w:r>
              <w:rPr>
                <w:rFonts w:hint="eastAsia" w:ascii="宋体" w:hAnsi="宋体" w:cs="宋体"/>
                <w:kern w:val="0"/>
                <w:sz w:val="24"/>
              </w:rPr>
              <w:t>　</w:t>
            </w:r>
          </w:p>
        </w:tc>
      </w:tr>
      <w:tr w14:paraId="41EB4CBF">
        <w:tblPrEx>
          <w:tblCellMar>
            <w:top w:w="0" w:type="dxa"/>
            <w:left w:w="108" w:type="dxa"/>
            <w:bottom w:w="0" w:type="dxa"/>
            <w:right w:w="108" w:type="dxa"/>
          </w:tblCellMar>
        </w:tblPrEx>
        <w:trPr>
          <w:trHeight w:val="285" w:hRule="atLeast"/>
        </w:trPr>
        <w:tc>
          <w:tcPr>
            <w:tcW w:w="973" w:type="dxa"/>
            <w:tcBorders>
              <w:top w:val="nil"/>
              <w:left w:val="single" w:color="auto" w:sz="4" w:space="0"/>
              <w:bottom w:val="single" w:color="auto" w:sz="4" w:space="0"/>
              <w:right w:val="single" w:color="auto" w:sz="4" w:space="0"/>
            </w:tcBorders>
            <w:shd w:val="clear" w:color="000000" w:fill="FFFFFF"/>
            <w:noWrap w:val="0"/>
            <w:vAlign w:val="center"/>
          </w:tcPr>
          <w:p w14:paraId="6C6E3568">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2500" w:type="dxa"/>
            <w:tcBorders>
              <w:top w:val="nil"/>
              <w:left w:val="nil"/>
              <w:bottom w:val="single" w:color="auto" w:sz="4" w:space="0"/>
              <w:right w:val="single" w:color="auto" w:sz="4" w:space="0"/>
            </w:tcBorders>
            <w:shd w:val="clear" w:color="000000" w:fill="FFFFFF"/>
            <w:noWrap/>
            <w:vAlign w:val="center"/>
          </w:tcPr>
          <w:p w14:paraId="43936AEB">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声级计</w:t>
            </w:r>
          </w:p>
        </w:tc>
        <w:tc>
          <w:tcPr>
            <w:tcW w:w="1896" w:type="dxa"/>
            <w:tcBorders>
              <w:top w:val="nil"/>
              <w:left w:val="nil"/>
              <w:bottom w:val="single" w:color="auto" w:sz="4" w:space="0"/>
              <w:right w:val="single" w:color="auto" w:sz="4" w:space="0"/>
            </w:tcBorders>
            <w:shd w:val="clear" w:color="000000" w:fill="FFFFFF"/>
            <w:noWrap/>
            <w:vAlign w:val="center"/>
          </w:tcPr>
          <w:p w14:paraId="4123D3BD">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HY104B</w:t>
            </w:r>
          </w:p>
        </w:tc>
        <w:tc>
          <w:tcPr>
            <w:tcW w:w="1700" w:type="dxa"/>
            <w:tcBorders>
              <w:top w:val="nil"/>
              <w:left w:val="nil"/>
              <w:bottom w:val="single" w:color="auto" w:sz="4" w:space="0"/>
              <w:right w:val="single" w:color="auto" w:sz="4" w:space="0"/>
            </w:tcBorders>
            <w:shd w:val="clear" w:color="000000" w:fill="FFFFFF"/>
            <w:noWrap/>
            <w:vAlign w:val="center"/>
          </w:tcPr>
          <w:p w14:paraId="1C29CB22">
            <w:pPr>
              <w:widowControl/>
              <w:jc w:val="center"/>
              <w:rPr>
                <w:rFonts w:ascii="宋体" w:hAnsi="宋体" w:cs="宋体"/>
                <w:kern w:val="0"/>
                <w:sz w:val="22"/>
                <w:szCs w:val="22"/>
              </w:rPr>
            </w:pPr>
          </w:p>
        </w:tc>
        <w:tc>
          <w:tcPr>
            <w:tcW w:w="1080" w:type="dxa"/>
            <w:tcBorders>
              <w:top w:val="nil"/>
              <w:left w:val="nil"/>
              <w:bottom w:val="single" w:color="auto" w:sz="4" w:space="0"/>
              <w:right w:val="single" w:color="auto" w:sz="4" w:space="0"/>
            </w:tcBorders>
            <w:shd w:val="clear" w:color="000000" w:fill="FFFFFF"/>
            <w:noWrap w:val="0"/>
            <w:vAlign w:val="center"/>
          </w:tcPr>
          <w:p w14:paraId="26CDEDC0">
            <w:pPr>
              <w:jc w:val="center"/>
              <w:rPr>
                <w:rFonts w:hint="eastAsia" w:ascii="宋体" w:hAnsi="宋体"/>
                <w:szCs w:val="21"/>
                <w:lang w:val="en-US" w:eastAsia="zh-CN"/>
              </w:rPr>
            </w:pPr>
          </w:p>
        </w:tc>
        <w:tc>
          <w:tcPr>
            <w:tcW w:w="1080" w:type="dxa"/>
            <w:tcBorders>
              <w:top w:val="nil"/>
              <w:left w:val="nil"/>
              <w:bottom w:val="single" w:color="auto" w:sz="4" w:space="0"/>
              <w:right w:val="single" w:color="auto" w:sz="4" w:space="0"/>
            </w:tcBorders>
            <w:shd w:val="clear" w:color="000000" w:fill="FFFFFF"/>
            <w:noWrap/>
            <w:vAlign w:val="center"/>
          </w:tcPr>
          <w:p w14:paraId="0B61756F">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1080" w:type="dxa"/>
            <w:tcBorders>
              <w:top w:val="nil"/>
              <w:left w:val="nil"/>
              <w:bottom w:val="single" w:color="auto" w:sz="4" w:space="0"/>
              <w:right w:val="single" w:color="auto" w:sz="4" w:space="0"/>
            </w:tcBorders>
            <w:noWrap/>
            <w:vAlign w:val="bottom"/>
          </w:tcPr>
          <w:p w14:paraId="7390702C">
            <w:pPr>
              <w:widowControl/>
              <w:jc w:val="left"/>
              <w:rPr>
                <w:rFonts w:ascii="宋体" w:hAnsi="宋体" w:cs="宋体"/>
                <w:kern w:val="0"/>
                <w:sz w:val="24"/>
              </w:rPr>
            </w:pPr>
            <w:r>
              <w:rPr>
                <w:rFonts w:hint="eastAsia" w:ascii="宋体" w:hAnsi="宋体" w:cs="宋体"/>
                <w:kern w:val="0"/>
                <w:sz w:val="24"/>
              </w:rPr>
              <w:t>　</w:t>
            </w:r>
          </w:p>
        </w:tc>
        <w:tc>
          <w:tcPr>
            <w:tcW w:w="1008" w:type="dxa"/>
            <w:tcBorders>
              <w:top w:val="nil"/>
              <w:left w:val="nil"/>
              <w:bottom w:val="single" w:color="auto" w:sz="4" w:space="0"/>
              <w:right w:val="single" w:color="auto" w:sz="4" w:space="0"/>
            </w:tcBorders>
            <w:noWrap/>
            <w:vAlign w:val="bottom"/>
          </w:tcPr>
          <w:p w14:paraId="5F04BDD5">
            <w:pPr>
              <w:widowControl/>
              <w:jc w:val="left"/>
              <w:rPr>
                <w:rFonts w:ascii="宋体" w:hAnsi="宋体" w:cs="宋体"/>
                <w:kern w:val="0"/>
                <w:sz w:val="24"/>
              </w:rPr>
            </w:pPr>
            <w:r>
              <w:rPr>
                <w:rFonts w:hint="eastAsia" w:ascii="宋体" w:hAnsi="宋体" w:cs="宋体"/>
                <w:kern w:val="0"/>
                <w:sz w:val="24"/>
              </w:rPr>
              <w:t>　</w:t>
            </w:r>
          </w:p>
        </w:tc>
      </w:tr>
      <w:tr w14:paraId="1E244A22">
        <w:tblPrEx>
          <w:tblCellMar>
            <w:top w:w="0" w:type="dxa"/>
            <w:left w:w="108" w:type="dxa"/>
            <w:bottom w:w="0" w:type="dxa"/>
            <w:right w:w="108" w:type="dxa"/>
          </w:tblCellMar>
        </w:tblPrEx>
        <w:trPr>
          <w:trHeight w:val="285" w:hRule="atLeast"/>
        </w:trPr>
        <w:tc>
          <w:tcPr>
            <w:tcW w:w="973" w:type="dxa"/>
            <w:tcBorders>
              <w:top w:val="nil"/>
              <w:left w:val="single" w:color="auto" w:sz="4" w:space="0"/>
              <w:bottom w:val="single" w:color="auto" w:sz="4" w:space="0"/>
              <w:right w:val="single" w:color="auto" w:sz="4" w:space="0"/>
            </w:tcBorders>
            <w:shd w:val="clear" w:color="000000" w:fill="FFFFFF"/>
            <w:noWrap w:val="0"/>
            <w:vAlign w:val="center"/>
          </w:tcPr>
          <w:p w14:paraId="1E6158AA">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2500" w:type="dxa"/>
            <w:tcBorders>
              <w:top w:val="nil"/>
              <w:left w:val="nil"/>
              <w:bottom w:val="single" w:color="auto" w:sz="4" w:space="0"/>
              <w:right w:val="single" w:color="auto" w:sz="4" w:space="0"/>
            </w:tcBorders>
            <w:shd w:val="clear" w:color="000000" w:fill="FFFFFF"/>
            <w:noWrap/>
            <w:vAlign w:val="center"/>
          </w:tcPr>
          <w:p w14:paraId="6B126714">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数字式照度计</w:t>
            </w:r>
          </w:p>
        </w:tc>
        <w:tc>
          <w:tcPr>
            <w:tcW w:w="1896" w:type="dxa"/>
            <w:tcBorders>
              <w:top w:val="nil"/>
              <w:left w:val="nil"/>
              <w:bottom w:val="single" w:color="auto" w:sz="4" w:space="0"/>
              <w:right w:val="single" w:color="auto" w:sz="4" w:space="0"/>
            </w:tcBorders>
            <w:shd w:val="clear" w:color="000000" w:fill="FFFFFF"/>
            <w:noWrap/>
            <w:vAlign w:val="center"/>
          </w:tcPr>
          <w:p w14:paraId="6B26A054">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DE-3351</w:t>
            </w:r>
          </w:p>
        </w:tc>
        <w:tc>
          <w:tcPr>
            <w:tcW w:w="1700" w:type="dxa"/>
            <w:tcBorders>
              <w:top w:val="nil"/>
              <w:left w:val="nil"/>
              <w:bottom w:val="single" w:color="auto" w:sz="4" w:space="0"/>
              <w:right w:val="single" w:color="auto" w:sz="4" w:space="0"/>
            </w:tcBorders>
            <w:shd w:val="clear" w:color="000000" w:fill="FFFFFF"/>
            <w:noWrap/>
            <w:vAlign w:val="center"/>
          </w:tcPr>
          <w:p w14:paraId="358879E1">
            <w:pPr>
              <w:widowControl/>
              <w:jc w:val="center"/>
              <w:rPr>
                <w:rFonts w:ascii="宋体" w:hAnsi="宋体" w:cs="宋体"/>
                <w:kern w:val="0"/>
                <w:sz w:val="22"/>
                <w:szCs w:val="22"/>
              </w:rPr>
            </w:pPr>
          </w:p>
        </w:tc>
        <w:tc>
          <w:tcPr>
            <w:tcW w:w="1080" w:type="dxa"/>
            <w:tcBorders>
              <w:top w:val="nil"/>
              <w:left w:val="nil"/>
              <w:bottom w:val="single" w:color="auto" w:sz="4" w:space="0"/>
              <w:right w:val="single" w:color="auto" w:sz="4" w:space="0"/>
            </w:tcBorders>
            <w:shd w:val="clear" w:color="000000" w:fill="FFFFFF"/>
            <w:noWrap w:val="0"/>
            <w:vAlign w:val="center"/>
          </w:tcPr>
          <w:p w14:paraId="2519E417">
            <w:pPr>
              <w:jc w:val="center"/>
              <w:rPr>
                <w:rFonts w:hint="eastAsia" w:ascii="宋体" w:hAnsi="宋体"/>
                <w:szCs w:val="21"/>
                <w:lang w:val="en-US" w:eastAsia="zh-CN"/>
              </w:rPr>
            </w:pPr>
          </w:p>
        </w:tc>
        <w:tc>
          <w:tcPr>
            <w:tcW w:w="1080" w:type="dxa"/>
            <w:tcBorders>
              <w:top w:val="nil"/>
              <w:left w:val="nil"/>
              <w:bottom w:val="single" w:color="auto" w:sz="4" w:space="0"/>
              <w:right w:val="single" w:color="auto" w:sz="4" w:space="0"/>
            </w:tcBorders>
            <w:shd w:val="clear" w:color="000000" w:fill="FFFFFF"/>
            <w:noWrap/>
            <w:vAlign w:val="center"/>
          </w:tcPr>
          <w:p w14:paraId="3BD28B50">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1080" w:type="dxa"/>
            <w:tcBorders>
              <w:top w:val="nil"/>
              <w:left w:val="nil"/>
              <w:bottom w:val="single" w:color="auto" w:sz="4" w:space="0"/>
              <w:right w:val="single" w:color="auto" w:sz="4" w:space="0"/>
            </w:tcBorders>
            <w:noWrap/>
            <w:vAlign w:val="bottom"/>
          </w:tcPr>
          <w:p w14:paraId="3EE16017">
            <w:pPr>
              <w:widowControl/>
              <w:jc w:val="left"/>
              <w:rPr>
                <w:rFonts w:ascii="宋体" w:hAnsi="宋体" w:cs="宋体"/>
                <w:kern w:val="0"/>
                <w:sz w:val="24"/>
              </w:rPr>
            </w:pPr>
            <w:r>
              <w:rPr>
                <w:rFonts w:hint="eastAsia" w:ascii="宋体" w:hAnsi="宋体" w:cs="宋体"/>
                <w:kern w:val="0"/>
                <w:sz w:val="24"/>
              </w:rPr>
              <w:t>　</w:t>
            </w:r>
          </w:p>
        </w:tc>
        <w:tc>
          <w:tcPr>
            <w:tcW w:w="1008" w:type="dxa"/>
            <w:tcBorders>
              <w:top w:val="nil"/>
              <w:left w:val="nil"/>
              <w:bottom w:val="single" w:color="auto" w:sz="4" w:space="0"/>
              <w:right w:val="single" w:color="auto" w:sz="4" w:space="0"/>
            </w:tcBorders>
            <w:noWrap/>
            <w:vAlign w:val="bottom"/>
          </w:tcPr>
          <w:p w14:paraId="6F9D254C">
            <w:pPr>
              <w:widowControl/>
              <w:jc w:val="left"/>
              <w:rPr>
                <w:rFonts w:ascii="宋体" w:hAnsi="宋体" w:cs="宋体"/>
                <w:kern w:val="0"/>
                <w:sz w:val="24"/>
              </w:rPr>
            </w:pPr>
            <w:r>
              <w:rPr>
                <w:rFonts w:hint="eastAsia" w:ascii="宋体" w:hAnsi="宋体" w:cs="宋体"/>
                <w:kern w:val="0"/>
                <w:sz w:val="24"/>
              </w:rPr>
              <w:t>　</w:t>
            </w:r>
          </w:p>
        </w:tc>
      </w:tr>
      <w:tr w14:paraId="48881883">
        <w:tblPrEx>
          <w:tblCellMar>
            <w:top w:w="0" w:type="dxa"/>
            <w:left w:w="108" w:type="dxa"/>
            <w:bottom w:w="0" w:type="dxa"/>
            <w:right w:w="108" w:type="dxa"/>
          </w:tblCellMar>
        </w:tblPrEx>
        <w:trPr>
          <w:trHeight w:val="285" w:hRule="atLeast"/>
        </w:trPr>
        <w:tc>
          <w:tcPr>
            <w:tcW w:w="973" w:type="dxa"/>
            <w:tcBorders>
              <w:top w:val="nil"/>
              <w:left w:val="single" w:color="auto" w:sz="4" w:space="0"/>
              <w:bottom w:val="single" w:color="auto" w:sz="4" w:space="0"/>
              <w:right w:val="single" w:color="auto" w:sz="4" w:space="0"/>
            </w:tcBorders>
            <w:shd w:val="clear" w:color="000000" w:fill="FFFFFF"/>
            <w:noWrap w:val="0"/>
            <w:vAlign w:val="center"/>
          </w:tcPr>
          <w:p w14:paraId="62D20329">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2500" w:type="dxa"/>
            <w:tcBorders>
              <w:top w:val="nil"/>
              <w:left w:val="nil"/>
              <w:bottom w:val="single" w:color="auto" w:sz="4" w:space="0"/>
              <w:right w:val="single" w:color="auto" w:sz="4" w:space="0"/>
            </w:tcBorders>
            <w:shd w:val="clear" w:color="000000" w:fill="FFFFFF"/>
            <w:noWrap/>
            <w:vAlign w:val="center"/>
          </w:tcPr>
          <w:p w14:paraId="15EC33F7">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数字式倾角测量仪</w:t>
            </w:r>
          </w:p>
        </w:tc>
        <w:tc>
          <w:tcPr>
            <w:tcW w:w="1896" w:type="dxa"/>
            <w:tcBorders>
              <w:top w:val="nil"/>
              <w:left w:val="nil"/>
              <w:bottom w:val="single" w:color="auto" w:sz="4" w:space="0"/>
              <w:right w:val="single" w:color="auto" w:sz="4" w:space="0"/>
            </w:tcBorders>
            <w:shd w:val="clear" w:color="000000" w:fill="FFFFFF"/>
            <w:noWrap/>
            <w:vAlign w:val="center"/>
          </w:tcPr>
          <w:p w14:paraId="4F121C67">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82201B-00</w:t>
            </w:r>
          </w:p>
        </w:tc>
        <w:tc>
          <w:tcPr>
            <w:tcW w:w="1700" w:type="dxa"/>
            <w:tcBorders>
              <w:top w:val="nil"/>
              <w:left w:val="nil"/>
              <w:bottom w:val="single" w:color="auto" w:sz="4" w:space="0"/>
              <w:right w:val="single" w:color="auto" w:sz="4" w:space="0"/>
            </w:tcBorders>
            <w:shd w:val="clear" w:color="000000" w:fill="FFFFFF"/>
            <w:noWrap/>
            <w:vAlign w:val="center"/>
          </w:tcPr>
          <w:p w14:paraId="0F2464B6">
            <w:pPr>
              <w:widowControl/>
              <w:jc w:val="center"/>
              <w:rPr>
                <w:rFonts w:ascii="宋体" w:hAnsi="宋体" w:cs="宋体"/>
                <w:kern w:val="0"/>
                <w:sz w:val="22"/>
                <w:szCs w:val="22"/>
              </w:rPr>
            </w:pPr>
          </w:p>
        </w:tc>
        <w:tc>
          <w:tcPr>
            <w:tcW w:w="1080" w:type="dxa"/>
            <w:tcBorders>
              <w:top w:val="nil"/>
              <w:left w:val="nil"/>
              <w:bottom w:val="single" w:color="auto" w:sz="4" w:space="0"/>
              <w:right w:val="single" w:color="auto" w:sz="4" w:space="0"/>
            </w:tcBorders>
            <w:shd w:val="clear" w:color="000000" w:fill="FFFFFF"/>
            <w:noWrap w:val="0"/>
            <w:vAlign w:val="center"/>
          </w:tcPr>
          <w:p w14:paraId="1A494CAC">
            <w:pPr>
              <w:jc w:val="center"/>
              <w:rPr>
                <w:rFonts w:hint="eastAsia" w:ascii="宋体" w:hAnsi="宋体"/>
                <w:szCs w:val="21"/>
                <w:lang w:val="en-US" w:eastAsia="zh-CN"/>
              </w:rPr>
            </w:pPr>
          </w:p>
        </w:tc>
        <w:tc>
          <w:tcPr>
            <w:tcW w:w="1080" w:type="dxa"/>
            <w:tcBorders>
              <w:top w:val="nil"/>
              <w:left w:val="nil"/>
              <w:bottom w:val="single" w:color="auto" w:sz="4" w:space="0"/>
              <w:right w:val="single" w:color="auto" w:sz="4" w:space="0"/>
            </w:tcBorders>
            <w:shd w:val="clear" w:color="000000" w:fill="FFFFFF"/>
            <w:noWrap/>
            <w:vAlign w:val="center"/>
          </w:tcPr>
          <w:p w14:paraId="6BBF391E">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1080" w:type="dxa"/>
            <w:tcBorders>
              <w:top w:val="nil"/>
              <w:left w:val="nil"/>
              <w:bottom w:val="single" w:color="auto" w:sz="4" w:space="0"/>
              <w:right w:val="single" w:color="auto" w:sz="4" w:space="0"/>
            </w:tcBorders>
            <w:noWrap/>
            <w:vAlign w:val="bottom"/>
          </w:tcPr>
          <w:p w14:paraId="7C8B0CC1">
            <w:pPr>
              <w:widowControl/>
              <w:jc w:val="left"/>
              <w:rPr>
                <w:rFonts w:ascii="宋体" w:hAnsi="宋体" w:cs="宋体"/>
                <w:kern w:val="0"/>
                <w:sz w:val="24"/>
              </w:rPr>
            </w:pPr>
            <w:r>
              <w:rPr>
                <w:rFonts w:hint="eastAsia" w:ascii="宋体" w:hAnsi="宋体" w:cs="宋体"/>
                <w:kern w:val="0"/>
                <w:sz w:val="24"/>
              </w:rPr>
              <w:t>　</w:t>
            </w:r>
          </w:p>
        </w:tc>
        <w:tc>
          <w:tcPr>
            <w:tcW w:w="1008" w:type="dxa"/>
            <w:tcBorders>
              <w:top w:val="nil"/>
              <w:left w:val="nil"/>
              <w:bottom w:val="single" w:color="auto" w:sz="4" w:space="0"/>
              <w:right w:val="single" w:color="auto" w:sz="4" w:space="0"/>
            </w:tcBorders>
            <w:noWrap/>
            <w:vAlign w:val="bottom"/>
          </w:tcPr>
          <w:p w14:paraId="01242F38">
            <w:pPr>
              <w:widowControl/>
              <w:jc w:val="left"/>
              <w:rPr>
                <w:rFonts w:ascii="宋体" w:hAnsi="宋体" w:cs="宋体"/>
                <w:kern w:val="0"/>
                <w:sz w:val="24"/>
              </w:rPr>
            </w:pPr>
            <w:r>
              <w:rPr>
                <w:rFonts w:hint="eastAsia" w:ascii="宋体" w:hAnsi="宋体" w:cs="宋体"/>
                <w:kern w:val="0"/>
                <w:sz w:val="24"/>
              </w:rPr>
              <w:t>　</w:t>
            </w:r>
          </w:p>
        </w:tc>
      </w:tr>
      <w:tr w14:paraId="4D1E52ED">
        <w:tblPrEx>
          <w:tblCellMar>
            <w:top w:w="0" w:type="dxa"/>
            <w:left w:w="108" w:type="dxa"/>
            <w:bottom w:w="0" w:type="dxa"/>
            <w:right w:w="108" w:type="dxa"/>
          </w:tblCellMar>
        </w:tblPrEx>
        <w:trPr>
          <w:trHeight w:val="285" w:hRule="atLeast"/>
        </w:trPr>
        <w:tc>
          <w:tcPr>
            <w:tcW w:w="973" w:type="dxa"/>
            <w:tcBorders>
              <w:top w:val="nil"/>
              <w:left w:val="single" w:color="auto" w:sz="4" w:space="0"/>
              <w:bottom w:val="single" w:color="auto" w:sz="4" w:space="0"/>
              <w:right w:val="single" w:color="auto" w:sz="4" w:space="0"/>
            </w:tcBorders>
            <w:shd w:val="clear" w:color="000000" w:fill="FFFFFF"/>
            <w:noWrap w:val="0"/>
            <w:vAlign w:val="center"/>
          </w:tcPr>
          <w:p w14:paraId="4811AF09">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2500" w:type="dxa"/>
            <w:tcBorders>
              <w:top w:val="nil"/>
              <w:left w:val="nil"/>
              <w:bottom w:val="single" w:color="auto" w:sz="4" w:space="0"/>
              <w:right w:val="single" w:color="auto" w:sz="4" w:space="0"/>
            </w:tcBorders>
            <w:shd w:val="clear" w:color="000000" w:fill="FFFFFF"/>
            <w:noWrap/>
            <w:vAlign w:val="center"/>
          </w:tcPr>
          <w:p w14:paraId="3BFB8299">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百分表</w:t>
            </w:r>
          </w:p>
        </w:tc>
        <w:tc>
          <w:tcPr>
            <w:tcW w:w="1896" w:type="dxa"/>
            <w:tcBorders>
              <w:top w:val="nil"/>
              <w:left w:val="nil"/>
              <w:bottom w:val="single" w:color="auto" w:sz="4" w:space="0"/>
              <w:right w:val="single" w:color="auto" w:sz="4" w:space="0"/>
            </w:tcBorders>
            <w:shd w:val="clear" w:color="000000" w:fill="FFFFFF"/>
            <w:noWrap/>
            <w:vAlign w:val="center"/>
          </w:tcPr>
          <w:p w14:paraId="6E369E28">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0-10mm</w:t>
            </w:r>
          </w:p>
        </w:tc>
        <w:tc>
          <w:tcPr>
            <w:tcW w:w="1700" w:type="dxa"/>
            <w:tcBorders>
              <w:top w:val="nil"/>
              <w:left w:val="nil"/>
              <w:bottom w:val="single" w:color="auto" w:sz="4" w:space="0"/>
              <w:right w:val="single" w:color="auto" w:sz="4" w:space="0"/>
            </w:tcBorders>
            <w:shd w:val="clear" w:color="000000" w:fill="FFFFFF"/>
            <w:noWrap/>
            <w:vAlign w:val="center"/>
          </w:tcPr>
          <w:p w14:paraId="248FED27">
            <w:pPr>
              <w:widowControl/>
              <w:jc w:val="center"/>
              <w:rPr>
                <w:rFonts w:ascii="宋体" w:hAnsi="宋体" w:cs="宋体"/>
                <w:kern w:val="0"/>
                <w:sz w:val="22"/>
                <w:szCs w:val="22"/>
              </w:rPr>
            </w:pPr>
          </w:p>
        </w:tc>
        <w:tc>
          <w:tcPr>
            <w:tcW w:w="1080" w:type="dxa"/>
            <w:tcBorders>
              <w:top w:val="nil"/>
              <w:left w:val="nil"/>
              <w:bottom w:val="single" w:color="auto" w:sz="4" w:space="0"/>
              <w:right w:val="single" w:color="auto" w:sz="4" w:space="0"/>
            </w:tcBorders>
            <w:shd w:val="clear" w:color="000000" w:fill="FFFFFF"/>
            <w:noWrap w:val="0"/>
            <w:vAlign w:val="center"/>
          </w:tcPr>
          <w:p w14:paraId="6167C7C9">
            <w:pPr>
              <w:jc w:val="center"/>
              <w:rPr>
                <w:rFonts w:hint="eastAsia" w:ascii="宋体" w:hAnsi="宋体"/>
                <w:szCs w:val="21"/>
                <w:lang w:val="en-US" w:eastAsia="zh-CN"/>
              </w:rPr>
            </w:pPr>
          </w:p>
        </w:tc>
        <w:tc>
          <w:tcPr>
            <w:tcW w:w="1080" w:type="dxa"/>
            <w:tcBorders>
              <w:top w:val="nil"/>
              <w:left w:val="nil"/>
              <w:bottom w:val="single" w:color="auto" w:sz="4" w:space="0"/>
              <w:right w:val="single" w:color="auto" w:sz="4" w:space="0"/>
            </w:tcBorders>
            <w:shd w:val="clear" w:color="000000" w:fill="FFFFFF"/>
            <w:noWrap/>
            <w:vAlign w:val="center"/>
          </w:tcPr>
          <w:p w14:paraId="44EB9074">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1080" w:type="dxa"/>
            <w:tcBorders>
              <w:top w:val="nil"/>
              <w:left w:val="nil"/>
              <w:bottom w:val="single" w:color="auto" w:sz="4" w:space="0"/>
              <w:right w:val="single" w:color="auto" w:sz="4" w:space="0"/>
            </w:tcBorders>
            <w:noWrap/>
            <w:vAlign w:val="bottom"/>
          </w:tcPr>
          <w:p w14:paraId="760DA1DD">
            <w:pPr>
              <w:widowControl/>
              <w:jc w:val="left"/>
              <w:rPr>
                <w:rFonts w:ascii="宋体" w:hAnsi="宋体" w:cs="宋体"/>
                <w:kern w:val="0"/>
                <w:sz w:val="24"/>
              </w:rPr>
            </w:pPr>
            <w:r>
              <w:rPr>
                <w:rFonts w:hint="eastAsia" w:ascii="宋体" w:hAnsi="宋体" w:cs="宋体"/>
                <w:kern w:val="0"/>
                <w:sz w:val="24"/>
              </w:rPr>
              <w:t>　</w:t>
            </w:r>
          </w:p>
        </w:tc>
        <w:tc>
          <w:tcPr>
            <w:tcW w:w="1008" w:type="dxa"/>
            <w:tcBorders>
              <w:top w:val="nil"/>
              <w:left w:val="nil"/>
              <w:bottom w:val="single" w:color="auto" w:sz="4" w:space="0"/>
              <w:right w:val="single" w:color="auto" w:sz="4" w:space="0"/>
            </w:tcBorders>
            <w:noWrap/>
            <w:vAlign w:val="bottom"/>
          </w:tcPr>
          <w:p w14:paraId="401B03E1">
            <w:pPr>
              <w:widowControl/>
              <w:jc w:val="left"/>
              <w:rPr>
                <w:rFonts w:ascii="宋体" w:hAnsi="宋体" w:cs="宋体"/>
                <w:kern w:val="0"/>
                <w:sz w:val="24"/>
              </w:rPr>
            </w:pPr>
            <w:r>
              <w:rPr>
                <w:rFonts w:hint="eastAsia" w:ascii="宋体" w:hAnsi="宋体" w:cs="宋体"/>
                <w:kern w:val="0"/>
                <w:sz w:val="24"/>
              </w:rPr>
              <w:t>　</w:t>
            </w:r>
          </w:p>
        </w:tc>
      </w:tr>
      <w:tr w14:paraId="5568237E">
        <w:tblPrEx>
          <w:tblCellMar>
            <w:top w:w="0" w:type="dxa"/>
            <w:left w:w="108" w:type="dxa"/>
            <w:bottom w:w="0" w:type="dxa"/>
            <w:right w:w="108" w:type="dxa"/>
          </w:tblCellMar>
        </w:tblPrEx>
        <w:trPr>
          <w:trHeight w:val="285" w:hRule="atLeast"/>
        </w:trPr>
        <w:tc>
          <w:tcPr>
            <w:tcW w:w="973" w:type="dxa"/>
            <w:tcBorders>
              <w:top w:val="nil"/>
              <w:left w:val="single" w:color="auto" w:sz="4" w:space="0"/>
              <w:bottom w:val="single" w:color="auto" w:sz="4" w:space="0"/>
              <w:right w:val="single" w:color="auto" w:sz="4" w:space="0"/>
            </w:tcBorders>
            <w:shd w:val="clear" w:color="000000" w:fill="FFFFFF"/>
            <w:noWrap w:val="0"/>
            <w:vAlign w:val="center"/>
          </w:tcPr>
          <w:p w14:paraId="68B953E3">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2500" w:type="dxa"/>
            <w:tcBorders>
              <w:top w:val="nil"/>
              <w:left w:val="nil"/>
              <w:bottom w:val="single" w:color="auto" w:sz="4" w:space="0"/>
              <w:right w:val="single" w:color="auto" w:sz="4" w:space="0"/>
            </w:tcBorders>
            <w:shd w:val="clear" w:color="000000" w:fill="FFFFFF"/>
            <w:noWrap/>
            <w:vAlign w:val="center"/>
          </w:tcPr>
          <w:p w14:paraId="4A70972D">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塞尺</w:t>
            </w:r>
          </w:p>
        </w:tc>
        <w:tc>
          <w:tcPr>
            <w:tcW w:w="1896" w:type="dxa"/>
            <w:tcBorders>
              <w:top w:val="nil"/>
              <w:left w:val="nil"/>
              <w:bottom w:val="single" w:color="auto" w:sz="4" w:space="0"/>
              <w:right w:val="single" w:color="auto" w:sz="4" w:space="0"/>
            </w:tcBorders>
            <w:shd w:val="clear" w:color="000000" w:fill="FFFFFF"/>
            <w:noWrap/>
            <w:vAlign w:val="center"/>
          </w:tcPr>
          <w:p w14:paraId="7CF8D909">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0.02-1.0mm</w:t>
            </w:r>
          </w:p>
        </w:tc>
        <w:tc>
          <w:tcPr>
            <w:tcW w:w="1700" w:type="dxa"/>
            <w:tcBorders>
              <w:top w:val="nil"/>
              <w:left w:val="nil"/>
              <w:bottom w:val="single" w:color="auto" w:sz="4" w:space="0"/>
              <w:right w:val="single" w:color="auto" w:sz="4" w:space="0"/>
            </w:tcBorders>
            <w:shd w:val="clear" w:color="000000" w:fill="FFFFFF"/>
            <w:noWrap/>
            <w:vAlign w:val="center"/>
          </w:tcPr>
          <w:p w14:paraId="346CE79E">
            <w:pPr>
              <w:widowControl/>
              <w:jc w:val="center"/>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000000" w:fill="FFFFFF"/>
            <w:noWrap w:val="0"/>
            <w:vAlign w:val="center"/>
          </w:tcPr>
          <w:p w14:paraId="3D180DA3">
            <w:pPr>
              <w:jc w:val="center"/>
              <w:rPr>
                <w:rFonts w:hint="eastAsia" w:ascii="宋体" w:hAnsi="宋体"/>
                <w:szCs w:val="21"/>
                <w:lang w:val="en-US" w:eastAsia="zh-CN"/>
              </w:rPr>
            </w:pPr>
          </w:p>
        </w:tc>
        <w:tc>
          <w:tcPr>
            <w:tcW w:w="1080" w:type="dxa"/>
            <w:tcBorders>
              <w:top w:val="nil"/>
              <w:left w:val="nil"/>
              <w:bottom w:val="single" w:color="auto" w:sz="4" w:space="0"/>
              <w:right w:val="single" w:color="auto" w:sz="4" w:space="0"/>
            </w:tcBorders>
            <w:shd w:val="clear" w:color="000000" w:fill="FFFFFF"/>
            <w:noWrap/>
            <w:vAlign w:val="center"/>
          </w:tcPr>
          <w:p w14:paraId="060E4416">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1080" w:type="dxa"/>
            <w:tcBorders>
              <w:top w:val="nil"/>
              <w:left w:val="nil"/>
              <w:bottom w:val="single" w:color="auto" w:sz="4" w:space="0"/>
              <w:right w:val="single" w:color="auto" w:sz="4" w:space="0"/>
            </w:tcBorders>
            <w:noWrap/>
            <w:vAlign w:val="bottom"/>
          </w:tcPr>
          <w:p w14:paraId="684C1CC8">
            <w:pPr>
              <w:widowControl/>
              <w:jc w:val="left"/>
              <w:rPr>
                <w:rFonts w:ascii="宋体" w:hAnsi="宋体" w:cs="宋体"/>
                <w:kern w:val="0"/>
                <w:sz w:val="24"/>
              </w:rPr>
            </w:pPr>
            <w:r>
              <w:rPr>
                <w:rFonts w:hint="eastAsia" w:ascii="宋体" w:hAnsi="宋体" w:cs="宋体"/>
                <w:kern w:val="0"/>
                <w:sz w:val="24"/>
              </w:rPr>
              <w:t>　</w:t>
            </w:r>
          </w:p>
        </w:tc>
        <w:tc>
          <w:tcPr>
            <w:tcW w:w="1008" w:type="dxa"/>
            <w:tcBorders>
              <w:top w:val="nil"/>
              <w:left w:val="nil"/>
              <w:bottom w:val="single" w:color="auto" w:sz="4" w:space="0"/>
              <w:right w:val="single" w:color="auto" w:sz="4" w:space="0"/>
            </w:tcBorders>
            <w:noWrap/>
            <w:vAlign w:val="bottom"/>
          </w:tcPr>
          <w:p w14:paraId="0EEFD2A0">
            <w:pPr>
              <w:widowControl/>
              <w:jc w:val="left"/>
              <w:rPr>
                <w:rFonts w:ascii="宋体" w:hAnsi="宋体" w:cs="宋体"/>
                <w:kern w:val="0"/>
                <w:sz w:val="24"/>
              </w:rPr>
            </w:pPr>
            <w:r>
              <w:rPr>
                <w:rFonts w:hint="eastAsia" w:ascii="宋体" w:hAnsi="宋体" w:cs="宋体"/>
                <w:kern w:val="0"/>
                <w:sz w:val="24"/>
              </w:rPr>
              <w:t>　</w:t>
            </w:r>
          </w:p>
        </w:tc>
      </w:tr>
      <w:tr w14:paraId="73B36D8E">
        <w:tblPrEx>
          <w:tblCellMar>
            <w:top w:w="0" w:type="dxa"/>
            <w:left w:w="108" w:type="dxa"/>
            <w:bottom w:w="0" w:type="dxa"/>
            <w:right w:w="108" w:type="dxa"/>
          </w:tblCellMar>
        </w:tblPrEx>
        <w:trPr>
          <w:trHeight w:val="285" w:hRule="atLeast"/>
        </w:trPr>
        <w:tc>
          <w:tcPr>
            <w:tcW w:w="973" w:type="dxa"/>
            <w:tcBorders>
              <w:top w:val="nil"/>
              <w:left w:val="single" w:color="auto" w:sz="4" w:space="0"/>
              <w:bottom w:val="single" w:color="auto" w:sz="4" w:space="0"/>
              <w:right w:val="single" w:color="auto" w:sz="4" w:space="0"/>
            </w:tcBorders>
            <w:shd w:val="clear" w:color="000000" w:fill="FFFFFF"/>
            <w:noWrap w:val="0"/>
            <w:vAlign w:val="center"/>
          </w:tcPr>
          <w:p w14:paraId="43B89DCF">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2500" w:type="dxa"/>
            <w:tcBorders>
              <w:top w:val="nil"/>
              <w:left w:val="nil"/>
              <w:bottom w:val="single" w:color="auto" w:sz="4" w:space="0"/>
              <w:right w:val="single" w:color="auto" w:sz="4" w:space="0"/>
            </w:tcBorders>
            <w:shd w:val="clear" w:color="000000" w:fill="FFFFFF"/>
            <w:noWrap/>
            <w:vAlign w:val="center"/>
          </w:tcPr>
          <w:p w14:paraId="28D83F8D">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钢直尺</w:t>
            </w:r>
          </w:p>
        </w:tc>
        <w:tc>
          <w:tcPr>
            <w:tcW w:w="1896" w:type="dxa"/>
            <w:tcBorders>
              <w:top w:val="nil"/>
              <w:left w:val="nil"/>
              <w:bottom w:val="single" w:color="auto" w:sz="4" w:space="0"/>
              <w:right w:val="single" w:color="auto" w:sz="4" w:space="0"/>
            </w:tcBorders>
            <w:shd w:val="clear" w:color="000000" w:fill="FFFFFF"/>
            <w:noWrap/>
            <w:vAlign w:val="center"/>
          </w:tcPr>
          <w:p w14:paraId="7DBD8D84">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0-150mm</w:t>
            </w:r>
          </w:p>
        </w:tc>
        <w:tc>
          <w:tcPr>
            <w:tcW w:w="1700" w:type="dxa"/>
            <w:tcBorders>
              <w:top w:val="nil"/>
              <w:left w:val="nil"/>
              <w:bottom w:val="single" w:color="auto" w:sz="4" w:space="0"/>
              <w:right w:val="single" w:color="auto" w:sz="4" w:space="0"/>
            </w:tcBorders>
            <w:shd w:val="clear" w:color="000000" w:fill="FFFFFF"/>
            <w:noWrap/>
            <w:vAlign w:val="center"/>
          </w:tcPr>
          <w:p w14:paraId="5276C0A5">
            <w:pPr>
              <w:widowControl/>
              <w:jc w:val="center"/>
              <w:rPr>
                <w:rFonts w:ascii="宋体" w:hAnsi="宋体" w:cs="宋体"/>
                <w:kern w:val="0"/>
                <w:sz w:val="22"/>
                <w:szCs w:val="22"/>
              </w:rPr>
            </w:pPr>
          </w:p>
        </w:tc>
        <w:tc>
          <w:tcPr>
            <w:tcW w:w="1080" w:type="dxa"/>
            <w:tcBorders>
              <w:top w:val="nil"/>
              <w:left w:val="nil"/>
              <w:bottom w:val="single" w:color="auto" w:sz="4" w:space="0"/>
              <w:right w:val="single" w:color="auto" w:sz="4" w:space="0"/>
            </w:tcBorders>
            <w:shd w:val="clear" w:color="000000" w:fill="FFFFFF"/>
            <w:noWrap w:val="0"/>
            <w:vAlign w:val="center"/>
          </w:tcPr>
          <w:p w14:paraId="18E37CD1">
            <w:pPr>
              <w:jc w:val="center"/>
              <w:rPr>
                <w:rFonts w:hint="eastAsia" w:ascii="宋体" w:hAnsi="宋体"/>
                <w:szCs w:val="21"/>
                <w:lang w:val="en-US" w:eastAsia="zh-CN"/>
              </w:rPr>
            </w:pPr>
          </w:p>
        </w:tc>
        <w:tc>
          <w:tcPr>
            <w:tcW w:w="1080" w:type="dxa"/>
            <w:tcBorders>
              <w:top w:val="nil"/>
              <w:left w:val="nil"/>
              <w:bottom w:val="single" w:color="auto" w:sz="4" w:space="0"/>
              <w:right w:val="single" w:color="auto" w:sz="4" w:space="0"/>
            </w:tcBorders>
            <w:shd w:val="clear" w:color="000000" w:fill="FFFFFF"/>
            <w:noWrap/>
            <w:vAlign w:val="center"/>
          </w:tcPr>
          <w:p w14:paraId="2325BD73">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1080" w:type="dxa"/>
            <w:tcBorders>
              <w:top w:val="nil"/>
              <w:left w:val="nil"/>
              <w:bottom w:val="single" w:color="auto" w:sz="4" w:space="0"/>
              <w:right w:val="single" w:color="auto" w:sz="4" w:space="0"/>
            </w:tcBorders>
            <w:noWrap/>
            <w:vAlign w:val="bottom"/>
          </w:tcPr>
          <w:p w14:paraId="00F32B30">
            <w:pPr>
              <w:widowControl/>
              <w:jc w:val="left"/>
              <w:rPr>
                <w:rFonts w:ascii="宋体" w:hAnsi="宋体" w:cs="宋体"/>
                <w:kern w:val="0"/>
                <w:sz w:val="24"/>
              </w:rPr>
            </w:pPr>
            <w:r>
              <w:rPr>
                <w:rFonts w:hint="eastAsia" w:ascii="宋体" w:hAnsi="宋体" w:cs="宋体"/>
                <w:kern w:val="0"/>
                <w:sz w:val="24"/>
              </w:rPr>
              <w:t>　</w:t>
            </w:r>
          </w:p>
        </w:tc>
        <w:tc>
          <w:tcPr>
            <w:tcW w:w="1008" w:type="dxa"/>
            <w:tcBorders>
              <w:top w:val="nil"/>
              <w:left w:val="nil"/>
              <w:bottom w:val="single" w:color="auto" w:sz="4" w:space="0"/>
              <w:right w:val="single" w:color="auto" w:sz="4" w:space="0"/>
            </w:tcBorders>
            <w:noWrap/>
            <w:vAlign w:val="bottom"/>
          </w:tcPr>
          <w:p w14:paraId="64AEC40C">
            <w:pPr>
              <w:widowControl/>
              <w:jc w:val="left"/>
              <w:rPr>
                <w:rFonts w:ascii="宋体" w:hAnsi="宋体" w:cs="宋体"/>
                <w:kern w:val="0"/>
                <w:sz w:val="24"/>
              </w:rPr>
            </w:pPr>
            <w:r>
              <w:rPr>
                <w:rFonts w:hint="eastAsia" w:ascii="宋体" w:hAnsi="宋体" w:cs="宋体"/>
                <w:kern w:val="0"/>
                <w:sz w:val="24"/>
              </w:rPr>
              <w:t>　</w:t>
            </w:r>
          </w:p>
        </w:tc>
      </w:tr>
      <w:tr w14:paraId="69FAED5B">
        <w:tblPrEx>
          <w:tblCellMar>
            <w:top w:w="0" w:type="dxa"/>
            <w:left w:w="108" w:type="dxa"/>
            <w:bottom w:w="0" w:type="dxa"/>
            <w:right w:w="108" w:type="dxa"/>
          </w:tblCellMar>
        </w:tblPrEx>
        <w:trPr>
          <w:trHeight w:val="285" w:hRule="atLeast"/>
        </w:trPr>
        <w:tc>
          <w:tcPr>
            <w:tcW w:w="973" w:type="dxa"/>
            <w:tcBorders>
              <w:top w:val="nil"/>
              <w:left w:val="single" w:color="auto" w:sz="4" w:space="0"/>
              <w:bottom w:val="single" w:color="auto" w:sz="4" w:space="0"/>
              <w:right w:val="single" w:color="auto" w:sz="4" w:space="0"/>
            </w:tcBorders>
            <w:shd w:val="clear" w:color="000000" w:fill="FFFFFF"/>
            <w:noWrap w:val="0"/>
            <w:vAlign w:val="center"/>
          </w:tcPr>
          <w:p w14:paraId="79EF1F44">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500" w:type="dxa"/>
            <w:tcBorders>
              <w:top w:val="nil"/>
              <w:left w:val="nil"/>
              <w:bottom w:val="single" w:color="auto" w:sz="4" w:space="0"/>
              <w:right w:val="single" w:color="auto" w:sz="4" w:space="0"/>
            </w:tcBorders>
            <w:shd w:val="clear" w:color="000000" w:fill="FFFFFF"/>
            <w:noWrap/>
            <w:vAlign w:val="center"/>
          </w:tcPr>
          <w:p w14:paraId="475DF7DE">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钢直尺</w:t>
            </w:r>
          </w:p>
        </w:tc>
        <w:tc>
          <w:tcPr>
            <w:tcW w:w="1896" w:type="dxa"/>
            <w:tcBorders>
              <w:top w:val="nil"/>
              <w:left w:val="nil"/>
              <w:bottom w:val="single" w:color="auto" w:sz="4" w:space="0"/>
              <w:right w:val="single" w:color="auto" w:sz="4" w:space="0"/>
            </w:tcBorders>
            <w:shd w:val="clear" w:color="000000" w:fill="FFFFFF"/>
            <w:noWrap/>
            <w:vAlign w:val="center"/>
          </w:tcPr>
          <w:p w14:paraId="1F18D345">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0-300mm</w:t>
            </w:r>
          </w:p>
        </w:tc>
        <w:tc>
          <w:tcPr>
            <w:tcW w:w="1700" w:type="dxa"/>
            <w:tcBorders>
              <w:top w:val="nil"/>
              <w:left w:val="nil"/>
              <w:bottom w:val="single" w:color="auto" w:sz="4" w:space="0"/>
              <w:right w:val="single" w:color="auto" w:sz="4" w:space="0"/>
            </w:tcBorders>
            <w:shd w:val="clear" w:color="000000" w:fill="FFFFFF"/>
            <w:noWrap/>
            <w:vAlign w:val="center"/>
          </w:tcPr>
          <w:p w14:paraId="4455EFC0">
            <w:pPr>
              <w:widowControl/>
              <w:jc w:val="center"/>
              <w:rPr>
                <w:rFonts w:ascii="宋体" w:hAnsi="宋体" w:cs="宋体"/>
                <w:kern w:val="0"/>
                <w:sz w:val="22"/>
                <w:szCs w:val="22"/>
              </w:rPr>
            </w:pPr>
          </w:p>
        </w:tc>
        <w:tc>
          <w:tcPr>
            <w:tcW w:w="1080" w:type="dxa"/>
            <w:tcBorders>
              <w:top w:val="nil"/>
              <w:left w:val="nil"/>
              <w:bottom w:val="single" w:color="auto" w:sz="4" w:space="0"/>
              <w:right w:val="single" w:color="auto" w:sz="4" w:space="0"/>
            </w:tcBorders>
            <w:shd w:val="clear" w:color="000000" w:fill="FFFFFF"/>
            <w:noWrap w:val="0"/>
            <w:vAlign w:val="center"/>
          </w:tcPr>
          <w:p w14:paraId="552C2CFF">
            <w:pPr>
              <w:jc w:val="center"/>
              <w:rPr>
                <w:rFonts w:hint="eastAsia" w:ascii="宋体" w:hAnsi="宋体"/>
                <w:szCs w:val="21"/>
                <w:lang w:val="en-US" w:eastAsia="zh-CN"/>
              </w:rPr>
            </w:pPr>
          </w:p>
        </w:tc>
        <w:tc>
          <w:tcPr>
            <w:tcW w:w="1080" w:type="dxa"/>
            <w:tcBorders>
              <w:top w:val="nil"/>
              <w:left w:val="nil"/>
              <w:bottom w:val="single" w:color="auto" w:sz="4" w:space="0"/>
              <w:right w:val="single" w:color="auto" w:sz="4" w:space="0"/>
            </w:tcBorders>
            <w:shd w:val="clear" w:color="000000" w:fill="FFFFFF"/>
            <w:noWrap/>
            <w:vAlign w:val="center"/>
          </w:tcPr>
          <w:p w14:paraId="59B38CC0">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1080" w:type="dxa"/>
            <w:tcBorders>
              <w:top w:val="nil"/>
              <w:left w:val="nil"/>
              <w:bottom w:val="single" w:color="auto" w:sz="4" w:space="0"/>
              <w:right w:val="single" w:color="auto" w:sz="4" w:space="0"/>
            </w:tcBorders>
            <w:noWrap/>
            <w:vAlign w:val="bottom"/>
          </w:tcPr>
          <w:p w14:paraId="0ACF57E1">
            <w:pPr>
              <w:widowControl/>
              <w:jc w:val="left"/>
              <w:rPr>
                <w:rFonts w:ascii="宋体" w:hAnsi="宋体" w:cs="宋体"/>
                <w:kern w:val="0"/>
                <w:sz w:val="24"/>
              </w:rPr>
            </w:pPr>
            <w:r>
              <w:rPr>
                <w:rFonts w:hint="eastAsia" w:ascii="宋体" w:hAnsi="宋体" w:cs="宋体"/>
                <w:kern w:val="0"/>
                <w:sz w:val="24"/>
              </w:rPr>
              <w:t>　</w:t>
            </w:r>
          </w:p>
        </w:tc>
        <w:tc>
          <w:tcPr>
            <w:tcW w:w="1008" w:type="dxa"/>
            <w:tcBorders>
              <w:top w:val="nil"/>
              <w:left w:val="nil"/>
              <w:bottom w:val="single" w:color="auto" w:sz="4" w:space="0"/>
              <w:right w:val="single" w:color="auto" w:sz="4" w:space="0"/>
            </w:tcBorders>
            <w:noWrap/>
            <w:vAlign w:val="bottom"/>
          </w:tcPr>
          <w:p w14:paraId="62A4F9E4">
            <w:pPr>
              <w:widowControl/>
              <w:jc w:val="left"/>
              <w:rPr>
                <w:rFonts w:ascii="宋体" w:hAnsi="宋体" w:cs="宋体"/>
                <w:kern w:val="0"/>
                <w:sz w:val="24"/>
              </w:rPr>
            </w:pPr>
            <w:r>
              <w:rPr>
                <w:rFonts w:hint="eastAsia" w:ascii="宋体" w:hAnsi="宋体" w:cs="宋体"/>
                <w:kern w:val="0"/>
                <w:sz w:val="24"/>
              </w:rPr>
              <w:t>　</w:t>
            </w:r>
          </w:p>
        </w:tc>
      </w:tr>
      <w:tr w14:paraId="31CD466E">
        <w:tblPrEx>
          <w:tblCellMar>
            <w:top w:w="0" w:type="dxa"/>
            <w:left w:w="108" w:type="dxa"/>
            <w:bottom w:w="0" w:type="dxa"/>
            <w:right w:w="108" w:type="dxa"/>
          </w:tblCellMar>
        </w:tblPrEx>
        <w:trPr>
          <w:trHeight w:val="285" w:hRule="atLeast"/>
        </w:trPr>
        <w:tc>
          <w:tcPr>
            <w:tcW w:w="973" w:type="dxa"/>
            <w:tcBorders>
              <w:top w:val="nil"/>
              <w:left w:val="single" w:color="auto" w:sz="4" w:space="0"/>
              <w:bottom w:val="single" w:color="auto" w:sz="4" w:space="0"/>
              <w:right w:val="single" w:color="auto" w:sz="4" w:space="0"/>
            </w:tcBorders>
            <w:shd w:val="clear" w:color="000000" w:fill="FFFFFF"/>
            <w:noWrap w:val="0"/>
            <w:vAlign w:val="center"/>
          </w:tcPr>
          <w:p w14:paraId="602232A2">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2500" w:type="dxa"/>
            <w:tcBorders>
              <w:top w:val="nil"/>
              <w:left w:val="nil"/>
              <w:bottom w:val="single" w:color="auto" w:sz="4" w:space="0"/>
              <w:right w:val="single" w:color="auto" w:sz="4" w:space="0"/>
            </w:tcBorders>
            <w:shd w:val="clear" w:color="000000" w:fill="FFFFFF"/>
            <w:noWrap/>
            <w:vAlign w:val="center"/>
          </w:tcPr>
          <w:p w14:paraId="655D39E5">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数显宽量面卡尺</w:t>
            </w:r>
          </w:p>
        </w:tc>
        <w:tc>
          <w:tcPr>
            <w:tcW w:w="1896" w:type="dxa"/>
            <w:tcBorders>
              <w:top w:val="nil"/>
              <w:left w:val="nil"/>
              <w:bottom w:val="single" w:color="auto" w:sz="4" w:space="0"/>
              <w:right w:val="single" w:color="auto" w:sz="4" w:space="0"/>
            </w:tcBorders>
            <w:shd w:val="clear" w:color="000000" w:fill="FFFFFF"/>
            <w:noWrap/>
            <w:vAlign w:val="center"/>
          </w:tcPr>
          <w:p w14:paraId="6D23DAEB">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20*20*30r</w:t>
            </w:r>
          </w:p>
        </w:tc>
        <w:tc>
          <w:tcPr>
            <w:tcW w:w="1700" w:type="dxa"/>
            <w:tcBorders>
              <w:top w:val="nil"/>
              <w:left w:val="nil"/>
              <w:bottom w:val="single" w:color="auto" w:sz="4" w:space="0"/>
              <w:right w:val="single" w:color="auto" w:sz="4" w:space="0"/>
            </w:tcBorders>
            <w:shd w:val="clear" w:color="000000" w:fill="FFFFFF"/>
            <w:noWrap/>
            <w:vAlign w:val="center"/>
          </w:tcPr>
          <w:p w14:paraId="67D75497">
            <w:pPr>
              <w:widowControl/>
              <w:jc w:val="center"/>
              <w:rPr>
                <w:rFonts w:ascii="宋体" w:hAnsi="宋体" w:cs="宋体"/>
                <w:kern w:val="0"/>
                <w:sz w:val="22"/>
                <w:szCs w:val="22"/>
              </w:rPr>
            </w:pPr>
          </w:p>
        </w:tc>
        <w:tc>
          <w:tcPr>
            <w:tcW w:w="1080" w:type="dxa"/>
            <w:tcBorders>
              <w:top w:val="nil"/>
              <w:left w:val="nil"/>
              <w:bottom w:val="single" w:color="auto" w:sz="4" w:space="0"/>
              <w:right w:val="single" w:color="auto" w:sz="4" w:space="0"/>
            </w:tcBorders>
            <w:shd w:val="clear" w:color="000000" w:fill="FFFFFF"/>
            <w:noWrap w:val="0"/>
            <w:vAlign w:val="center"/>
          </w:tcPr>
          <w:p w14:paraId="68273218">
            <w:pPr>
              <w:jc w:val="center"/>
              <w:rPr>
                <w:rFonts w:hint="eastAsia" w:ascii="宋体" w:hAnsi="宋体"/>
                <w:szCs w:val="21"/>
                <w:lang w:val="en-US" w:eastAsia="zh-CN"/>
              </w:rPr>
            </w:pPr>
          </w:p>
        </w:tc>
        <w:tc>
          <w:tcPr>
            <w:tcW w:w="1080" w:type="dxa"/>
            <w:tcBorders>
              <w:top w:val="nil"/>
              <w:left w:val="nil"/>
              <w:bottom w:val="single" w:color="auto" w:sz="4" w:space="0"/>
              <w:right w:val="single" w:color="auto" w:sz="4" w:space="0"/>
            </w:tcBorders>
            <w:shd w:val="clear" w:color="000000" w:fill="FFFFFF"/>
            <w:noWrap/>
            <w:vAlign w:val="center"/>
          </w:tcPr>
          <w:p w14:paraId="7665CD00">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1080" w:type="dxa"/>
            <w:tcBorders>
              <w:top w:val="nil"/>
              <w:left w:val="nil"/>
              <w:bottom w:val="single" w:color="auto" w:sz="4" w:space="0"/>
              <w:right w:val="single" w:color="auto" w:sz="4" w:space="0"/>
            </w:tcBorders>
            <w:noWrap/>
            <w:vAlign w:val="bottom"/>
          </w:tcPr>
          <w:p w14:paraId="16127FAA">
            <w:pPr>
              <w:widowControl/>
              <w:jc w:val="left"/>
              <w:rPr>
                <w:rFonts w:ascii="宋体" w:hAnsi="宋体" w:cs="宋体"/>
                <w:kern w:val="0"/>
                <w:sz w:val="24"/>
              </w:rPr>
            </w:pPr>
            <w:r>
              <w:rPr>
                <w:rFonts w:hint="eastAsia" w:ascii="宋体" w:hAnsi="宋体" w:cs="宋体"/>
                <w:kern w:val="0"/>
                <w:sz w:val="24"/>
              </w:rPr>
              <w:t>　</w:t>
            </w:r>
          </w:p>
        </w:tc>
        <w:tc>
          <w:tcPr>
            <w:tcW w:w="1008" w:type="dxa"/>
            <w:tcBorders>
              <w:top w:val="nil"/>
              <w:left w:val="nil"/>
              <w:bottom w:val="single" w:color="auto" w:sz="4" w:space="0"/>
              <w:right w:val="single" w:color="auto" w:sz="4" w:space="0"/>
            </w:tcBorders>
            <w:noWrap/>
            <w:vAlign w:val="bottom"/>
          </w:tcPr>
          <w:p w14:paraId="3AD4B49C">
            <w:pPr>
              <w:widowControl/>
              <w:jc w:val="left"/>
              <w:rPr>
                <w:rFonts w:ascii="宋体" w:hAnsi="宋体" w:cs="宋体"/>
                <w:kern w:val="0"/>
                <w:sz w:val="24"/>
              </w:rPr>
            </w:pPr>
            <w:r>
              <w:rPr>
                <w:rFonts w:hint="eastAsia" w:ascii="宋体" w:hAnsi="宋体" w:cs="宋体"/>
                <w:kern w:val="0"/>
                <w:sz w:val="24"/>
              </w:rPr>
              <w:t>　</w:t>
            </w:r>
          </w:p>
        </w:tc>
      </w:tr>
      <w:tr w14:paraId="23CD3D27">
        <w:tblPrEx>
          <w:tblCellMar>
            <w:top w:w="0" w:type="dxa"/>
            <w:left w:w="108" w:type="dxa"/>
            <w:bottom w:w="0" w:type="dxa"/>
            <w:right w:w="108" w:type="dxa"/>
          </w:tblCellMar>
        </w:tblPrEx>
        <w:trPr>
          <w:trHeight w:val="285" w:hRule="atLeast"/>
        </w:trPr>
        <w:tc>
          <w:tcPr>
            <w:tcW w:w="973" w:type="dxa"/>
            <w:tcBorders>
              <w:top w:val="nil"/>
              <w:left w:val="single" w:color="auto" w:sz="4" w:space="0"/>
              <w:bottom w:val="single" w:color="auto" w:sz="4" w:space="0"/>
              <w:right w:val="single" w:color="auto" w:sz="4" w:space="0"/>
            </w:tcBorders>
            <w:shd w:val="clear" w:color="000000" w:fill="FFFFFF"/>
            <w:noWrap w:val="0"/>
            <w:vAlign w:val="center"/>
          </w:tcPr>
          <w:p w14:paraId="5FC4EDC3">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2500" w:type="dxa"/>
            <w:tcBorders>
              <w:top w:val="nil"/>
              <w:left w:val="nil"/>
              <w:bottom w:val="single" w:color="auto" w:sz="4" w:space="0"/>
              <w:right w:val="single" w:color="auto" w:sz="4" w:space="0"/>
            </w:tcBorders>
            <w:shd w:val="clear" w:color="000000" w:fill="FFFFFF"/>
            <w:noWrap/>
            <w:vAlign w:val="center"/>
          </w:tcPr>
          <w:p w14:paraId="2195721A">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数显游标卡尺</w:t>
            </w:r>
          </w:p>
        </w:tc>
        <w:tc>
          <w:tcPr>
            <w:tcW w:w="1896" w:type="dxa"/>
            <w:tcBorders>
              <w:top w:val="nil"/>
              <w:left w:val="nil"/>
              <w:bottom w:val="single" w:color="auto" w:sz="4" w:space="0"/>
              <w:right w:val="single" w:color="auto" w:sz="4" w:space="0"/>
            </w:tcBorders>
            <w:shd w:val="clear" w:color="000000" w:fill="FFFFFF"/>
            <w:noWrap/>
            <w:vAlign w:val="center"/>
          </w:tcPr>
          <w:p w14:paraId="64448510">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0-200mm</w:t>
            </w:r>
          </w:p>
        </w:tc>
        <w:tc>
          <w:tcPr>
            <w:tcW w:w="1700" w:type="dxa"/>
            <w:tcBorders>
              <w:top w:val="nil"/>
              <w:left w:val="nil"/>
              <w:bottom w:val="single" w:color="auto" w:sz="4" w:space="0"/>
              <w:right w:val="single" w:color="auto" w:sz="4" w:space="0"/>
            </w:tcBorders>
            <w:shd w:val="clear" w:color="000000" w:fill="FFFFFF"/>
            <w:noWrap/>
            <w:vAlign w:val="center"/>
          </w:tcPr>
          <w:p w14:paraId="0E8D1C82">
            <w:pPr>
              <w:widowControl/>
              <w:jc w:val="center"/>
              <w:rPr>
                <w:rFonts w:ascii="宋体" w:hAnsi="宋体" w:cs="宋体"/>
                <w:kern w:val="0"/>
                <w:sz w:val="22"/>
                <w:szCs w:val="22"/>
              </w:rPr>
            </w:pPr>
          </w:p>
        </w:tc>
        <w:tc>
          <w:tcPr>
            <w:tcW w:w="1080" w:type="dxa"/>
            <w:tcBorders>
              <w:top w:val="nil"/>
              <w:left w:val="nil"/>
              <w:bottom w:val="single" w:color="auto" w:sz="4" w:space="0"/>
              <w:right w:val="single" w:color="auto" w:sz="4" w:space="0"/>
            </w:tcBorders>
            <w:shd w:val="clear" w:color="000000" w:fill="FFFFFF"/>
            <w:noWrap w:val="0"/>
            <w:vAlign w:val="center"/>
          </w:tcPr>
          <w:p w14:paraId="3971E1D7">
            <w:pPr>
              <w:jc w:val="center"/>
              <w:rPr>
                <w:rFonts w:hint="eastAsia" w:ascii="宋体" w:hAnsi="宋体"/>
                <w:szCs w:val="21"/>
                <w:lang w:val="en-US" w:eastAsia="zh-CN"/>
              </w:rPr>
            </w:pPr>
          </w:p>
        </w:tc>
        <w:tc>
          <w:tcPr>
            <w:tcW w:w="1080" w:type="dxa"/>
            <w:tcBorders>
              <w:top w:val="nil"/>
              <w:left w:val="nil"/>
              <w:bottom w:val="single" w:color="auto" w:sz="4" w:space="0"/>
              <w:right w:val="single" w:color="auto" w:sz="4" w:space="0"/>
            </w:tcBorders>
            <w:shd w:val="clear" w:color="000000" w:fill="FFFFFF"/>
            <w:noWrap/>
            <w:vAlign w:val="center"/>
          </w:tcPr>
          <w:p w14:paraId="4C473A62">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1080" w:type="dxa"/>
            <w:tcBorders>
              <w:top w:val="nil"/>
              <w:left w:val="nil"/>
              <w:bottom w:val="single" w:color="auto" w:sz="4" w:space="0"/>
              <w:right w:val="single" w:color="auto" w:sz="4" w:space="0"/>
            </w:tcBorders>
            <w:noWrap/>
            <w:vAlign w:val="bottom"/>
          </w:tcPr>
          <w:p w14:paraId="7A91ED7A">
            <w:pPr>
              <w:widowControl/>
              <w:jc w:val="left"/>
              <w:rPr>
                <w:rFonts w:ascii="宋体" w:hAnsi="宋体" w:cs="宋体"/>
                <w:kern w:val="0"/>
                <w:sz w:val="24"/>
              </w:rPr>
            </w:pPr>
            <w:r>
              <w:rPr>
                <w:rFonts w:hint="eastAsia" w:ascii="宋体" w:hAnsi="宋体" w:cs="宋体"/>
                <w:kern w:val="0"/>
                <w:sz w:val="24"/>
              </w:rPr>
              <w:t>　</w:t>
            </w:r>
          </w:p>
        </w:tc>
        <w:tc>
          <w:tcPr>
            <w:tcW w:w="1008" w:type="dxa"/>
            <w:tcBorders>
              <w:top w:val="nil"/>
              <w:left w:val="nil"/>
              <w:bottom w:val="single" w:color="auto" w:sz="4" w:space="0"/>
              <w:right w:val="single" w:color="auto" w:sz="4" w:space="0"/>
            </w:tcBorders>
            <w:noWrap/>
            <w:vAlign w:val="bottom"/>
          </w:tcPr>
          <w:p w14:paraId="2687A4E9">
            <w:pPr>
              <w:widowControl/>
              <w:jc w:val="left"/>
              <w:rPr>
                <w:rFonts w:ascii="宋体" w:hAnsi="宋体" w:cs="宋体"/>
                <w:kern w:val="0"/>
                <w:sz w:val="24"/>
              </w:rPr>
            </w:pPr>
            <w:r>
              <w:rPr>
                <w:rFonts w:hint="eastAsia" w:ascii="宋体" w:hAnsi="宋体" w:cs="宋体"/>
                <w:kern w:val="0"/>
                <w:sz w:val="24"/>
              </w:rPr>
              <w:t>　</w:t>
            </w:r>
          </w:p>
        </w:tc>
      </w:tr>
      <w:tr w14:paraId="6FDE340A">
        <w:tblPrEx>
          <w:tblCellMar>
            <w:top w:w="0" w:type="dxa"/>
            <w:left w:w="108" w:type="dxa"/>
            <w:bottom w:w="0" w:type="dxa"/>
            <w:right w:w="108" w:type="dxa"/>
          </w:tblCellMar>
        </w:tblPrEx>
        <w:trPr>
          <w:trHeight w:val="285" w:hRule="atLeast"/>
        </w:trPr>
        <w:tc>
          <w:tcPr>
            <w:tcW w:w="973" w:type="dxa"/>
            <w:tcBorders>
              <w:top w:val="nil"/>
              <w:left w:val="single" w:color="auto" w:sz="4" w:space="0"/>
              <w:bottom w:val="single" w:color="auto" w:sz="4" w:space="0"/>
              <w:right w:val="single" w:color="auto" w:sz="4" w:space="0"/>
            </w:tcBorders>
            <w:shd w:val="clear" w:color="000000" w:fill="FFFFFF"/>
            <w:noWrap w:val="0"/>
            <w:vAlign w:val="center"/>
          </w:tcPr>
          <w:p w14:paraId="19A5AA1A">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2500" w:type="dxa"/>
            <w:tcBorders>
              <w:top w:val="nil"/>
              <w:left w:val="nil"/>
              <w:bottom w:val="single" w:color="auto" w:sz="4" w:space="0"/>
              <w:right w:val="single" w:color="auto" w:sz="4" w:space="0"/>
            </w:tcBorders>
            <w:shd w:val="clear" w:color="000000" w:fill="FFFFFF"/>
            <w:noWrap/>
            <w:vAlign w:val="center"/>
          </w:tcPr>
          <w:p w14:paraId="3DE263A3">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斜口尺</w:t>
            </w:r>
          </w:p>
        </w:tc>
        <w:tc>
          <w:tcPr>
            <w:tcW w:w="1896" w:type="dxa"/>
            <w:tcBorders>
              <w:top w:val="nil"/>
              <w:left w:val="nil"/>
              <w:bottom w:val="single" w:color="auto" w:sz="4" w:space="0"/>
              <w:right w:val="single" w:color="auto" w:sz="4" w:space="0"/>
            </w:tcBorders>
            <w:shd w:val="clear" w:color="000000" w:fill="FFFFFF"/>
            <w:noWrap/>
            <w:vAlign w:val="center"/>
          </w:tcPr>
          <w:p w14:paraId="41984CD8">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15mm</w:t>
            </w:r>
          </w:p>
        </w:tc>
        <w:tc>
          <w:tcPr>
            <w:tcW w:w="1700" w:type="dxa"/>
            <w:tcBorders>
              <w:top w:val="nil"/>
              <w:left w:val="nil"/>
              <w:bottom w:val="single" w:color="auto" w:sz="4" w:space="0"/>
              <w:right w:val="single" w:color="auto" w:sz="4" w:space="0"/>
            </w:tcBorders>
            <w:shd w:val="clear" w:color="000000" w:fill="FFFFFF"/>
            <w:noWrap/>
            <w:vAlign w:val="center"/>
          </w:tcPr>
          <w:p w14:paraId="3F47841D">
            <w:pPr>
              <w:widowControl/>
              <w:jc w:val="center"/>
              <w:rPr>
                <w:rFonts w:ascii="宋体" w:hAnsi="宋体" w:cs="宋体"/>
                <w:kern w:val="0"/>
                <w:sz w:val="22"/>
                <w:szCs w:val="22"/>
              </w:rPr>
            </w:pPr>
          </w:p>
        </w:tc>
        <w:tc>
          <w:tcPr>
            <w:tcW w:w="1080" w:type="dxa"/>
            <w:tcBorders>
              <w:top w:val="nil"/>
              <w:left w:val="nil"/>
              <w:bottom w:val="single" w:color="auto" w:sz="4" w:space="0"/>
              <w:right w:val="single" w:color="auto" w:sz="4" w:space="0"/>
            </w:tcBorders>
            <w:shd w:val="clear" w:color="000000" w:fill="FFFFFF"/>
            <w:noWrap w:val="0"/>
            <w:vAlign w:val="center"/>
          </w:tcPr>
          <w:p w14:paraId="3612CABE">
            <w:pPr>
              <w:jc w:val="center"/>
              <w:rPr>
                <w:rFonts w:hint="eastAsia" w:ascii="宋体" w:hAnsi="宋体"/>
                <w:szCs w:val="21"/>
                <w:lang w:val="en-US" w:eastAsia="zh-CN"/>
              </w:rPr>
            </w:pPr>
          </w:p>
        </w:tc>
        <w:tc>
          <w:tcPr>
            <w:tcW w:w="1080" w:type="dxa"/>
            <w:tcBorders>
              <w:top w:val="nil"/>
              <w:left w:val="nil"/>
              <w:bottom w:val="single" w:color="auto" w:sz="4" w:space="0"/>
              <w:right w:val="single" w:color="auto" w:sz="4" w:space="0"/>
            </w:tcBorders>
            <w:shd w:val="clear" w:color="000000" w:fill="FFFFFF"/>
            <w:noWrap/>
            <w:vAlign w:val="center"/>
          </w:tcPr>
          <w:p w14:paraId="0C170ADE">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1080" w:type="dxa"/>
            <w:tcBorders>
              <w:top w:val="nil"/>
              <w:left w:val="nil"/>
              <w:bottom w:val="single" w:color="auto" w:sz="4" w:space="0"/>
              <w:right w:val="single" w:color="auto" w:sz="4" w:space="0"/>
            </w:tcBorders>
            <w:noWrap/>
            <w:vAlign w:val="bottom"/>
          </w:tcPr>
          <w:p w14:paraId="62D469D1">
            <w:pPr>
              <w:widowControl/>
              <w:jc w:val="left"/>
              <w:rPr>
                <w:rFonts w:ascii="宋体" w:hAnsi="宋体" w:cs="宋体"/>
                <w:kern w:val="0"/>
                <w:sz w:val="24"/>
              </w:rPr>
            </w:pPr>
            <w:r>
              <w:rPr>
                <w:rFonts w:hint="eastAsia" w:ascii="宋体" w:hAnsi="宋体" w:cs="宋体"/>
                <w:kern w:val="0"/>
                <w:sz w:val="24"/>
              </w:rPr>
              <w:t>　</w:t>
            </w:r>
          </w:p>
        </w:tc>
        <w:tc>
          <w:tcPr>
            <w:tcW w:w="1008" w:type="dxa"/>
            <w:tcBorders>
              <w:top w:val="nil"/>
              <w:left w:val="nil"/>
              <w:bottom w:val="single" w:color="auto" w:sz="4" w:space="0"/>
              <w:right w:val="single" w:color="auto" w:sz="4" w:space="0"/>
            </w:tcBorders>
            <w:noWrap/>
            <w:vAlign w:val="bottom"/>
          </w:tcPr>
          <w:p w14:paraId="6F4611DF">
            <w:pPr>
              <w:widowControl/>
              <w:jc w:val="left"/>
              <w:rPr>
                <w:rFonts w:ascii="宋体" w:hAnsi="宋体" w:cs="宋体"/>
                <w:kern w:val="0"/>
                <w:sz w:val="24"/>
              </w:rPr>
            </w:pPr>
            <w:r>
              <w:rPr>
                <w:rFonts w:hint="eastAsia" w:ascii="宋体" w:hAnsi="宋体" w:cs="宋体"/>
                <w:kern w:val="0"/>
                <w:sz w:val="24"/>
              </w:rPr>
              <w:t>　</w:t>
            </w:r>
          </w:p>
        </w:tc>
      </w:tr>
      <w:tr w14:paraId="3C7E95CC">
        <w:tblPrEx>
          <w:tblCellMar>
            <w:top w:w="0" w:type="dxa"/>
            <w:left w:w="108" w:type="dxa"/>
            <w:bottom w:w="0" w:type="dxa"/>
            <w:right w:w="108" w:type="dxa"/>
          </w:tblCellMar>
        </w:tblPrEx>
        <w:trPr>
          <w:trHeight w:val="285" w:hRule="atLeast"/>
        </w:trPr>
        <w:tc>
          <w:tcPr>
            <w:tcW w:w="973" w:type="dxa"/>
            <w:tcBorders>
              <w:top w:val="nil"/>
              <w:left w:val="single" w:color="auto" w:sz="4" w:space="0"/>
              <w:bottom w:val="single" w:color="auto" w:sz="4" w:space="0"/>
              <w:right w:val="single" w:color="auto" w:sz="4" w:space="0"/>
            </w:tcBorders>
            <w:shd w:val="clear" w:color="000000" w:fill="FFFFFF"/>
            <w:noWrap w:val="0"/>
            <w:vAlign w:val="center"/>
          </w:tcPr>
          <w:p w14:paraId="2FB67FA5">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17</w:t>
            </w:r>
          </w:p>
        </w:tc>
        <w:tc>
          <w:tcPr>
            <w:tcW w:w="2500" w:type="dxa"/>
            <w:tcBorders>
              <w:top w:val="nil"/>
              <w:left w:val="nil"/>
              <w:bottom w:val="single" w:color="auto" w:sz="4" w:space="0"/>
              <w:right w:val="single" w:color="auto" w:sz="4" w:space="0"/>
            </w:tcBorders>
            <w:shd w:val="clear" w:color="000000" w:fill="FFFFFF"/>
            <w:noWrap/>
            <w:vAlign w:val="center"/>
          </w:tcPr>
          <w:p w14:paraId="256F896E">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秒表</w:t>
            </w:r>
          </w:p>
        </w:tc>
        <w:tc>
          <w:tcPr>
            <w:tcW w:w="1896" w:type="dxa"/>
            <w:tcBorders>
              <w:top w:val="nil"/>
              <w:left w:val="nil"/>
              <w:bottom w:val="single" w:color="auto" w:sz="4" w:space="0"/>
              <w:right w:val="single" w:color="auto" w:sz="4" w:space="0"/>
            </w:tcBorders>
            <w:shd w:val="clear" w:color="000000" w:fill="FFFFFF"/>
            <w:noWrap/>
            <w:vAlign w:val="center"/>
          </w:tcPr>
          <w:p w14:paraId="752DC218">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803</w:t>
            </w:r>
          </w:p>
        </w:tc>
        <w:tc>
          <w:tcPr>
            <w:tcW w:w="1700" w:type="dxa"/>
            <w:tcBorders>
              <w:top w:val="nil"/>
              <w:left w:val="nil"/>
              <w:bottom w:val="single" w:color="auto" w:sz="4" w:space="0"/>
              <w:right w:val="single" w:color="auto" w:sz="4" w:space="0"/>
            </w:tcBorders>
            <w:shd w:val="clear" w:color="000000" w:fill="FFFFFF"/>
            <w:noWrap/>
            <w:vAlign w:val="center"/>
          </w:tcPr>
          <w:p w14:paraId="2FD29B37">
            <w:pPr>
              <w:widowControl/>
              <w:jc w:val="center"/>
              <w:rPr>
                <w:rFonts w:ascii="宋体" w:hAnsi="宋体" w:cs="宋体"/>
                <w:kern w:val="0"/>
                <w:sz w:val="22"/>
                <w:szCs w:val="22"/>
              </w:rPr>
            </w:pPr>
          </w:p>
        </w:tc>
        <w:tc>
          <w:tcPr>
            <w:tcW w:w="1080" w:type="dxa"/>
            <w:tcBorders>
              <w:top w:val="nil"/>
              <w:left w:val="nil"/>
              <w:bottom w:val="single" w:color="auto" w:sz="4" w:space="0"/>
              <w:right w:val="single" w:color="auto" w:sz="4" w:space="0"/>
            </w:tcBorders>
            <w:shd w:val="clear" w:color="000000" w:fill="FFFFFF"/>
            <w:noWrap w:val="0"/>
            <w:vAlign w:val="center"/>
          </w:tcPr>
          <w:p w14:paraId="018B2F15">
            <w:pPr>
              <w:jc w:val="center"/>
              <w:rPr>
                <w:rFonts w:hint="eastAsia" w:ascii="宋体" w:hAnsi="宋体"/>
                <w:szCs w:val="21"/>
                <w:lang w:val="en-US" w:eastAsia="zh-CN"/>
              </w:rPr>
            </w:pPr>
          </w:p>
        </w:tc>
        <w:tc>
          <w:tcPr>
            <w:tcW w:w="1080" w:type="dxa"/>
            <w:tcBorders>
              <w:top w:val="nil"/>
              <w:left w:val="nil"/>
              <w:bottom w:val="single" w:color="auto" w:sz="4" w:space="0"/>
              <w:right w:val="single" w:color="auto" w:sz="4" w:space="0"/>
            </w:tcBorders>
            <w:shd w:val="clear" w:color="000000" w:fill="FFFFFF"/>
            <w:noWrap/>
            <w:vAlign w:val="center"/>
          </w:tcPr>
          <w:p w14:paraId="2BA43B3C">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080" w:type="dxa"/>
            <w:tcBorders>
              <w:top w:val="nil"/>
              <w:left w:val="nil"/>
              <w:bottom w:val="single" w:color="auto" w:sz="4" w:space="0"/>
              <w:right w:val="single" w:color="auto" w:sz="4" w:space="0"/>
            </w:tcBorders>
            <w:noWrap/>
            <w:vAlign w:val="bottom"/>
          </w:tcPr>
          <w:p w14:paraId="6281D590">
            <w:pPr>
              <w:widowControl/>
              <w:jc w:val="left"/>
              <w:rPr>
                <w:rFonts w:ascii="宋体" w:hAnsi="宋体" w:cs="宋体"/>
                <w:kern w:val="0"/>
                <w:sz w:val="24"/>
              </w:rPr>
            </w:pPr>
            <w:r>
              <w:rPr>
                <w:rFonts w:hint="eastAsia" w:ascii="宋体" w:hAnsi="宋体" w:cs="宋体"/>
                <w:kern w:val="0"/>
                <w:sz w:val="24"/>
              </w:rPr>
              <w:t>　</w:t>
            </w:r>
          </w:p>
        </w:tc>
        <w:tc>
          <w:tcPr>
            <w:tcW w:w="1008" w:type="dxa"/>
            <w:tcBorders>
              <w:top w:val="nil"/>
              <w:left w:val="nil"/>
              <w:bottom w:val="single" w:color="auto" w:sz="4" w:space="0"/>
              <w:right w:val="single" w:color="auto" w:sz="4" w:space="0"/>
            </w:tcBorders>
            <w:noWrap/>
            <w:vAlign w:val="bottom"/>
          </w:tcPr>
          <w:p w14:paraId="3EB43F63">
            <w:pPr>
              <w:widowControl/>
              <w:jc w:val="left"/>
              <w:rPr>
                <w:rFonts w:ascii="宋体" w:hAnsi="宋体" w:cs="宋体"/>
                <w:kern w:val="0"/>
                <w:sz w:val="24"/>
              </w:rPr>
            </w:pPr>
            <w:r>
              <w:rPr>
                <w:rFonts w:hint="eastAsia" w:ascii="宋体" w:hAnsi="宋体" w:cs="宋体"/>
                <w:kern w:val="0"/>
                <w:sz w:val="24"/>
              </w:rPr>
              <w:t>　</w:t>
            </w:r>
          </w:p>
        </w:tc>
      </w:tr>
      <w:tr w14:paraId="5F7906B4">
        <w:tblPrEx>
          <w:tblCellMar>
            <w:top w:w="0" w:type="dxa"/>
            <w:left w:w="108" w:type="dxa"/>
            <w:bottom w:w="0" w:type="dxa"/>
            <w:right w:w="108" w:type="dxa"/>
          </w:tblCellMar>
        </w:tblPrEx>
        <w:trPr>
          <w:trHeight w:val="285" w:hRule="atLeast"/>
        </w:trPr>
        <w:tc>
          <w:tcPr>
            <w:tcW w:w="973" w:type="dxa"/>
            <w:tcBorders>
              <w:top w:val="nil"/>
              <w:left w:val="single" w:color="auto" w:sz="4" w:space="0"/>
              <w:bottom w:val="single" w:color="auto" w:sz="4" w:space="0"/>
              <w:right w:val="single" w:color="auto" w:sz="4" w:space="0"/>
            </w:tcBorders>
            <w:shd w:val="clear" w:color="000000" w:fill="FFFFFF"/>
            <w:noWrap w:val="0"/>
            <w:vAlign w:val="center"/>
          </w:tcPr>
          <w:p w14:paraId="5126FE32">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2500" w:type="dxa"/>
            <w:tcBorders>
              <w:top w:val="nil"/>
              <w:left w:val="nil"/>
              <w:bottom w:val="single" w:color="auto" w:sz="4" w:space="0"/>
              <w:right w:val="single" w:color="auto" w:sz="4" w:space="0"/>
            </w:tcBorders>
            <w:shd w:val="clear" w:color="000000" w:fill="FFFFFF"/>
            <w:noWrap/>
            <w:vAlign w:val="center"/>
          </w:tcPr>
          <w:p w14:paraId="31FF5B61">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焊缝检验尺</w:t>
            </w:r>
          </w:p>
        </w:tc>
        <w:tc>
          <w:tcPr>
            <w:tcW w:w="1896" w:type="dxa"/>
            <w:tcBorders>
              <w:top w:val="nil"/>
              <w:left w:val="nil"/>
              <w:bottom w:val="single" w:color="auto" w:sz="4" w:space="0"/>
              <w:right w:val="single" w:color="auto" w:sz="4" w:space="0"/>
            </w:tcBorders>
            <w:shd w:val="clear" w:color="000000" w:fill="FFFFFF"/>
            <w:noWrap/>
            <w:vAlign w:val="center"/>
          </w:tcPr>
          <w:p w14:paraId="08633B87">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HJC60</w:t>
            </w:r>
          </w:p>
        </w:tc>
        <w:tc>
          <w:tcPr>
            <w:tcW w:w="1700" w:type="dxa"/>
            <w:tcBorders>
              <w:top w:val="nil"/>
              <w:left w:val="nil"/>
              <w:bottom w:val="single" w:color="auto" w:sz="4" w:space="0"/>
              <w:right w:val="single" w:color="auto" w:sz="4" w:space="0"/>
            </w:tcBorders>
            <w:shd w:val="clear" w:color="000000" w:fill="FFFFFF"/>
            <w:noWrap/>
            <w:vAlign w:val="center"/>
          </w:tcPr>
          <w:p w14:paraId="30114632">
            <w:pPr>
              <w:widowControl/>
              <w:jc w:val="center"/>
              <w:rPr>
                <w:rFonts w:ascii="宋体" w:hAnsi="宋体" w:cs="宋体"/>
                <w:kern w:val="0"/>
                <w:sz w:val="22"/>
                <w:szCs w:val="22"/>
              </w:rPr>
            </w:pPr>
          </w:p>
        </w:tc>
        <w:tc>
          <w:tcPr>
            <w:tcW w:w="1080" w:type="dxa"/>
            <w:tcBorders>
              <w:top w:val="nil"/>
              <w:left w:val="nil"/>
              <w:bottom w:val="single" w:color="auto" w:sz="4" w:space="0"/>
              <w:right w:val="single" w:color="auto" w:sz="4" w:space="0"/>
            </w:tcBorders>
            <w:shd w:val="clear" w:color="000000" w:fill="FFFFFF"/>
            <w:noWrap w:val="0"/>
            <w:vAlign w:val="center"/>
          </w:tcPr>
          <w:p w14:paraId="72A04C5D">
            <w:pPr>
              <w:jc w:val="center"/>
              <w:rPr>
                <w:rFonts w:hint="eastAsia" w:ascii="宋体" w:hAnsi="宋体"/>
                <w:szCs w:val="21"/>
                <w:lang w:val="en-US" w:eastAsia="zh-CN"/>
              </w:rPr>
            </w:pPr>
          </w:p>
        </w:tc>
        <w:tc>
          <w:tcPr>
            <w:tcW w:w="1080" w:type="dxa"/>
            <w:tcBorders>
              <w:top w:val="nil"/>
              <w:left w:val="nil"/>
              <w:bottom w:val="single" w:color="auto" w:sz="4" w:space="0"/>
              <w:right w:val="single" w:color="auto" w:sz="4" w:space="0"/>
            </w:tcBorders>
            <w:shd w:val="clear" w:color="000000" w:fill="FFFFFF"/>
            <w:noWrap/>
            <w:vAlign w:val="center"/>
          </w:tcPr>
          <w:p w14:paraId="1C9A3C34">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1080" w:type="dxa"/>
            <w:tcBorders>
              <w:top w:val="nil"/>
              <w:left w:val="nil"/>
              <w:bottom w:val="single" w:color="auto" w:sz="4" w:space="0"/>
              <w:right w:val="single" w:color="auto" w:sz="4" w:space="0"/>
            </w:tcBorders>
            <w:noWrap/>
            <w:vAlign w:val="bottom"/>
          </w:tcPr>
          <w:p w14:paraId="64E2E04E">
            <w:pPr>
              <w:widowControl/>
              <w:jc w:val="left"/>
              <w:rPr>
                <w:rFonts w:ascii="宋体" w:hAnsi="宋体" w:cs="宋体"/>
                <w:kern w:val="0"/>
                <w:sz w:val="24"/>
              </w:rPr>
            </w:pPr>
            <w:r>
              <w:rPr>
                <w:rFonts w:hint="eastAsia" w:ascii="宋体" w:hAnsi="宋体" w:cs="宋体"/>
                <w:kern w:val="0"/>
                <w:sz w:val="24"/>
              </w:rPr>
              <w:t>　</w:t>
            </w:r>
          </w:p>
        </w:tc>
        <w:tc>
          <w:tcPr>
            <w:tcW w:w="1008" w:type="dxa"/>
            <w:tcBorders>
              <w:top w:val="nil"/>
              <w:left w:val="nil"/>
              <w:bottom w:val="single" w:color="auto" w:sz="4" w:space="0"/>
              <w:right w:val="single" w:color="auto" w:sz="4" w:space="0"/>
            </w:tcBorders>
            <w:noWrap/>
            <w:vAlign w:val="bottom"/>
          </w:tcPr>
          <w:p w14:paraId="0A78EF17">
            <w:pPr>
              <w:widowControl/>
              <w:jc w:val="left"/>
              <w:rPr>
                <w:rFonts w:ascii="宋体" w:hAnsi="宋体" w:cs="宋体"/>
                <w:kern w:val="0"/>
                <w:sz w:val="24"/>
              </w:rPr>
            </w:pPr>
            <w:r>
              <w:rPr>
                <w:rFonts w:hint="eastAsia" w:ascii="宋体" w:hAnsi="宋体" w:cs="宋体"/>
                <w:kern w:val="0"/>
                <w:sz w:val="24"/>
              </w:rPr>
              <w:t>　</w:t>
            </w:r>
          </w:p>
        </w:tc>
      </w:tr>
      <w:tr w14:paraId="1F4C1AA3">
        <w:tblPrEx>
          <w:tblCellMar>
            <w:top w:w="0" w:type="dxa"/>
            <w:left w:w="108" w:type="dxa"/>
            <w:bottom w:w="0" w:type="dxa"/>
            <w:right w:w="108" w:type="dxa"/>
          </w:tblCellMar>
        </w:tblPrEx>
        <w:trPr>
          <w:trHeight w:val="285" w:hRule="atLeast"/>
        </w:trPr>
        <w:tc>
          <w:tcPr>
            <w:tcW w:w="973" w:type="dxa"/>
            <w:tcBorders>
              <w:top w:val="nil"/>
              <w:left w:val="single" w:color="auto" w:sz="4" w:space="0"/>
              <w:bottom w:val="single" w:color="auto" w:sz="4" w:space="0"/>
              <w:right w:val="single" w:color="auto" w:sz="4" w:space="0"/>
            </w:tcBorders>
            <w:shd w:val="clear" w:color="000000" w:fill="FFFFFF"/>
            <w:noWrap w:val="0"/>
            <w:vAlign w:val="center"/>
          </w:tcPr>
          <w:p w14:paraId="5A9A9044">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19</w:t>
            </w:r>
          </w:p>
        </w:tc>
        <w:tc>
          <w:tcPr>
            <w:tcW w:w="2500" w:type="dxa"/>
            <w:tcBorders>
              <w:top w:val="nil"/>
              <w:left w:val="nil"/>
              <w:bottom w:val="single" w:color="auto" w:sz="4" w:space="0"/>
              <w:right w:val="single" w:color="auto" w:sz="4" w:space="0"/>
            </w:tcBorders>
            <w:shd w:val="clear" w:color="000000" w:fill="FFFFFF"/>
            <w:noWrap/>
            <w:vAlign w:val="center"/>
          </w:tcPr>
          <w:p w14:paraId="0BE9250E">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激光式转速表</w:t>
            </w:r>
          </w:p>
        </w:tc>
        <w:tc>
          <w:tcPr>
            <w:tcW w:w="1896" w:type="dxa"/>
            <w:tcBorders>
              <w:top w:val="nil"/>
              <w:left w:val="nil"/>
              <w:bottom w:val="single" w:color="auto" w:sz="4" w:space="0"/>
              <w:right w:val="single" w:color="auto" w:sz="4" w:space="0"/>
            </w:tcBorders>
            <w:shd w:val="clear" w:color="000000" w:fill="FFFFFF"/>
            <w:noWrap/>
            <w:vAlign w:val="center"/>
          </w:tcPr>
          <w:p w14:paraId="34618D3C">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TESTO 465</w:t>
            </w:r>
          </w:p>
        </w:tc>
        <w:tc>
          <w:tcPr>
            <w:tcW w:w="1700" w:type="dxa"/>
            <w:tcBorders>
              <w:top w:val="nil"/>
              <w:left w:val="nil"/>
              <w:bottom w:val="single" w:color="auto" w:sz="4" w:space="0"/>
              <w:right w:val="single" w:color="auto" w:sz="4" w:space="0"/>
            </w:tcBorders>
            <w:shd w:val="clear" w:color="000000" w:fill="FFFFFF"/>
            <w:noWrap/>
            <w:vAlign w:val="center"/>
          </w:tcPr>
          <w:p w14:paraId="04E613F1">
            <w:pPr>
              <w:widowControl/>
              <w:jc w:val="center"/>
              <w:rPr>
                <w:rFonts w:ascii="宋体" w:hAnsi="宋体" w:cs="宋体"/>
                <w:kern w:val="0"/>
                <w:sz w:val="22"/>
                <w:szCs w:val="22"/>
              </w:rPr>
            </w:pPr>
          </w:p>
        </w:tc>
        <w:tc>
          <w:tcPr>
            <w:tcW w:w="1080" w:type="dxa"/>
            <w:tcBorders>
              <w:top w:val="nil"/>
              <w:left w:val="nil"/>
              <w:bottom w:val="single" w:color="auto" w:sz="4" w:space="0"/>
              <w:right w:val="single" w:color="auto" w:sz="4" w:space="0"/>
            </w:tcBorders>
            <w:shd w:val="clear" w:color="000000" w:fill="FFFFFF"/>
            <w:noWrap w:val="0"/>
            <w:vAlign w:val="center"/>
          </w:tcPr>
          <w:p w14:paraId="45252413">
            <w:pPr>
              <w:jc w:val="center"/>
              <w:rPr>
                <w:rFonts w:hint="eastAsia" w:ascii="宋体" w:hAnsi="宋体"/>
                <w:szCs w:val="21"/>
                <w:lang w:val="en-US" w:eastAsia="zh-CN"/>
              </w:rPr>
            </w:pPr>
          </w:p>
        </w:tc>
        <w:tc>
          <w:tcPr>
            <w:tcW w:w="1080" w:type="dxa"/>
            <w:tcBorders>
              <w:top w:val="nil"/>
              <w:left w:val="nil"/>
              <w:bottom w:val="single" w:color="auto" w:sz="4" w:space="0"/>
              <w:right w:val="single" w:color="auto" w:sz="4" w:space="0"/>
            </w:tcBorders>
            <w:shd w:val="clear" w:color="000000" w:fill="FFFFFF"/>
            <w:noWrap/>
            <w:vAlign w:val="center"/>
          </w:tcPr>
          <w:p w14:paraId="0E6112F5">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1080" w:type="dxa"/>
            <w:tcBorders>
              <w:top w:val="nil"/>
              <w:left w:val="nil"/>
              <w:bottom w:val="single" w:color="auto" w:sz="4" w:space="0"/>
              <w:right w:val="single" w:color="auto" w:sz="4" w:space="0"/>
            </w:tcBorders>
            <w:noWrap/>
            <w:vAlign w:val="bottom"/>
          </w:tcPr>
          <w:p w14:paraId="09AB1BD7">
            <w:pPr>
              <w:widowControl/>
              <w:jc w:val="left"/>
              <w:rPr>
                <w:rFonts w:ascii="宋体" w:hAnsi="宋体" w:cs="宋体"/>
                <w:kern w:val="0"/>
                <w:sz w:val="24"/>
              </w:rPr>
            </w:pPr>
            <w:r>
              <w:rPr>
                <w:rFonts w:hint="eastAsia" w:ascii="宋体" w:hAnsi="宋体" w:cs="宋体"/>
                <w:kern w:val="0"/>
                <w:sz w:val="24"/>
              </w:rPr>
              <w:t>　</w:t>
            </w:r>
          </w:p>
        </w:tc>
        <w:tc>
          <w:tcPr>
            <w:tcW w:w="1008" w:type="dxa"/>
            <w:tcBorders>
              <w:top w:val="nil"/>
              <w:left w:val="nil"/>
              <w:bottom w:val="single" w:color="auto" w:sz="4" w:space="0"/>
              <w:right w:val="single" w:color="auto" w:sz="4" w:space="0"/>
            </w:tcBorders>
            <w:noWrap/>
            <w:vAlign w:val="bottom"/>
          </w:tcPr>
          <w:p w14:paraId="1ABC4915">
            <w:pPr>
              <w:widowControl/>
              <w:jc w:val="left"/>
              <w:rPr>
                <w:rFonts w:ascii="宋体" w:hAnsi="宋体" w:cs="宋体"/>
                <w:kern w:val="0"/>
                <w:sz w:val="24"/>
              </w:rPr>
            </w:pPr>
            <w:r>
              <w:rPr>
                <w:rFonts w:hint="eastAsia" w:ascii="宋体" w:hAnsi="宋体" w:cs="宋体"/>
                <w:kern w:val="0"/>
                <w:sz w:val="24"/>
              </w:rPr>
              <w:t>　</w:t>
            </w:r>
          </w:p>
        </w:tc>
      </w:tr>
      <w:tr w14:paraId="7C95182D">
        <w:tblPrEx>
          <w:tblCellMar>
            <w:top w:w="0" w:type="dxa"/>
            <w:left w:w="108" w:type="dxa"/>
            <w:bottom w:w="0" w:type="dxa"/>
            <w:right w:w="108" w:type="dxa"/>
          </w:tblCellMar>
        </w:tblPrEx>
        <w:trPr>
          <w:trHeight w:val="285" w:hRule="atLeast"/>
        </w:trPr>
        <w:tc>
          <w:tcPr>
            <w:tcW w:w="973" w:type="dxa"/>
            <w:tcBorders>
              <w:top w:val="nil"/>
              <w:left w:val="single" w:color="auto" w:sz="4" w:space="0"/>
              <w:bottom w:val="single" w:color="auto" w:sz="4" w:space="0"/>
              <w:right w:val="single" w:color="auto" w:sz="4" w:space="0"/>
            </w:tcBorders>
            <w:shd w:val="clear" w:color="000000" w:fill="FFFFFF"/>
            <w:noWrap w:val="0"/>
            <w:vAlign w:val="center"/>
          </w:tcPr>
          <w:p w14:paraId="176ECE3E">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2500" w:type="dxa"/>
            <w:tcBorders>
              <w:top w:val="nil"/>
              <w:left w:val="nil"/>
              <w:bottom w:val="single" w:color="auto" w:sz="4" w:space="0"/>
              <w:right w:val="single" w:color="auto" w:sz="4" w:space="0"/>
            </w:tcBorders>
            <w:shd w:val="clear" w:color="000000" w:fill="FFFFFF"/>
            <w:noWrap/>
            <w:vAlign w:val="center"/>
          </w:tcPr>
          <w:p w14:paraId="619F7666">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噪声计</w:t>
            </w:r>
          </w:p>
        </w:tc>
        <w:tc>
          <w:tcPr>
            <w:tcW w:w="1896" w:type="dxa"/>
            <w:tcBorders>
              <w:top w:val="nil"/>
              <w:left w:val="nil"/>
              <w:bottom w:val="single" w:color="auto" w:sz="4" w:space="0"/>
              <w:right w:val="single" w:color="auto" w:sz="4" w:space="0"/>
            </w:tcBorders>
            <w:shd w:val="clear" w:color="000000" w:fill="FFFFFF"/>
            <w:noWrap/>
            <w:vAlign w:val="center"/>
          </w:tcPr>
          <w:p w14:paraId="2C184F85">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DT-815</w:t>
            </w:r>
          </w:p>
        </w:tc>
        <w:tc>
          <w:tcPr>
            <w:tcW w:w="1700" w:type="dxa"/>
            <w:tcBorders>
              <w:top w:val="nil"/>
              <w:left w:val="nil"/>
              <w:bottom w:val="single" w:color="auto" w:sz="4" w:space="0"/>
              <w:right w:val="single" w:color="auto" w:sz="4" w:space="0"/>
            </w:tcBorders>
            <w:shd w:val="clear" w:color="000000" w:fill="FFFFFF"/>
            <w:noWrap/>
            <w:vAlign w:val="center"/>
          </w:tcPr>
          <w:p w14:paraId="06C22CE0">
            <w:pPr>
              <w:widowControl/>
              <w:jc w:val="center"/>
              <w:rPr>
                <w:rFonts w:ascii="宋体" w:hAnsi="宋体" w:cs="宋体"/>
                <w:kern w:val="0"/>
                <w:sz w:val="22"/>
                <w:szCs w:val="22"/>
              </w:rPr>
            </w:pPr>
          </w:p>
        </w:tc>
        <w:tc>
          <w:tcPr>
            <w:tcW w:w="1080" w:type="dxa"/>
            <w:tcBorders>
              <w:top w:val="nil"/>
              <w:left w:val="nil"/>
              <w:bottom w:val="single" w:color="auto" w:sz="4" w:space="0"/>
              <w:right w:val="single" w:color="auto" w:sz="4" w:space="0"/>
            </w:tcBorders>
            <w:shd w:val="clear" w:color="000000" w:fill="FFFFFF"/>
            <w:noWrap w:val="0"/>
            <w:vAlign w:val="center"/>
          </w:tcPr>
          <w:p w14:paraId="72324957">
            <w:pPr>
              <w:jc w:val="center"/>
              <w:rPr>
                <w:rFonts w:hint="eastAsia" w:ascii="宋体" w:hAnsi="宋体"/>
                <w:szCs w:val="21"/>
                <w:lang w:val="en-US" w:eastAsia="zh-CN"/>
              </w:rPr>
            </w:pPr>
          </w:p>
        </w:tc>
        <w:tc>
          <w:tcPr>
            <w:tcW w:w="1080" w:type="dxa"/>
            <w:tcBorders>
              <w:top w:val="nil"/>
              <w:left w:val="nil"/>
              <w:bottom w:val="single" w:color="auto" w:sz="4" w:space="0"/>
              <w:right w:val="single" w:color="auto" w:sz="4" w:space="0"/>
            </w:tcBorders>
            <w:shd w:val="clear" w:color="000000" w:fill="FFFFFF"/>
            <w:noWrap/>
            <w:vAlign w:val="center"/>
          </w:tcPr>
          <w:p w14:paraId="50CCD4F9">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1080" w:type="dxa"/>
            <w:tcBorders>
              <w:top w:val="nil"/>
              <w:left w:val="nil"/>
              <w:bottom w:val="single" w:color="auto" w:sz="4" w:space="0"/>
              <w:right w:val="single" w:color="auto" w:sz="4" w:space="0"/>
            </w:tcBorders>
            <w:noWrap/>
            <w:vAlign w:val="bottom"/>
          </w:tcPr>
          <w:p w14:paraId="4C87E8CF">
            <w:pPr>
              <w:widowControl/>
              <w:jc w:val="left"/>
              <w:rPr>
                <w:rFonts w:ascii="宋体" w:hAnsi="宋体" w:cs="宋体"/>
                <w:kern w:val="0"/>
                <w:sz w:val="24"/>
              </w:rPr>
            </w:pPr>
            <w:r>
              <w:rPr>
                <w:rFonts w:hint="eastAsia" w:ascii="宋体" w:hAnsi="宋体" w:cs="宋体"/>
                <w:kern w:val="0"/>
                <w:sz w:val="24"/>
              </w:rPr>
              <w:t>　</w:t>
            </w:r>
          </w:p>
        </w:tc>
        <w:tc>
          <w:tcPr>
            <w:tcW w:w="1008" w:type="dxa"/>
            <w:tcBorders>
              <w:top w:val="nil"/>
              <w:left w:val="nil"/>
              <w:bottom w:val="single" w:color="auto" w:sz="4" w:space="0"/>
              <w:right w:val="single" w:color="auto" w:sz="4" w:space="0"/>
            </w:tcBorders>
            <w:noWrap/>
            <w:vAlign w:val="bottom"/>
          </w:tcPr>
          <w:p w14:paraId="706BD5FB">
            <w:pPr>
              <w:widowControl/>
              <w:jc w:val="left"/>
              <w:rPr>
                <w:rFonts w:ascii="宋体" w:hAnsi="宋体" w:cs="宋体"/>
                <w:kern w:val="0"/>
                <w:sz w:val="24"/>
              </w:rPr>
            </w:pPr>
            <w:r>
              <w:rPr>
                <w:rFonts w:hint="eastAsia" w:ascii="宋体" w:hAnsi="宋体" w:cs="宋体"/>
                <w:kern w:val="0"/>
                <w:sz w:val="24"/>
              </w:rPr>
              <w:t>　</w:t>
            </w:r>
          </w:p>
        </w:tc>
      </w:tr>
      <w:tr w14:paraId="67E21105">
        <w:tblPrEx>
          <w:tblCellMar>
            <w:top w:w="0" w:type="dxa"/>
            <w:left w:w="108" w:type="dxa"/>
            <w:bottom w:w="0" w:type="dxa"/>
            <w:right w:w="108" w:type="dxa"/>
          </w:tblCellMar>
        </w:tblPrEx>
        <w:trPr>
          <w:trHeight w:val="285" w:hRule="atLeast"/>
        </w:trPr>
        <w:tc>
          <w:tcPr>
            <w:tcW w:w="973" w:type="dxa"/>
            <w:tcBorders>
              <w:top w:val="nil"/>
              <w:left w:val="single" w:color="auto" w:sz="4" w:space="0"/>
              <w:bottom w:val="single" w:color="auto" w:sz="4" w:space="0"/>
              <w:right w:val="single" w:color="auto" w:sz="4" w:space="0"/>
            </w:tcBorders>
            <w:shd w:val="clear" w:color="000000" w:fill="FFFFFF"/>
            <w:noWrap w:val="0"/>
            <w:vAlign w:val="center"/>
          </w:tcPr>
          <w:p w14:paraId="64122744">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21</w:t>
            </w:r>
          </w:p>
        </w:tc>
        <w:tc>
          <w:tcPr>
            <w:tcW w:w="2500" w:type="dxa"/>
            <w:tcBorders>
              <w:top w:val="nil"/>
              <w:left w:val="nil"/>
              <w:bottom w:val="single" w:color="auto" w:sz="4" w:space="0"/>
              <w:right w:val="single" w:color="auto" w:sz="4" w:space="0"/>
            </w:tcBorders>
            <w:shd w:val="clear" w:color="000000" w:fill="FFFFFF"/>
            <w:noWrap/>
            <w:vAlign w:val="center"/>
          </w:tcPr>
          <w:p w14:paraId="698CBB8B">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激光测距仪</w:t>
            </w:r>
          </w:p>
        </w:tc>
        <w:tc>
          <w:tcPr>
            <w:tcW w:w="1896" w:type="dxa"/>
            <w:tcBorders>
              <w:top w:val="nil"/>
              <w:left w:val="nil"/>
              <w:bottom w:val="single" w:color="auto" w:sz="4" w:space="0"/>
              <w:right w:val="single" w:color="auto" w:sz="4" w:space="0"/>
            </w:tcBorders>
            <w:shd w:val="clear" w:color="000000" w:fill="FFFFFF"/>
            <w:noWrap/>
            <w:vAlign w:val="center"/>
          </w:tcPr>
          <w:p w14:paraId="378AB87F">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深达威SW-M100</w:t>
            </w:r>
          </w:p>
        </w:tc>
        <w:tc>
          <w:tcPr>
            <w:tcW w:w="1700" w:type="dxa"/>
            <w:tcBorders>
              <w:top w:val="nil"/>
              <w:left w:val="nil"/>
              <w:bottom w:val="single" w:color="auto" w:sz="4" w:space="0"/>
              <w:right w:val="single" w:color="auto" w:sz="4" w:space="0"/>
            </w:tcBorders>
            <w:shd w:val="clear" w:color="000000" w:fill="FFFFFF"/>
            <w:noWrap/>
            <w:vAlign w:val="center"/>
          </w:tcPr>
          <w:p w14:paraId="2C3F21C8">
            <w:pPr>
              <w:widowControl/>
              <w:jc w:val="center"/>
              <w:rPr>
                <w:rFonts w:ascii="宋体" w:hAnsi="宋体" w:cs="宋体"/>
                <w:kern w:val="0"/>
                <w:sz w:val="22"/>
                <w:szCs w:val="22"/>
              </w:rPr>
            </w:pPr>
          </w:p>
        </w:tc>
        <w:tc>
          <w:tcPr>
            <w:tcW w:w="1080" w:type="dxa"/>
            <w:tcBorders>
              <w:top w:val="nil"/>
              <w:left w:val="nil"/>
              <w:bottom w:val="single" w:color="auto" w:sz="4" w:space="0"/>
              <w:right w:val="single" w:color="auto" w:sz="4" w:space="0"/>
            </w:tcBorders>
            <w:shd w:val="clear" w:color="000000" w:fill="FFFFFF"/>
            <w:noWrap w:val="0"/>
            <w:vAlign w:val="center"/>
          </w:tcPr>
          <w:p w14:paraId="73AE4953">
            <w:pPr>
              <w:jc w:val="center"/>
              <w:rPr>
                <w:rFonts w:hint="eastAsia" w:ascii="宋体" w:hAnsi="宋体"/>
                <w:szCs w:val="21"/>
                <w:lang w:val="en-US" w:eastAsia="zh-CN"/>
              </w:rPr>
            </w:pPr>
          </w:p>
        </w:tc>
        <w:tc>
          <w:tcPr>
            <w:tcW w:w="1080" w:type="dxa"/>
            <w:tcBorders>
              <w:top w:val="nil"/>
              <w:left w:val="nil"/>
              <w:bottom w:val="single" w:color="auto" w:sz="4" w:space="0"/>
              <w:right w:val="single" w:color="auto" w:sz="4" w:space="0"/>
            </w:tcBorders>
            <w:shd w:val="clear" w:color="000000" w:fill="FFFFFF"/>
            <w:noWrap/>
            <w:vAlign w:val="center"/>
          </w:tcPr>
          <w:p w14:paraId="05A67E9D">
            <w:pPr>
              <w:keepNext w:val="0"/>
              <w:keepLines w:val="0"/>
              <w:widowControl/>
              <w:suppressLineNumbers w:val="0"/>
              <w:jc w:val="center"/>
              <w:textAlignment w:val="center"/>
              <w:rPr>
                <w:rFonts w:hint="default"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1080" w:type="dxa"/>
            <w:tcBorders>
              <w:top w:val="nil"/>
              <w:left w:val="nil"/>
              <w:bottom w:val="single" w:color="auto" w:sz="4" w:space="0"/>
              <w:right w:val="single" w:color="auto" w:sz="4" w:space="0"/>
            </w:tcBorders>
            <w:noWrap/>
            <w:vAlign w:val="bottom"/>
          </w:tcPr>
          <w:p w14:paraId="70FD440C">
            <w:pPr>
              <w:widowControl/>
              <w:jc w:val="left"/>
              <w:rPr>
                <w:rFonts w:ascii="宋体" w:hAnsi="宋体" w:cs="宋体"/>
                <w:kern w:val="0"/>
                <w:sz w:val="24"/>
              </w:rPr>
            </w:pPr>
            <w:r>
              <w:rPr>
                <w:rFonts w:hint="eastAsia" w:ascii="宋体" w:hAnsi="宋体" w:cs="宋体"/>
                <w:kern w:val="0"/>
                <w:sz w:val="24"/>
              </w:rPr>
              <w:t>　</w:t>
            </w:r>
          </w:p>
        </w:tc>
        <w:tc>
          <w:tcPr>
            <w:tcW w:w="1008" w:type="dxa"/>
            <w:tcBorders>
              <w:top w:val="nil"/>
              <w:left w:val="nil"/>
              <w:bottom w:val="single" w:color="auto" w:sz="4" w:space="0"/>
              <w:right w:val="single" w:color="auto" w:sz="4" w:space="0"/>
            </w:tcBorders>
            <w:noWrap/>
            <w:vAlign w:val="bottom"/>
          </w:tcPr>
          <w:p w14:paraId="3242504C">
            <w:pPr>
              <w:widowControl/>
              <w:jc w:val="left"/>
              <w:rPr>
                <w:rFonts w:ascii="宋体" w:hAnsi="宋体" w:cs="宋体"/>
                <w:kern w:val="0"/>
                <w:sz w:val="24"/>
              </w:rPr>
            </w:pPr>
            <w:r>
              <w:rPr>
                <w:rFonts w:hint="eastAsia" w:ascii="宋体" w:hAnsi="宋体" w:cs="宋体"/>
                <w:kern w:val="0"/>
                <w:sz w:val="24"/>
              </w:rPr>
              <w:t>　</w:t>
            </w:r>
          </w:p>
        </w:tc>
      </w:tr>
      <w:tr w14:paraId="674EED65">
        <w:tblPrEx>
          <w:tblCellMar>
            <w:top w:w="0" w:type="dxa"/>
            <w:left w:w="108" w:type="dxa"/>
            <w:bottom w:w="0" w:type="dxa"/>
            <w:right w:w="108" w:type="dxa"/>
          </w:tblCellMar>
        </w:tblPrEx>
        <w:trPr>
          <w:trHeight w:val="292" w:hRule="atLeast"/>
        </w:trPr>
        <w:tc>
          <w:tcPr>
            <w:tcW w:w="973" w:type="dxa"/>
            <w:tcBorders>
              <w:top w:val="nil"/>
              <w:left w:val="single" w:color="auto" w:sz="4" w:space="0"/>
              <w:bottom w:val="single" w:color="auto" w:sz="4" w:space="0"/>
              <w:right w:val="single" w:color="auto" w:sz="4" w:space="0"/>
            </w:tcBorders>
            <w:shd w:val="clear" w:color="000000" w:fill="FFFFFF"/>
            <w:noWrap w:val="0"/>
            <w:vAlign w:val="center"/>
          </w:tcPr>
          <w:p w14:paraId="42691651">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22</w:t>
            </w:r>
          </w:p>
        </w:tc>
        <w:tc>
          <w:tcPr>
            <w:tcW w:w="2500" w:type="dxa"/>
            <w:tcBorders>
              <w:top w:val="nil"/>
              <w:left w:val="nil"/>
              <w:bottom w:val="single" w:color="auto" w:sz="4" w:space="0"/>
              <w:right w:val="single" w:color="auto" w:sz="4" w:space="0"/>
            </w:tcBorders>
            <w:shd w:val="clear" w:color="000000" w:fill="FFFFFF"/>
            <w:noWrap/>
            <w:vAlign w:val="center"/>
          </w:tcPr>
          <w:p w14:paraId="669A018F">
            <w:pPr>
              <w:keepNext w:val="0"/>
              <w:keepLines w:val="0"/>
              <w:widowControl/>
              <w:suppressLineNumbers w:val="0"/>
              <w:jc w:val="center"/>
              <w:textAlignment w:val="center"/>
              <w:rPr>
                <w:rFonts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交直流电流电压检测仪（万用表）</w:t>
            </w:r>
          </w:p>
        </w:tc>
        <w:tc>
          <w:tcPr>
            <w:tcW w:w="1896" w:type="dxa"/>
            <w:tcBorders>
              <w:top w:val="nil"/>
              <w:left w:val="nil"/>
              <w:bottom w:val="single" w:color="auto" w:sz="4" w:space="0"/>
              <w:right w:val="single" w:color="auto" w:sz="4" w:space="0"/>
            </w:tcBorders>
            <w:shd w:val="clear" w:color="000000" w:fill="FFFFFF"/>
            <w:noWrap/>
            <w:vAlign w:val="center"/>
          </w:tcPr>
          <w:p w14:paraId="0E17F96C">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福禄克12E+</w:t>
            </w:r>
          </w:p>
        </w:tc>
        <w:tc>
          <w:tcPr>
            <w:tcW w:w="1700" w:type="dxa"/>
            <w:tcBorders>
              <w:top w:val="nil"/>
              <w:left w:val="nil"/>
              <w:bottom w:val="single" w:color="auto" w:sz="4" w:space="0"/>
              <w:right w:val="single" w:color="auto" w:sz="4" w:space="0"/>
            </w:tcBorders>
            <w:shd w:val="clear" w:color="000000" w:fill="FFFFFF"/>
            <w:noWrap/>
            <w:vAlign w:val="center"/>
          </w:tcPr>
          <w:p w14:paraId="7576469A">
            <w:pPr>
              <w:widowControl/>
              <w:jc w:val="center"/>
              <w:rPr>
                <w:rFonts w:ascii="宋体" w:hAnsi="宋体" w:cs="宋体"/>
                <w:kern w:val="0"/>
                <w:sz w:val="22"/>
                <w:szCs w:val="22"/>
              </w:rPr>
            </w:pPr>
          </w:p>
        </w:tc>
        <w:tc>
          <w:tcPr>
            <w:tcW w:w="1080" w:type="dxa"/>
            <w:tcBorders>
              <w:top w:val="nil"/>
              <w:left w:val="nil"/>
              <w:bottom w:val="single" w:color="auto" w:sz="4" w:space="0"/>
              <w:right w:val="single" w:color="auto" w:sz="4" w:space="0"/>
            </w:tcBorders>
            <w:shd w:val="clear" w:color="000000" w:fill="FFFFFF"/>
            <w:noWrap w:val="0"/>
            <w:vAlign w:val="center"/>
          </w:tcPr>
          <w:p w14:paraId="1804549F">
            <w:pPr>
              <w:jc w:val="center"/>
              <w:rPr>
                <w:rFonts w:hint="eastAsia" w:ascii="宋体" w:hAnsi="宋体"/>
                <w:szCs w:val="21"/>
                <w:lang w:val="en-US" w:eastAsia="zh-CN"/>
              </w:rPr>
            </w:pPr>
          </w:p>
        </w:tc>
        <w:tc>
          <w:tcPr>
            <w:tcW w:w="1080" w:type="dxa"/>
            <w:tcBorders>
              <w:top w:val="nil"/>
              <w:left w:val="nil"/>
              <w:bottom w:val="single" w:color="auto" w:sz="4" w:space="0"/>
              <w:right w:val="single" w:color="auto" w:sz="4" w:space="0"/>
            </w:tcBorders>
            <w:shd w:val="clear" w:color="000000" w:fill="FFFFFF"/>
            <w:noWrap/>
            <w:vAlign w:val="center"/>
          </w:tcPr>
          <w:p w14:paraId="102D8C61">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1080" w:type="dxa"/>
            <w:tcBorders>
              <w:top w:val="nil"/>
              <w:left w:val="nil"/>
              <w:bottom w:val="single" w:color="auto" w:sz="4" w:space="0"/>
              <w:right w:val="single" w:color="auto" w:sz="4" w:space="0"/>
            </w:tcBorders>
            <w:noWrap/>
            <w:vAlign w:val="bottom"/>
          </w:tcPr>
          <w:p w14:paraId="4469C3CF">
            <w:pPr>
              <w:widowControl/>
              <w:jc w:val="left"/>
              <w:rPr>
                <w:rFonts w:ascii="宋体" w:hAnsi="宋体" w:cs="宋体"/>
                <w:kern w:val="0"/>
                <w:sz w:val="24"/>
              </w:rPr>
            </w:pPr>
            <w:r>
              <w:rPr>
                <w:rFonts w:hint="eastAsia" w:ascii="宋体" w:hAnsi="宋体" w:cs="宋体"/>
                <w:kern w:val="0"/>
                <w:sz w:val="24"/>
              </w:rPr>
              <w:t>　</w:t>
            </w:r>
          </w:p>
        </w:tc>
        <w:tc>
          <w:tcPr>
            <w:tcW w:w="1008" w:type="dxa"/>
            <w:tcBorders>
              <w:top w:val="nil"/>
              <w:left w:val="nil"/>
              <w:bottom w:val="single" w:color="auto" w:sz="4" w:space="0"/>
              <w:right w:val="single" w:color="auto" w:sz="4" w:space="0"/>
            </w:tcBorders>
            <w:noWrap/>
            <w:vAlign w:val="bottom"/>
          </w:tcPr>
          <w:p w14:paraId="084C6D63">
            <w:pPr>
              <w:widowControl/>
              <w:jc w:val="left"/>
              <w:rPr>
                <w:rFonts w:ascii="宋体" w:hAnsi="宋体" w:cs="宋体"/>
                <w:kern w:val="0"/>
                <w:sz w:val="24"/>
              </w:rPr>
            </w:pPr>
            <w:r>
              <w:rPr>
                <w:rFonts w:hint="eastAsia" w:ascii="宋体" w:hAnsi="宋体" w:cs="宋体"/>
                <w:kern w:val="0"/>
                <w:sz w:val="24"/>
              </w:rPr>
              <w:t>　</w:t>
            </w:r>
          </w:p>
        </w:tc>
      </w:tr>
      <w:tr w14:paraId="1C9B5C40">
        <w:tblPrEx>
          <w:tblCellMar>
            <w:top w:w="0" w:type="dxa"/>
            <w:left w:w="108" w:type="dxa"/>
            <w:bottom w:w="0" w:type="dxa"/>
            <w:right w:w="108" w:type="dxa"/>
          </w:tblCellMar>
        </w:tblPrEx>
        <w:trPr>
          <w:trHeight w:val="285" w:hRule="atLeast"/>
        </w:trPr>
        <w:tc>
          <w:tcPr>
            <w:tcW w:w="973" w:type="dxa"/>
            <w:tcBorders>
              <w:top w:val="nil"/>
              <w:left w:val="single" w:color="auto" w:sz="4" w:space="0"/>
              <w:bottom w:val="single" w:color="auto" w:sz="4" w:space="0"/>
              <w:right w:val="single" w:color="auto" w:sz="4" w:space="0"/>
            </w:tcBorders>
            <w:shd w:val="clear" w:color="000000" w:fill="FFFFFF"/>
            <w:noWrap w:val="0"/>
            <w:vAlign w:val="center"/>
          </w:tcPr>
          <w:p w14:paraId="5EF3AE46">
            <w:pPr>
              <w:keepNext w:val="0"/>
              <w:keepLines w:val="0"/>
              <w:widowControl/>
              <w:suppressLineNumbers w:val="0"/>
              <w:jc w:val="center"/>
              <w:textAlignment w:val="center"/>
              <w:rPr>
                <w:rFonts w:hint="default" w:ascii="宋体" w:hAnsi="宋体" w:eastAsia="宋体" w:cs="宋体"/>
                <w:kern w:val="0"/>
                <w:sz w:val="22"/>
                <w:szCs w:val="22"/>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23</w:t>
            </w:r>
          </w:p>
        </w:tc>
        <w:tc>
          <w:tcPr>
            <w:tcW w:w="2500" w:type="dxa"/>
            <w:tcBorders>
              <w:top w:val="nil"/>
              <w:left w:val="nil"/>
              <w:bottom w:val="single" w:color="auto" w:sz="4" w:space="0"/>
              <w:right w:val="single" w:color="auto" w:sz="4" w:space="0"/>
            </w:tcBorders>
            <w:shd w:val="clear" w:color="000000" w:fill="FFFFFF"/>
            <w:noWrap/>
            <w:vAlign w:val="center"/>
          </w:tcPr>
          <w:p w14:paraId="0A91CFBB">
            <w:pPr>
              <w:keepNext w:val="0"/>
              <w:keepLines w:val="0"/>
              <w:widowControl/>
              <w:suppressLineNumbers w:val="0"/>
              <w:jc w:val="center"/>
              <w:textAlignment w:val="center"/>
              <w:rPr>
                <w:rFonts w:hint="eastAsia"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数显激光测距钢卷尺</w:t>
            </w:r>
          </w:p>
        </w:tc>
        <w:tc>
          <w:tcPr>
            <w:tcW w:w="1896" w:type="dxa"/>
            <w:tcBorders>
              <w:top w:val="nil"/>
              <w:left w:val="nil"/>
              <w:bottom w:val="single" w:color="auto" w:sz="4" w:space="0"/>
              <w:right w:val="single" w:color="auto" w:sz="4" w:space="0"/>
            </w:tcBorders>
            <w:shd w:val="clear" w:color="000000" w:fill="FFFFFF"/>
            <w:noWrap/>
            <w:vAlign w:val="center"/>
          </w:tcPr>
          <w:p w14:paraId="0C18A512">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DL4172A</w:t>
            </w:r>
          </w:p>
        </w:tc>
        <w:tc>
          <w:tcPr>
            <w:tcW w:w="1700" w:type="dxa"/>
            <w:tcBorders>
              <w:top w:val="nil"/>
              <w:left w:val="nil"/>
              <w:bottom w:val="single" w:color="auto" w:sz="4" w:space="0"/>
              <w:right w:val="single" w:color="auto" w:sz="4" w:space="0"/>
            </w:tcBorders>
            <w:shd w:val="clear" w:color="000000" w:fill="FFFFFF"/>
            <w:noWrap/>
            <w:vAlign w:val="center"/>
          </w:tcPr>
          <w:p w14:paraId="366A012E">
            <w:pPr>
              <w:widowControl/>
              <w:jc w:val="center"/>
              <w:rPr>
                <w:rFonts w:hint="eastAsia" w:ascii="宋体" w:hAnsi="宋体" w:cs="宋体"/>
                <w:kern w:val="0"/>
                <w:sz w:val="22"/>
                <w:szCs w:val="22"/>
              </w:rPr>
            </w:pPr>
          </w:p>
        </w:tc>
        <w:tc>
          <w:tcPr>
            <w:tcW w:w="1080" w:type="dxa"/>
            <w:tcBorders>
              <w:top w:val="nil"/>
              <w:left w:val="nil"/>
              <w:bottom w:val="single" w:color="auto" w:sz="4" w:space="0"/>
              <w:right w:val="single" w:color="auto" w:sz="4" w:space="0"/>
            </w:tcBorders>
            <w:shd w:val="clear" w:color="000000" w:fill="FFFFFF"/>
            <w:noWrap w:val="0"/>
            <w:vAlign w:val="center"/>
          </w:tcPr>
          <w:p w14:paraId="5A776926">
            <w:pPr>
              <w:jc w:val="center"/>
              <w:rPr>
                <w:rFonts w:hint="eastAsia" w:ascii="宋体" w:hAnsi="宋体"/>
                <w:szCs w:val="21"/>
                <w:lang w:val="en-US" w:eastAsia="zh-CN"/>
              </w:rPr>
            </w:pPr>
          </w:p>
        </w:tc>
        <w:tc>
          <w:tcPr>
            <w:tcW w:w="1080" w:type="dxa"/>
            <w:tcBorders>
              <w:top w:val="nil"/>
              <w:left w:val="nil"/>
              <w:bottom w:val="single" w:color="auto" w:sz="4" w:space="0"/>
              <w:right w:val="single" w:color="auto" w:sz="4" w:space="0"/>
            </w:tcBorders>
            <w:shd w:val="clear" w:color="000000" w:fill="FFFFFF"/>
            <w:noWrap/>
            <w:vAlign w:val="center"/>
          </w:tcPr>
          <w:p w14:paraId="1F2AF8B2">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1080" w:type="dxa"/>
            <w:tcBorders>
              <w:top w:val="nil"/>
              <w:left w:val="nil"/>
              <w:bottom w:val="single" w:color="auto" w:sz="4" w:space="0"/>
              <w:right w:val="single" w:color="auto" w:sz="4" w:space="0"/>
            </w:tcBorders>
            <w:noWrap/>
            <w:vAlign w:val="bottom"/>
          </w:tcPr>
          <w:p w14:paraId="7F5DF8B1">
            <w:pPr>
              <w:widowControl/>
              <w:jc w:val="left"/>
              <w:rPr>
                <w:rFonts w:hint="eastAsia" w:ascii="宋体" w:hAnsi="宋体" w:cs="宋体"/>
                <w:kern w:val="0"/>
                <w:sz w:val="24"/>
              </w:rPr>
            </w:pPr>
          </w:p>
        </w:tc>
        <w:tc>
          <w:tcPr>
            <w:tcW w:w="1008" w:type="dxa"/>
            <w:tcBorders>
              <w:top w:val="nil"/>
              <w:left w:val="nil"/>
              <w:bottom w:val="single" w:color="auto" w:sz="4" w:space="0"/>
              <w:right w:val="single" w:color="auto" w:sz="4" w:space="0"/>
            </w:tcBorders>
            <w:noWrap/>
            <w:vAlign w:val="bottom"/>
          </w:tcPr>
          <w:p w14:paraId="6FE8E163">
            <w:pPr>
              <w:widowControl/>
              <w:jc w:val="left"/>
              <w:rPr>
                <w:rFonts w:hint="eastAsia" w:ascii="宋体" w:hAnsi="宋体" w:cs="宋体"/>
                <w:kern w:val="0"/>
                <w:sz w:val="24"/>
              </w:rPr>
            </w:pPr>
          </w:p>
        </w:tc>
      </w:tr>
      <w:tr w14:paraId="1AC2D501">
        <w:tblPrEx>
          <w:tblCellMar>
            <w:top w:w="0" w:type="dxa"/>
            <w:left w:w="108" w:type="dxa"/>
            <w:bottom w:w="0" w:type="dxa"/>
            <w:right w:w="108" w:type="dxa"/>
          </w:tblCellMar>
        </w:tblPrEx>
        <w:trPr>
          <w:trHeight w:val="285" w:hRule="atLeast"/>
        </w:trPr>
        <w:tc>
          <w:tcPr>
            <w:tcW w:w="973" w:type="dxa"/>
            <w:tcBorders>
              <w:top w:val="nil"/>
              <w:left w:val="single" w:color="auto" w:sz="4" w:space="0"/>
              <w:bottom w:val="single" w:color="auto" w:sz="4" w:space="0"/>
              <w:right w:val="single" w:color="auto" w:sz="4" w:space="0"/>
            </w:tcBorders>
            <w:shd w:val="clear" w:color="000000" w:fill="FFFFFF"/>
            <w:noWrap w:val="0"/>
            <w:vAlign w:val="center"/>
          </w:tcPr>
          <w:p w14:paraId="0F6A0AC2">
            <w:pPr>
              <w:keepNext w:val="0"/>
              <w:keepLines w:val="0"/>
              <w:widowControl/>
              <w:suppressLineNumbers w:val="0"/>
              <w:jc w:val="center"/>
              <w:textAlignment w:val="center"/>
              <w:rPr>
                <w:rFonts w:hint="default" w:ascii="宋体" w:hAnsi="宋体" w:eastAsia="宋体" w:cs="宋体"/>
                <w:kern w:val="0"/>
                <w:sz w:val="22"/>
                <w:szCs w:val="22"/>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24</w:t>
            </w:r>
          </w:p>
        </w:tc>
        <w:tc>
          <w:tcPr>
            <w:tcW w:w="2500" w:type="dxa"/>
            <w:tcBorders>
              <w:top w:val="nil"/>
              <w:left w:val="nil"/>
              <w:bottom w:val="single" w:color="auto" w:sz="4" w:space="0"/>
              <w:right w:val="single" w:color="auto" w:sz="4" w:space="0"/>
            </w:tcBorders>
            <w:shd w:val="clear" w:color="000000" w:fill="FFFFFF"/>
            <w:noWrap/>
            <w:vAlign w:val="center"/>
          </w:tcPr>
          <w:p w14:paraId="1DC63BE7">
            <w:pPr>
              <w:keepNext w:val="0"/>
              <w:keepLines w:val="0"/>
              <w:widowControl/>
              <w:suppressLineNumbers w:val="0"/>
              <w:jc w:val="center"/>
              <w:textAlignment w:val="center"/>
              <w:rPr>
                <w:rFonts w:hint="eastAsia"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秒表</w:t>
            </w:r>
          </w:p>
        </w:tc>
        <w:tc>
          <w:tcPr>
            <w:tcW w:w="1896" w:type="dxa"/>
            <w:tcBorders>
              <w:top w:val="nil"/>
              <w:left w:val="nil"/>
              <w:bottom w:val="single" w:color="auto" w:sz="4" w:space="0"/>
              <w:right w:val="single" w:color="auto" w:sz="4" w:space="0"/>
            </w:tcBorders>
            <w:shd w:val="clear" w:color="000000" w:fill="FFFFFF"/>
            <w:noWrap/>
            <w:vAlign w:val="center"/>
          </w:tcPr>
          <w:p w14:paraId="28CF53EE">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HS-3</w:t>
            </w:r>
          </w:p>
        </w:tc>
        <w:tc>
          <w:tcPr>
            <w:tcW w:w="1700" w:type="dxa"/>
            <w:tcBorders>
              <w:top w:val="nil"/>
              <w:left w:val="nil"/>
              <w:bottom w:val="single" w:color="auto" w:sz="4" w:space="0"/>
              <w:right w:val="single" w:color="auto" w:sz="4" w:space="0"/>
            </w:tcBorders>
            <w:shd w:val="clear" w:color="000000" w:fill="FFFFFF"/>
            <w:noWrap/>
            <w:vAlign w:val="center"/>
          </w:tcPr>
          <w:p w14:paraId="5B5C5A32">
            <w:pPr>
              <w:widowControl/>
              <w:jc w:val="center"/>
              <w:rPr>
                <w:rFonts w:hint="eastAsia" w:ascii="宋体" w:hAnsi="宋体" w:cs="宋体"/>
                <w:kern w:val="0"/>
                <w:sz w:val="22"/>
                <w:szCs w:val="22"/>
              </w:rPr>
            </w:pPr>
          </w:p>
        </w:tc>
        <w:tc>
          <w:tcPr>
            <w:tcW w:w="1080" w:type="dxa"/>
            <w:tcBorders>
              <w:top w:val="nil"/>
              <w:left w:val="nil"/>
              <w:bottom w:val="single" w:color="auto" w:sz="4" w:space="0"/>
              <w:right w:val="single" w:color="auto" w:sz="4" w:space="0"/>
            </w:tcBorders>
            <w:shd w:val="clear" w:color="000000" w:fill="FFFFFF"/>
            <w:noWrap w:val="0"/>
            <w:vAlign w:val="center"/>
          </w:tcPr>
          <w:p w14:paraId="4CA1473C">
            <w:pPr>
              <w:jc w:val="center"/>
              <w:rPr>
                <w:rFonts w:hint="eastAsia" w:ascii="宋体" w:hAnsi="宋体"/>
                <w:szCs w:val="21"/>
                <w:lang w:val="en-US" w:eastAsia="zh-CN"/>
              </w:rPr>
            </w:pPr>
          </w:p>
        </w:tc>
        <w:tc>
          <w:tcPr>
            <w:tcW w:w="1080" w:type="dxa"/>
            <w:tcBorders>
              <w:top w:val="nil"/>
              <w:left w:val="nil"/>
              <w:bottom w:val="single" w:color="auto" w:sz="4" w:space="0"/>
              <w:right w:val="single" w:color="auto" w:sz="4" w:space="0"/>
            </w:tcBorders>
            <w:shd w:val="clear" w:color="000000" w:fill="FFFFFF"/>
            <w:noWrap/>
            <w:vAlign w:val="center"/>
          </w:tcPr>
          <w:p w14:paraId="34CA4B13">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1080" w:type="dxa"/>
            <w:tcBorders>
              <w:top w:val="nil"/>
              <w:left w:val="nil"/>
              <w:bottom w:val="single" w:color="auto" w:sz="4" w:space="0"/>
              <w:right w:val="single" w:color="auto" w:sz="4" w:space="0"/>
            </w:tcBorders>
            <w:noWrap/>
            <w:vAlign w:val="bottom"/>
          </w:tcPr>
          <w:p w14:paraId="3C1B17CB">
            <w:pPr>
              <w:widowControl/>
              <w:jc w:val="left"/>
              <w:rPr>
                <w:rFonts w:hint="eastAsia" w:ascii="宋体" w:hAnsi="宋体" w:cs="宋体"/>
                <w:kern w:val="0"/>
                <w:sz w:val="24"/>
              </w:rPr>
            </w:pPr>
          </w:p>
        </w:tc>
        <w:tc>
          <w:tcPr>
            <w:tcW w:w="1008" w:type="dxa"/>
            <w:tcBorders>
              <w:top w:val="nil"/>
              <w:left w:val="nil"/>
              <w:bottom w:val="single" w:color="auto" w:sz="4" w:space="0"/>
              <w:right w:val="single" w:color="auto" w:sz="4" w:space="0"/>
            </w:tcBorders>
            <w:noWrap/>
            <w:vAlign w:val="bottom"/>
          </w:tcPr>
          <w:p w14:paraId="0A145A7A">
            <w:pPr>
              <w:widowControl/>
              <w:jc w:val="left"/>
              <w:rPr>
                <w:rFonts w:hint="eastAsia" w:ascii="宋体" w:hAnsi="宋体" w:cs="宋体"/>
                <w:kern w:val="0"/>
                <w:sz w:val="24"/>
              </w:rPr>
            </w:pPr>
          </w:p>
        </w:tc>
      </w:tr>
      <w:tr w14:paraId="05EB1298">
        <w:tblPrEx>
          <w:tblCellMar>
            <w:top w:w="0" w:type="dxa"/>
            <w:left w:w="108" w:type="dxa"/>
            <w:bottom w:w="0" w:type="dxa"/>
            <w:right w:w="108" w:type="dxa"/>
          </w:tblCellMar>
        </w:tblPrEx>
        <w:trPr>
          <w:trHeight w:val="90" w:hRule="atLeast"/>
        </w:trPr>
        <w:tc>
          <w:tcPr>
            <w:tcW w:w="973" w:type="dxa"/>
            <w:tcBorders>
              <w:top w:val="nil"/>
              <w:left w:val="single" w:color="auto" w:sz="4" w:space="0"/>
              <w:bottom w:val="single" w:color="auto" w:sz="4" w:space="0"/>
              <w:right w:val="single" w:color="auto" w:sz="4" w:space="0"/>
            </w:tcBorders>
            <w:shd w:val="clear" w:color="000000" w:fill="FFFFFF"/>
            <w:noWrap w:val="0"/>
            <w:vAlign w:val="center"/>
          </w:tcPr>
          <w:p w14:paraId="481A229D">
            <w:pPr>
              <w:keepNext w:val="0"/>
              <w:keepLines w:val="0"/>
              <w:widowControl/>
              <w:suppressLineNumbers w:val="0"/>
              <w:jc w:val="center"/>
              <w:textAlignment w:val="center"/>
              <w:rPr>
                <w:rFonts w:hint="default" w:ascii="宋体" w:hAnsi="宋体" w:eastAsia="宋体" w:cs="宋体"/>
                <w:kern w:val="0"/>
                <w:sz w:val="22"/>
                <w:szCs w:val="22"/>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25</w:t>
            </w:r>
          </w:p>
        </w:tc>
        <w:tc>
          <w:tcPr>
            <w:tcW w:w="2500" w:type="dxa"/>
            <w:tcBorders>
              <w:top w:val="nil"/>
              <w:left w:val="nil"/>
              <w:bottom w:val="single" w:color="auto" w:sz="4" w:space="0"/>
              <w:right w:val="single" w:color="auto" w:sz="4" w:space="0"/>
            </w:tcBorders>
            <w:shd w:val="clear" w:color="000000" w:fill="FFFFFF"/>
            <w:noWrap/>
            <w:vAlign w:val="center"/>
          </w:tcPr>
          <w:p w14:paraId="22BF89AD">
            <w:pPr>
              <w:keepNext w:val="0"/>
              <w:keepLines w:val="0"/>
              <w:widowControl/>
              <w:suppressLineNumbers w:val="0"/>
              <w:jc w:val="center"/>
              <w:textAlignment w:val="center"/>
              <w:rPr>
                <w:rFonts w:hint="eastAsia"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音频视频记录仪摄像头</w:t>
            </w:r>
          </w:p>
        </w:tc>
        <w:tc>
          <w:tcPr>
            <w:tcW w:w="1896" w:type="dxa"/>
            <w:tcBorders>
              <w:top w:val="nil"/>
              <w:left w:val="nil"/>
              <w:bottom w:val="single" w:color="auto" w:sz="4" w:space="0"/>
              <w:right w:val="single" w:color="auto" w:sz="4" w:space="0"/>
            </w:tcBorders>
            <w:shd w:val="clear" w:color="000000" w:fill="FFFFFF"/>
            <w:noWrap/>
            <w:vAlign w:val="center"/>
          </w:tcPr>
          <w:p w14:paraId="6C13B06B">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可匹配电梯检验音像系统（型号：ANY-YX200），无线连接检验APP</w:t>
            </w:r>
          </w:p>
        </w:tc>
        <w:tc>
          <w:tcPr>
            <w:tcW w:w="1700" w:type="dxa"/>
            <w:tcBorders>
              <w:top w:val="nil"/>
              <w:left w:val="nil"/>
              <w:bottom w:val="single" w:color="auto" w:sz="4" w:space="0"/>
              <w:right w:val="single" w:color="auto" w:sz="4" w:space="0"/>
            </w:tcBorders>
            <w:shd w:val="clear" w:color="000000" w:fill="FFFFFF"/>
            <w:noWrap/>
            <w:vAlign w:val="center"/>
          </w:tcPr>
          <w:p w14:paraId="41FEA948">
            <w:pPr>
              <w:widowControl/>
              <w:jc w:val="center"/>
              <w:rPr>
                <w:rFonts w:hint="eastAsia" w:ascii="宋体" w:hAnsi="宋体" w:cs="宋体"/>
                <w:kern w:val="0"/>
                <w:sz w:val="22"/>
                <w:szCs w:val="22"/>
              </w:rPr>
            </w:pPr>
          </w:p>
        </w:tc>
        <w:tc>
          <w:tcPr>
            <w:tcW w:w="1080" w:type="dxa"/>
            <w:tcBorders>
              <w:top w:val="nil"/>
              <w:left w:val="nil"/>
              <w:bottom w:val="single" w:color="auto" w:sz="4" w:space="0"/>
              <w:right w:val="single" w:color="auto" w:sz="4" w:space="0"/>
            </w:tcBorders>
            <w:shd w:val="clear" w:color="000000" w:fill="FFFFFF"/>
            <w:noWrap w:val="0"/>
            <w:vAlign w:val="center"/>
          </w:tcPr>
          <w:p w14:paraId="602B6FFD">
            <w:pPr>
              <w:jc w:val="center"/>
              <w:rPr>
                <w:rFonts w:hint="eastAsia" w:ascii="宋体" w:hAnsi="宋体"/>
                <w:szCs w:val="21"/>
                <w:lang w:val="en-US" w:eastAsia="zh-CN"/>
              </w:rPr>
            </w:pPr>
          </w:p>
        </w:tc>
        <w:tc>
          <w:tcPr>
            <w:tcW w:w="1080" w:type="dxa"/>
            <w:tcBorders>
              <w:top w:val="nil"/>
              <w:left w:val="nil"/>
              <w:bottom w:val="single" w:color="auto" w:sz="4" w:space="0"/>
              <w:right w:val="single" w:color="auto" w:sz="4" w:space="0"/>
            </w:tcBorders>
            <w:shd w:val="clear" w:color="000000" w:fill="FFFFFF"/>
            <w:noWrap/>
            <w:vAlign w:val="center"/>
          </w:tcPr>
          <w:p w14:paraId="2216BB6B">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080" w:type="dxa"/>
            <w:tcBorders>
              <w:top w:val="nil"/>
              <w:left w:val="nil"/>
              <w:bottom w:val="single" w:color="auto" w:sz="4" w:space="0"/>
              <w:right w:val="single" w:color="auto" w:sz="4" w:space="0"/>
            </w:tcBorders>
            <w:noWrap/>
            <w:vAlign w:val="bottom"/>
          </w:tcPr>
          <w:p w14:paraId="0CE7C838">
            <w:pPr>
              <w:widowControl/>
              <w:jc w:val="left"/>
              <w:rPr>
                <w:rFonts w:hint="eastAsia" w:ascii="宋体" w:hAnsi="宋体" w:cs="宋体"/>
                <w:kern w:val="0"/>
                <w:sz w:val="24"/>
              </w:rPr>
            </w:pPr>
          </w:p>
        </w:tc>
        <w:tc>
          <w:tcPr>
            <w:tcW w:w="1008" w:type="dxa"/>
            <w:tcBorders>
              <w:top w:val="nil"/>
              <w:left w:val="nil"/>
              <w:bottom w:val="single" w:color="auto" w:sz="4" w:space="0"/>
              <w:right w:val="single" w:color="auto" w:sz="4" w:space="0"/>
            </w:tcBorders>
            <w:noWrap/>
            <w:vAlign w:val="bottom"/>
          </w:tcPr>
          <w:p w14:paraId="3EA467E8">
            <w:pPr>
              <w:widowControl/>
              <w:jc w:val="left"/>
              <w:rPr>
                <w:rFonts w:hint="eastAsia" w:ascii="宋体" w:hAnsi="宋体" w:cs="宋体"/>
                <w:kern w:val="0"/>
                <w:sz w:val="24"/>
              </w:rPr>
            </w:pPr>
          </w:p>
        </w:tc>
      </w:tr>
      <w:tr w14:paraId="1390B59C">
        <w:tblPrEx>
          <w:tblCellMar>
            <w:top w:w="0" w:type="dxa"/>
            <w:left w:w="108" w:type="dxa"/>
            <w:bottom w:w="0" w:type="dxa"/>
            <w:right w:w="108" w:type="dxa"/>
          </w:tblCellMar>
        </w:tblPrEx>
        <w:trPr>
          <w:trHeight w:val="285" w:hRule="atLeast"/>
        </w:trPr>
        <w:tc>
          <w:tcPr>
            <w:tcW w:w="973" w:type="dxa"/>
            <w:tcBorders>
              <w:top w:val="nil"/>
              <w:left w:val="single" w:color="auto" w:sz="4" w:space="0"/>
              <w:bottom w:val="single" w:color="auto" w:sz="4" w:space="0"/>
              <w:right w:val="single" w:color="auto" w:sz="4" w:space="0"/>
            </w:tcBorders>
            <w:shd w:val="clear" w:color="000000" w:fill="FFFFFF"/>
            <w:noWrap w:val="0"/>
            <w:vAlign w:val="center"/>
          </w:tcPr>
          <w:p w14:paraId="11605370">
            <w:pPr>
              <w:keepNext w:val="0"/>
              <w:keepLines w:val="0"/>
              <w:widowControl/>
              <w:suppressLineNumbers w:val="0"/>
              <w:jc w:val="center"/>
              <w:textAlignment w:val="center"/>
              <w:rPr>
                <w:rFonts w:hint="default" w:ascii="宋体" w:hAnsi="宋体" w:eastAsia="宋体" w:cs="宋体"/>
                <w:kern w:val="0"/>
                <w:sz w:val="22"/>
                <w:szCs w:val="22"/>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26</w:t>
            </w:r>
          </w:p>
        </w:tc>
        <w:tc>
          <w:tcPr>
            <w:tcW w:w="2500" w:type="dxa"/>
            <w:tcBorders>
              <w:top w:val="nil"/>
              <w:left w:val="nil"/>
              <w:bottom w:val="single" w:color="auto" w:sz="4" w:space="0"/>
              <w:right w:val="single" w:color="auto" w:sz="4" w:space="0"/>
            </w:tcBorders>
            <w:shd w:val="clear" w:color="000000" w:fill="FFFFFF"/>
            <w:noWrap/>
            <w:vAlign w:val="center"/>
          </w:tcPr>
          <w:p w14:paraId="4E26E479">
            <w:pPr>
              <w:keepNext w:val="0"/>
              <w:keepLines w:val="0"/>
              <w:widowControl/>
              <w:suppressLineNumbers w:val="0"/>
              <w:jc w:val="center"/>
              <w:textAlignment w:val="center"/>
              <w:rPr>
                <w:rFonts w:hint="eastAsia"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激光测距仪</w:t>
            </w:r>
          </w:p>
        </w:tc>
        <w:tc>
          <w:tcPr>
            <w:tcW w:w="1896" w:type="dxa"/>
            <w:tcBorders>
              <w:top w:val="nil"/>
              <w:left w:val="nil"/>
              <w:bottom w:val="single" w:color="auto" w:sz="4" w:space="0"/>
              <w:right w:val="single" w:color="auto" w:sz="4" w:space="0"/>
            </w:tcBorders>
            <w:shd w:val="clear" w:color="000000" w:fill="FFFFFF"/>
            <w:noWrap/>
            <w:vAlign w:val="center"/>
          </w:tcPr>
          <w:p w14:paraId="6835427C">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DISTO-D5</w:t>
            </w:r>
          </w:p>
        </w:tc>
        <w:tc>
          <w:tcPr>
            <w:tcW w:w="1700" w:type="dxa"/>
            <w:tcBorders>
              <w:top w:val="nil"/>
              <w:left w:val="nil"/>
              <w:bottom w:val="single" w:color="auto" w:sz="4" w:space="0"/>
              <w:right w:val="single" w:color="auto" w:sz="4" w:space="0"/>
            </w:tcBorders>
            <w:shd w:val="clear" w:color="000000" w:fill="FFFFFF"/>
            <w:noWrap/>
            <w:vAlign w:val="center"/>
          </w:tcPr>
          <w:p w14:paraId="3543F72E">
            <w:pPr>
              <w:widowControl/>
              <w:jc w:val="center"/>
              <w:rPr>
                <w:rFonts w:hint="eastAsia" w:ascii="宋体" w:hAnsi="宋体" w:cs="宋体"/>
                <w:kern w:val="0"/>
                <w:sz w:val="22"/>
                <w:szCs w:val="22"/>
              </w:rPr>
            </w:pPr>
          </w:p>
        </w:tc>
        <w:tc>
          <w:tcPr>
            <w:tcW w:w="1080" w:type="dxa"/>
            <w:tcBorders>
              <w:top w:val="nil"/>
              <w:left w:val="nil"/>
              <w:bottom w:val="single" w:color="auto" w:sz="4" w:space="0"/>
              <w:right w:val="single" w:color="auto" w:sz="4" w:space="0"/>
            </w:tcBorders>
            <w:shd w:val="clear" w:color="000000" w:fill="FFFFFF"/>
            <w:noWrap w:val="0"/>
            <w:vAlign w:val="center"/>
          </w:tcPr>
          <w:p w14:paraId="679CB349">
            <w:pPr>
              <w:jc w:val="center"/>
              <w:rPr>
                <w:rFonts w:hint="eastAsia" w:ascii="宋体" w:hAnsi="宋体"/>
                <w:szCs w:val="21"/>
                <w:lang w:val="en-US" w:eastAsia="zh-CN"/>
              </w:rPr>
            </w:pPr>
          </w:p>
        </w:tc>
        <w:tc>
          <w:tcPr>
            <w:tcW w:w="1080" w:type="dxa"/>
            <w:tcBorders>
              <w:top w:val="nil"/>
              <w:left w:val="nil"/>
              <w:bottom w:val="single" w:color="auto" w:sz="4" w:space="0"/>
              <w:right w:val="single" w:color="auto" w:sz="4" w:space="0"/>
            </w:tcBorders>
            <w:shd w:val="clear" w:color="000000" w:fill="FFFFFF"/>
            <w:noWrap/>
            <w:vAlign w:val="center"/>
          </w:tcPr>
          <w:p w14:paraId="2B6241C6">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1080" w:type="dxa"/>
            <w:tcBorders>
              <w:top w:val="nil"/>
              <w:left w:val="nil"/>
              <w:bottom w:val="single" w:color="auto" w:sz="4" w:space="0"/>
              <w:right w:val="single" w:color="auto" w:sz="4" w:space="0"/>
            </w:tcBorders>
            <w:noWrap/>
            <w:vAlign w:val="bottom"/>
          </w:tcPr>
          <w:p w14:paraId="59341FD4">
            <w:pPr>
              <w:widowControl/>
              <w:jc w:val="left"/>
              <w:rPr>
                <w:rFonts w:hint="eastAsia" w:ascii="宋体" w:hAnsi="宋体" w:cs="宋体"/>
                <w:kern w:val="0"/>
                <w:sz w:val="24"/>
              </w:rPr>
            </w:pPr>
          </w:p>
        </w:tc>
        <w:tc>
          <w:tcPr>
            <w:tcW w:w="1008" w:type="dxa"/>
            <w:tcBorders>
              <w:top w:val="nil"/>
              <w:left w:val="nil"/>
              <w:bottom w:val="single" w:color="auto" w:sz="4" w:space="0"/>
              <w:right w:val="single" w:color="auto" w:sz="4" w:space="0"/>
            </w:tcBorders>
            <w:noWrap/>
            <w:vAlign w:val="bottom"/>
          </w:tcPr>
          <w:p w14:paraId="1AD9603F">
            <w:pPr>
              <w:widowControl/>
              <w:jc w:val="left"/>
              <w:rPr>
                <w:rFonts w:hint="eastAsia" w:ascii="宋体" w:hAnsi="宋体" w:cs="宋体"/>
                <w:kern w:val="0"/>
                <w:sz w:val="24"/>
              </w:rPr>
            </w:pPr>
          </w:p>
        </w:tc>
      </w:tr>
      <w:tr w14:paraId="238D7A04">
        <w:tblPrEx>
          <w:tblCellMar>
            <w:top w:w="0" w:type="dxa"/>
            <w:left w:w="108" w:type="dxa"/>
            <w:bottom w:w="0" w:type="dxa"/>
            <w:right w:w="108" w:type="dxa"/>
          </w:tblCellMar>
        </w:tblPrEx>
        <w:trPr>
          <w:trHeight w:val="285" w:hRule="atLeast"/>
        </w:trPr>
        <w:tc>
          <w:tcPr>
            <w:tcW w:w="973" w:type="dxa"/>
            <w:tcBorders>
              <w:top w:val="nil"/>
              <w:left w:val="single" w:color="auto" w:sz="4" w:space="0"/>
              <w:bottom w:val="single" w:color="auto" w:sz="4" w:space="0"/>
              <w:right w:val="single" w:color="auto" w:sz="4" w:space="0"/>
            </w:tcBorders>
            <w:shd w:val="clear" w:color="000000" w:fill="FFFFFF"/>
            <w:noWrap w:val="0"/>
            <w:vAlign w:val="center"/>
          </w:tcPr>
          <w:p w14:paraId="53BCBA12">
            <w:pPr>
              <w:keepNext w:val="0"/>
              <w:keepLines w:val="0"/>
              <w:widowControl/>
              <w:suppressLineNumbers w:val="0"/>
              <w:jc w:val="center"/>
              <w:textAlignment w:val="center"/>
              <w:rPr>
                <w:rFonts w:hint="default" w:ascii="宋体" w:hAnsi="宋体" w:eastAsia="宋体" w:cs="宋体"/>
                <w:kern w:val="0"/>
                <w:sz w:val="22"/>
                <w:szCs w:val="22"/>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27</w:t>
            </w:r>
          </w:p>
        </w:tc>
        <w:tc>
          <w:tcPr>
            <w:tcW w:w="2500" w:type="dxa"/>
            <w:tcBorders>
              <w:top w:val="nil"/>
              <w:left w:val="nil"/>
              <w:bottom w:val="single" w:color="auto" w:sz="4" w:space="0"/>
              <w:right w:val="single" w:color="auto" w:sz="4" w:space="0"/>
            </w:tcBorders>
            <w:shd w:val="clear" w:color="000000" w:fill="FFFFFF"/>
            <w:noWrap/>
            <w:vAlign w:val="center"/>
          </w:tcPr>
          <w:p w14:paraId="31DF9E42">
            <w:pPr>
              <w:keepNext w:val="0"/>
              <w:keepLines w:val="0"/>
              <w:widowControl/>
              <w:suppressLineNumbers w:val="0"/>
              <w:jc w:val="center"/>
              <w:textAlignment w:val="center"/>
              <w:rPr>
                <w:rFonts w:hint="eastAsia"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数显游标卡尺</w:t>
            </w:r>
          </w:p>
        </w:tc>
        <w:tc>
          <w:tcPr>
            <w:tcW w:w="1896" w:type="dxa"/>
            <w:tcBorders>
              <w:top w:val="nil"/>
              <w:left w:val="nil"/>
              <w:bottom w:val="single" w:color="auto" w:sz="4" w:space="0"/>
              <w:right w:val="single" w:color="auto" w:sz="4" w:space="0"/>
            </w:tcBorders>
            <w:shd w:val="clear" w:color="000000" w:fill="FFFFFF"/>
            <w:noWrap/>
            <w:vAlign w:val="center"/>
          </w:tcPr>
          <w:p w14:paraId="103E7055">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0-125mm、0.02mm</w:t>
            </w:r>
          </w:p>
        </w:tc>
        <w:tc>
          <w:tcPr>
            <w:tcW w:w="1700" w:type="dxa"/>
            <w:tcBorders>
              <w:top w:val="nil"/>
              <w:left w:val="nil"/>
              <w:bottom w:val="single" w:color="auto" w:sz="4" w:space="0"/>
              <w:right w:val="single" w:color="auto" w:sz="4" w:space="0"/>
            </w:tcBorders>
            <w:shd w:val="clear" w:color="000000" w:fill="FFFFFF"/>
            <w:noWrap/>
            <w:vAlign w:val="center"/>
          </w:tcPr>
          <w:p w14:paraId="6E764E51">
            <w:pPr>
              <w:widowControl/>
              <w:jc w:val="center"/>
              <w:rPr>
                <w:rFonts w:hint="eastAsia" w:ascii="宋体" w:hAnsi="宋体" w:cs="宋体"/>
                <w:kern w:val="0"/>
                <w:sz w:val="22"/>
                <w:szCs w:val="22"/>
              </w:rPr>
            </w:pPr>
          </w:p>
        </w:tc>
        <w:tc>
          <w:tcPr>
            <w:tcW w:w="1080" w:type="dxa"/>
            <w:tcBorders>
              <w:top w:val="nil"/>
              <w:left w:val="nil"/>
              <w:bottom w:val="single" w:color="auto" w:sz="4" w:space="0"/>
              <w:right w:val="single" w:color="auto" w:sz="4" w:space="0"/>
            </w:tcBorders>
            <w:shd w:val="clear" w:color="000000" w:fill="FFFFFF"/>
            <w:noWrap w:val="0"/>
            <w:vAlign w:val="center"/>
          </w:tcPr>
          <w:p w14:paraId="483A2DDE">
            <w:pPr>
              <w:jc w:val="center"/>
              <w:rPr>
                <w:rFonts w:hint="eastAsia" w:ascii="宋体" w:hAnsi="宋体"/>
                <w:szCs w:val="21"/>
                <w:lang w:val="en-US" w:eastAsia="zh-CN"/>
              </w:rPr>
            </w:pPr>
          </w:p>
        </w:tc>
        <w:tc>
          <w:tcPr>
            <w:tcW w:w="1080" w:type="dxa"/>
            <w:tcBorders>
              <w:top w:val="nil"/>
              <w:left w:val="nil"/>
              <w:bottom w:val="single" w:color="auto" w:sz="4" w:space="0"/>
              <w:right w:val="single" w:color="auto" w:sz="4" w:space="0"/>
            </w:tcBorders>
            <w:shd w:val="clear" w:color="000000" w:fill="FFFFFF"/>
            <w:noWrap/>
            <w:vAlign w:val="center"/>
          </w:tcPr>
          <w:p w14:paraId="2EE470DF">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1080" w:type="dxa"/>
            <w:tcBorders>
              <w:top w:val="nil"/>
              <w:left w:val="nil"/>
              <w:bottom w:val="single" w:color="auto" w:sz="4" w:space="0"/>
              <w:right w:val="single" w:color="auto" w:sz="4" w:space="0"/>
            </w:tcBorders>
            <w:noWrap/>
            <w:vAlign w:val="bottom"/>
          </w:tcPr>
          <w:p w14:paraId="3BA66E00">
            <w:pPr>
              <w:widowControl/>
              <w:jc w:val="left"/>
              <w:rPr>
                <w:rFonts w:hint="eastAsia" w:ascii="宋体" w:hAnsi="宋体" w:cs="宋体"/>
                <w:kern w:val="0"/>
                <w:sz w:val="24"/>
              </w:rPr>
            </w:pPr>
          </w:p>
        </w:tc>
        <w:tc>
          <w:tcPr>
            <w:tcW w:w="1008" w:type="dxa"/>
            <w:tcBorders>
              <w:top w:val="nil"/>
              <w:left w:val="nil"/>
              <w:bottom w:val="single" w:color="auto" w:sz="4" w:space="0"/>
              <w:right w:val="single" w:color="auto" w:sz="4" w:space="0"/>
            </w:tcBorders>
            <w:noWrap/>
            <w:vAlign w:val="bottom"/>
          </w:tcPr>
          <w:p w14:paraId="3461FAA0">
            <w:pPr>
              <w:widowControl/>
              <w:jc w:val="left"/>
              <w:rPr>
                <w:rFonts w:hint="eastAsia" w:ascii="宋体" w:hAnsi="宋体" w:cs="宋体"/>
                <w:kern w:val="0"/>
                <w:sz w:val="24"/>
              </w:rPr>
            </w:pPr>
          </w:p>
        </w:tc>
      </w:tr>
      <w:tr w14:paraId="042DCA29">
        <w:tblPrEx>
          <w:tblCellMar>
            <w:top w:w="0" w:type="dxa"/>
            <w:left w:w="108" w:type="dxa"/>
            <w:bottom w:w="0" w:type="dxa"/>
            <w:right w:w="108" w:type="dxa"/>
          </w:tblCellMar>
        </w:tblPrEx>
        <w:trPr>
          <w:trHeight w:val="285" w:hRule="atLeast"/>
        </w:trPr>
        <w:tc>
          <w:tcPr>
            <w:tcW w:w="973" w:type="dxa"/>
            <w:tcBorders>
              <w:top w:val="nil"/>
              <w:left w:val="single" w:color="auto" w:sz="4" w:space="0"/>
              <w:bottom w:val="single" w:color="auto" w:sz="4" w:space="0"/>
              <w:right w:val="single" w:color="auto" w:sz="4" w:space="0"/>
            </w:tcBorders>
            <w:shd w:val="clear" w:color="000000" w:fill="FFFFFF"/>
            <w:noWrap w:val="0"/>
            <w:vAlign w:val="center"/>
          </w:tcPr>
          <w:p w14:paraId="40D2D884">
            <w:pPr>
              <w:keepNext w:val="0"/>
              <w:keepLines w:val="0"/>
              <w:widowControl/>
              <w:suppressLineNumbers w:val="0"/>
              <w:jc w:val="center"/>
              <w:textAlignment w:val="center"/>
              <w:rPr>
                <w:rFonts w:hint="default" w:ascii="宋体" w:hAnsi="宋体" w:eastAsia="宋体" w:cs="宋体"/>
                <w:kern w:val="0"/>
                <w:sz w:val="22"/>
                <w:szCs w:val="22"/>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28</w:t>
            </w:r>
          </w:p>
        </w:tc>
        <w:tc>
          <w:tcPr>
            <w:tcW w:w="2500" w:type="dxa"/>
            <w:tcBorders>
              <w:top w:val="nil"/>
              <w:left w:val="nil"/>
              <w:bottom w:val="single" w:color="auto" w:sz="4" w:space="0"/>
              <w:right w:val="single" w:color="auto" w:sz="4" w:space="0"/>
            </w:tcBorders>
            <w:shd w:val="clear" w:color="000000" w:fill="FFFFFF"/>
            <w:noWrap/>
            <w:vAlign w:val="center"/>
          </w:tcPr>
          <w:p w14:paraId="6737D233">
            <w:pPr>
              <w:keepNext w:val="0"/>
              <w:keepLines w:val="0"/>
              <w:widowControl/>
              <w:suppressLineNumbers w:val="0"/>
              <w:jc w:val="center"/>
              <w:textAlignment w:val="center"/>
              <w:rPr>
                <w:rFonts w:hint="eastAsia"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辐射报警仪</w:t>
            </w:r>
          </w:p>
        </w:tc>
        <w:tc>
          <w:tcPr>
            <w:tcW w:w="1896" w:type="dxa"/>
            <w:tcBorders>
              <w:top w:val="nil"/>
              <w:left w:val="nil"/>
              <w:bottom w:val="single" w:color="auto" w:sz="4" w:space="0"/>
              <w:right w:val="single" w:color="auto" w:sz="4" w:space="0"/>
            </w:tcBorders>
            <w:shd w:val="clear" w:color="000000" w:fill="FFFFFF"/>
            <w:noWrap/>
            <w:vAlign w:val="center"/>
          </w:tcPr>
          <w:p w14:paraId="3EBDF3FD">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RAY-3000A</w:t>
            </w:r>
          </w:p>
        </w:tc>
        <w:tc>
          <w:tcPr>
            <w:tcW w:w="1700" w:type="dxa"/>
            <w:tcBorders>
              <w:top w:val="nil"/>
              <w:left w:val="nil"/>
              <w:bottom w:val="single" w:color="auto" w:sz="4" w:space="0"/>
              <w:right w:val="single" w:color="auto" w:sz="4" w:space="0"/>
            </w:tcBorders>
            <w:shd w:val="clear" w:color="000000" w:fill="FFFFFF"/>
            <w:noWrap/>
            <w:vAlign w:val="center"/>
          </w:tcPr>
          <w:p w14:paraId="2656128E">
            <w:pPr>
              <w:widowControl/>
              <w:jc w:val="center"/>
              <w:rPr>
                <w:rFonts w:hint="eastAsia" w:ascii="宋体" w:hAnsi="宋体" w:cs="宋体"/>
                <w:kern w:val="0"/>
                <w:sz w:val="22"/>
                <w:szCs w:val="22"/>
              </w:rPr>
            </w:pPr>
          </w:p>
        </w:tc>
        <w:tc>
          <w:tcPr>
            <w:tcW w:w="1080" w:type="dxa"/>
            <w:tcBorders>
              <w:top w:val="nil"/>
              <w:left w:val="nil"/>
              <w:bottom w:val="single" w:color="auto" w:sz="4" w:space="0"/>
              <w:right w:val="single" w:color="auto" w:sz="4" w:space="0"/>
            </w:tcBorders>
            <w:shd w:val="clear" w:color="000000" w:fill="FFFFFF"/>
            <w:noWrap w:val="0"/>
            <w:vAlign w:val="center"/>
          </w:tcPr>
          <w:p w14:paraId="40565331">
            <w:pPr>
              <w:jc w:val="center"/>
              <w:rPr>
                <w:rFonts w:hint="eastAsia" w:ascii="宋体" w:hAnsi="宋体"/>
                <w:szCs w:val="21"/>
                <w:lang w:val="en-US" w:eastAsia="zh-CN"/>
              </w:rPr>
            </w:pPr>
          </w:p>
        </w:tc>
        <w:tc>
          <w:tcPr>
            <w:tcW w:w="1080" w:type="dxa"/>
            <w:tcBorders>
              <w:top w:val="nil"/>
              <w:left w:val="nil"/>
              <w:bottom w:val="single" w:color="auto" w:sz="4" w:space="0"/>
              <w:right w:val="single" w:color="auto" w:sz="4" w:space="0"/>
            </w:tcBorders>
            <w:shd w:val="clear" w:color="000000" w:fill="FFFFFF"/>
            <w:noWrap/>
            <w:vAlign w:val="center"/>
          </w:tcPr>
          <w:p w14:paraId="0DCDA6BC">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1080" w:type="dxa"/>
            <w:tcBorders>
              <w:top w:val="nil"/>
              <w:left w:val="nil"/>
              <w:bottom w:val="single" w:color="auto" w:sz="4" w:space="0"/>
              <w:right w:val="single" w:color="auto" w:sz="4" w:space="0"/>
            </w:tcBorders>
            <w:noWrap/>
            <w:vAlign w:val="bottom"/>
          </w:tcPr>
          <w:p w14:paraId="3FA881F9">
            <w:pPr>
              <w:widowControl/>
              <w:jc w:val="left"/>
              <w:rPr>
                <w:rFonts w:hint="eastAsia" w:ascii="宋体" w:hAnsi="宋体" w:cs="宋体"/>
                <w:kern w:val="0"/>
                <w:sz w:val="24"/>
              </w:rPr>
            </w:pPr>
          </w:p>
        </w:tc>
        <w:tc>
          <w:tcPr>
            <w:tcW w:w="1008" w:type="dxa"/>
            <w:tcBorders>
              <w:top w:val="nil"/>
              <w:left w:val="nil"/>
              <w:bottom w:val="single" w:color="auto" w:sz="4" w:space="0"/>
              <w:right w:val="single" w:color="auto" w:sz="4" w:space="0"/>
            </w:tcBorders>
            <w:noWrap/>
            <w:vAlign w:val="bottom"/>
          </w:tcPr>
          <w:p w14:paraId="24571C79">
            <w:pPr>
              <w:widowControl/>
              <w:jc w:val="left"/>
              <w:rPr>
                <w:rFonts w:hint="eastAsia" w:ascii="宋体" w:hAnsi="宋体" w:cs="宋体"/>
                <w:kern w:val="0"/>
                <w:sz w:val="24"/>
              </w:rPr>
            </w:pPr>
          </w:p>
        </w:tc>
      </w:tr>
      <w:tr w14:paraId="468CA8BC">
        <w:tblPrEx>
          <w:tblCellMar>
            <w:top w:w="0" w:type="dxa"/>
            <w:left w:w="108" w:type="dxa"/>
            <w:bottom w:w="0" w:type="dxa"/>
            <w:right w:w="108" w:type="dxa"/>
          </w:tblCellMar>
        </w:tblPrEx>
        <w:trPr>
          <w:trHeight w:val="285" w:hRule="atLeast"/>
        </w:trPr>
        <w:tc>
          <w:tcPr>
            <w:tcW w:w="973" w:type="dxa"/>
            <w:tcBorders>
              <w:top w:val="nil"/>
              <w:left w:val="single" w:color="auto" w:sz="4" w:space="0"/>
              <w:bottom w:val="single" w:color="auto" w:sz="4" w:space="0"/>
              <w:right w:val="single" w:color="auto" w:sz="4" w:space="0"/>
            </w:tcBorders>
            <w:shd w:val="clear" w:color="000000" w:fill="FFFFFF"/>
            <w:noWrap w:val="0"/>
            <w:vAlign w:val="center"/>
          </w:tcPr>
          <w:p w14:paraId="35B48149">
            <w:pPr>
              <w:keepNext w:val="0"/>
              <w:keepLines w:val="0"/>
              <w:widowControl/>
              <w:suppressLineNumbers w:val="0"/>
              <w:jc w:val="center"/>
              <w:textAlignment w:val="center"/>
              <w:rPr>
                <w:rFonts w:hint="default" w:ascii="宋体" w:hAnsi="宋体" w:eastAsia="宋体" w:cs="宋体"/>
                <w:kern w:val="0"/>
                <w:sz w:val="22"/>
                <w:szCs w:val="22"/>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29</w:t>
            </w:r>
          </w:p>
        </w:tc>
        <w:tc>
          <w:tcPr>
            <w:tcW w:w="2500" w:type="dxa"/>
            <w:tcBorders>
              <w:top w:val="nil"/>
              <w:left w:val="nil"/>
              <w:bottom w:val="single" w:color="auto" w:sz="4" w:space="0"/>
              <w:right w:val="single" w:color="auto" w:sz="4" w:space="0"/>
            </w:tcBorders>
            <w:shd w:val="clear" w:color="000000" w:fill="FFFFFF"/>
            <w:noWrap/>
            <w:vAlign w:val="center"/>
          </w:tcPr>
          <w:p w14:paraId="124CE83E">
            <w:pPr>
              <w:keepNext w:val="0"/>
              <w:keepLines w:val="0"/>
              <w:widowControl/>
              <w:suppressLineNumbers w:val="0"/>
              <w:jc w:val="center"/>
              <w:textAlignment w:val="center"/>
              <w:rPr>
                <w:rFonts w:hint="eastAsia"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观片灯</w:t>
            </w:r>
          </w:p>
        </w:tc>
        <w:tc>
          <w:tcPr>
            <w:tcW w:w="1896" w:type="dxa"/>
            <w:tcBorders>
              <w:top w:val="nil"/>
              <w:left w:val="nil"/>
              <w:bottom w:val="single" w:color="auto" w:sz="4" w:space="0"/>
              <w:right w:val="single" w:color="auto" w:sz="4" w:space="0"/>
            </w:tcBorders>
            <w:shd w:val="clear" w:color="000000" w:fill="FFFFFF"/>
            <w:noWrap/>
            <w:vAlign w:val="center"/>
          </w:tcPr>
          <w:p w14:paraId="00BA21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KODIN-G2000C，配置要求：</w:t>
            </w:r>
          </w:p>
          <w:p w14:paraId="7A1B39D0">
            <w:pPr>
              <w:keepNext w:val="0"/>
              <w:keepLines w:val="0"/>
              <w:widowControl/>
              <w:suppressLineNumbers w:val="0"/>
              <w:ind w:firstLine="0" w:firstLineChars="0"/>
              <w:jc w:val="both"/>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主机1台；脚踏开关1个；观片架1个；电源适配器和电源线1套；遮光板2个；放大镜1个；说明书、合格证、保修卡1套；便携包1个</w:t>
            </w:r>
          </w:p>
        </w:tc>
        <w:tc>
          <w:tcPr>
            <w:tcW w:w="1700" w:type="dxa"/>
            <w:tcBorders>
              <w:top w:val="nil"/>
              <w:left w:val="nil"/>
              <w:bottom w:val="single" w:color="auto" w:sz="4" w:space="0"/>
              <w:right w:val="single" w:color="auto" w:sz="4" w:space="0"/>
            </w:tcBorders>
            <w:shd w:val="clear" w:color="000000" w:fill="FFFFFF"/>
            <w:noWrap/>
            <w:vAlign w:val="center"/>
          </w:tcPr>
          <w:p w14:paraId="73531CD5">
            <w:pPr>
              <w:widowControl/>
              <w:jc w:val="center"/>
              <w:rPr>
                <w:rFonts w:hint="eastAsia" w:ascii="宋体" w:hAnsi="宋体" w:cs="宋体"/>
                <w:kern w:val="0"/>
                <w:sz w:val="22"/>
                <w:szCs w:val="22"/>
              </w:rPr>
            </w:pPr>
          </w:p>
        </w:tc>
        <w:tc>
          <w:tcPr>
            <w:tcW w:w="1080" w:type="dxa"/>
            <w:tcBorders>
              <w:top w:val="nil"/>
              <w:left w:val="nil"/>
              <w:bottom w:val="single" w:color="auto" w:sz="4" w:space="0"/>
              <w:right w:val="single" w:color="auto" w:sz="4" w:space="0"/>
            </w:tcBorders>
            <w:shd w:val="clear" w:color="000000" w:fill="FFFFFF"/>
            <w:noWrap w:val="0"/>
            <w:vAlign w:val="center"/>
          </w:tcPr>
          <w:p w14:paraId="6A5F34AF">
            <w:pPr>
              <w:jc w:val="center"/>
              <w:rPr>
                <w:rFonts w:hint="eastAsia" w:ascii="宋体" w:hAnsi="宋体"/>
                <w:szCs w:val="21"/>
                <w:lang w:val="en-US" w:eastAsia="zh-CN"/>
              </w:rPr>
            </w:pPr>
          </w:p>
        </w:tc>
        <w:tc>
          <w:tcPr>
            <w:tcW w:w="1080" w:type="dxa"/>
            <w:tcBorders>
              <w:top w:val="nil"/>
              <w:left w:val="nil"/>
              <w:bottom w:val="single" w:color="auto" w:sz="4" w:space="0"/>
              <w:right w:val="single" w:color="auto" w:sz="4" w:space="0"/>
            </w:tcBorders>
            <w:shd w:val="clear" w:color="000000" w:fill="FFFFFF"/>
            <w:noWrap/>
            <w:vAlign w:val="center"/>
          </w:tcPr>
          <w:p w14:paraId="7F522EC2">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080" w:type="dxa"/>
            <w:tcBorders>
              <w:top w:val="nil"/>
              <w:left w:val="nil"/>
              <w:bottom w:val="single" w:color="auto" w:sz="4" w:space="0"/>
              <w:right w:val="single" w:color="auto" w:sz="4" w:space="0"/>
            </w:tcBorders>
            <w:noWrap/>
            <w:vAlign w:val="bottom"/>
          </w:tcPr>
          <w:p w14:paraId="4498B8CE">
            <w:pPr>
              <w:widowControl/>
              <w:jc w:val="left"/>
              <w:rPr>
                <w:rFonts w:hint="eastAsia" w:ascii="宋体" w:hAnsi="宋体" w:cs="宋体"/>
                <w:kern w:val="0"/>
                <w:sz w:val="24"/>
              </w:rPr>
            </w:pPr>
          </w:p>
        </w:tc>
        <w:tc>
          <w:tcPr>
            <w:tcW w:w="1008" w:type="dxa"/>
            <w:tcBorders>
              <w:top w:val="nil"/>
              <w:left w:val="nil"/>
              <w:bottom w:val="single" w:color="auto" w:sz="4" w:space="0"/>
              <w:right w:val="single" w:color="auto" w:sz="4" w:space="0"/>
            </w:tcBorders>
            <w:noWrap/>
            <w:vAlign w:val="bottom"/>
          </w:tcPr>
          <w:p w14:paraId="3DEE0753">
            <w:pPr>
              <w:widowControl/>
              <w:jc w:val="left"/>
              <w:rPr>
                <w:rFonts w:hint="eastAsia" w:ascii="宋体" w:hAnsi="宋体" w:cs="宋体"/>
                <w:kern w:val="0"/>
                <w:sz w:val="24"/>
              </w:rPr>
            </w:pPr>
          </w:p>
        </w:tc>
      </w:tr>
      <w:tr w14:paraId="0363A008">
        <w:tblPrEx>
          <w:tblCellMar>
            <w:top w:w="0" w:type="dxa"/>
            <w:left w:w="108" w:type="dxa"/>
            <w:bottom w:w="0" w:type="dxa"/>
            <w:right w:w="108" w:type="dxa"/>
          </w:tblCellMar>
        </w:tblPrEx>
        <w:trPr>
          <w:trHeight w:val="285" w:hRule="atLeast"/>
        </w:trPr>
        <w:tc>
          <w:tcPr>
            <w:tcW w:w="973" w:type="dxa"/>
            <w:tcBorders>
              <w:top w:val="nil"/>
              <w:left w:val="single" w:color="auto" w:sz="4" w:space="0"/>
              <w:bottom w:val="single" w:color="auto" w:sz="4" w:space="0"/>
              <w:right w:val="single" w:color="auto" w:sz="4" w:space="0"/>
            </w:tcBorders>
            <w:shd w:val="clear" w:color="000000" w:fill="FFFFFF"/>
            <w:noWrap w:val="0"/>
            <w:vAlign w:val="center"/>
          </w:tcPr>
          <w:p w14:paraId="7EECC0B3">
            <w:pPr>
              <w:keepNext w:val="0"/>
              <w:keepLines w:val="0"/>
              <w:widowControl/>
              <w:suppressLineNumbers w:val="0"/>
              <w:jc w:val="center"/>
              <w:textAlignment w:val="center"/>
              <w:rPr>
                <w:rFonts w:hint="default" w:ascii="宋体" w:hAnsi="宋体" w:eastAsia="宋体" w:cs="宋体"/>
                <w:kern w:val="0"/>
                <w:sz w:val="22"/>
                <w:szCs w:val="22"/>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30</w:t>
            </w:r>
          </w:p>
        </w:tc>
        <w:tc>
          <w:tcPr>
            <w:tcW w:w="2500" w:type="dxa"/>
            <w:tcBorders>
              <w:top w:val="nil"/>
              <w:left w:val="nil"/>
              <w:bottom w:val="single" w:color="auto" w:sz="4" w:space="0"/>
              <w:right w:val="single" w:color="auto" w:sz="4" w:space="0"/>
            </w:tcBorders>
            <w:shd w:val="clear" w:color="000000" w:fill="FFFFFF"/>
            <w:noWrap/>
            <w:vAlign w:val="center"/>
          </w:tcPr>
          <w:p w14:paraId="270D7947">
            <w:pPr>
              <w:keepNext w:val="0"/>
              <w:keepLines w:val="0"/>
              <w:widowControl/>
              <w:suppressLineNumbers w:val="0"/>
              <w:jc w:val="center"/>
              <w:textAlignment w:val="center"/>
              <w:rPr>
                <w:rFonts w:hint="eastAsia"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试块</w:t>
            </w:r>
          </w:p>
        </w:tc>
        <w:tc>
          <w:tcPr>
            <w:tcW w:w="1896" w:type="dxa"/>
            <w:tcBorders>
              <w:top w:val="nil"/>
              <w:left w:val="nil"/>
              <w:bottom w:val="single" w:color="auto" w:sz="4" w:space="0"/>
              <w:right w:val="single" w:color="auto" w:sz="4" w:space="0"/>
            </w:tcBorders>
            <w:shd w:val="clear" w:color="000000" w:fill="FFFFFF"/>
            <w:noWrap/>
            <w:vAlign w:val="center"/>
          </w:tcPr>
          <w:p w14:paraId="7917C5B5">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CSK-IA(材质304)</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CSK-IIA-1（材质304）</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CSK-IIA-2（材质304）</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CBII-1试块（材质20#）</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CBII-2试块（材质20#）</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CBII-3试块（材质20#）</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SSRB-I-1</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SSRB-II-1</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SSRB-II-2</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SSRB-III-1</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SSRB-III-2，上述规格各1块</w:t>
            </w:r>
          </w:p>
        </w:tc>
        <w:tc>
          <w:tcPr>
            <w:tcW w:w="1700" w:type="dxa"/>
            <w:tcBorders>
              <w:top w:val="nil"/>
              <w:left w:val="nil"/>
              <w:bottom w:val="single" w:color="auto" w:sz="4" w:space="0"/>
              <w:right w:val="single" w:color="auto" w:sz="4" w:space="0"/>
            </w:tcBorders>
            <w:shd w:val="clear" w:color="000000" w:fill="FFFFFF"/>
            <w:noWrap/>
            <w:vAlign w:val="center"/>
          </w:tcPr>
          <w:p w14:paraId="6003D53B">
            <w:pPr>
              <w:widowControl/>
              <w:jc w:val="center"/>
              <w:rPr>
                <w:rFonts w:hint="eastAsia" w:ascii="宋体" w:hAnsi="宋体" w:cs="宋体"/>
                <w:kern w:val="0"/>
                <w:sz w:val="22"/>
                <w:szCs w:val="22"/>
              </w:rPr>
            </w:pPr>
          </w:p>
        </w:tc>
        <w:tc>
          <w:tcPr>
            <w:tcW w:w="1080" w:type="dxa"/>
            <w:tcBorders>
              <w:top w:val="nil"/>
              <w:left w:val="nil"/>
              <w:bottom w:val="single" w:color="auto" w:sz="4" w:space="0"/>
              <w:right w:val="single" w:color="auto" w:sz="4" w:space="0"/>
            </w:tcBorders>
            <w:shd w:val="clear" w:color="000000" w:fill="FFFFFF"/>
            <w:noWrap w:val="0"/>
            <w:vAlign w:val="center"/>
          </w:tcPr>
          <w:p w14:paraId="4FF11892">
            <w:pPr>
              <w:jc w:val="center"/>
              <w:rPr>
                <w:rFonts w:hint="eastAsia" w:ascii="宋体" w:hAnsi="宋体"/>
                <w:szCs w:val="21"/>
                <w:lang w:val="en-US" w:eastAsia="zh-CN"/>
              </w:rPr>
            </w:pPr>
          </w:p>
        </w:tc>
        <w:tc>
          <w:tcPr>
            <w:tcW w:w="1080" w:type="dxa"/>
            <w:tcBorders>
              <w:top w:val="nil"/>
              <w:left w:val="nil"/>
              <w:bottom w:val="single" w:color="auto" w:sz="4" w:space="0"/>
              <w:right w:val="single" w:color="auto" w:sz="4" w:space="0"/>
            </w:tcBorders>
            <w:shd w:val="clear" w:color="000000" w:fill="FFFFFF"/>
            <w:noWrap/>
            <w:vAlign w:val="center"/>
          </w:tcPr>
          <w:p w14:paraId="37FC926C">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1080" w:type="dxa"/>
            <w:tcBorders>
              <w:top w:val="nil"/>
              <w:left w:val="nil"/>
              <w:bottom w:val="single" w:color="auto" w:sz="4" w:space="0"/>
              <w:right w:val="single" w:color="auto" w:sz="4" w:space="0"/>
            </w:tcBorders>
            <w:noWrap/>
            <w:vAlign w:val="bottom"/>
          </w:tcPr>
          <w:p w14:paraId="6C0CA77B">
            <w:pPr>
              <w:widowControl/>
              <w:jc w:val="left"/>
              <w:rPr>
                <w:rFonts w:hint="eastAsia" w:ascii="宋体" w:hAnsi="宋体" w:cs="宋体"/>
                <w:kern w:val="0"/>
                <w:sz w:val="24"/>
              </w:rPr>
            </w:pPr>
          </w:p>
        </w:tc>
        <w:tc>
          <w:tcPr>
            <w:tcW w:w="1008" w:type="dxa"/>
            <w:tcBorders>
              <w:top w:val="nil"/>
              <w:left w:val="nil"/>
              <w:bottom w:val="single" w:color="auto" w:sz="4" w:space="0"/>
              <w:right w:val="single" w:color="auto" w:sz="4" w:space="0"/>
            </w:tcBorders>
            <w:noWrap/>
            <w:vAlign w:val="bottom"/>
          </w:tcPr>
          <w:p w14:paraId="45C1BE63">
            <w:pPr>
              <w:widowControl/>
              <w:jc w:val="left"/>
              <w:rPr>
                <w:rFonts w:hint="eastAsia" w:ascii="宋体" w:hAnsi="宋体" w:cs="宋体"/>
                <w:kern w:val="0"/>
                <w:sz w:val="24"/>
              </w:rPr>
            </w:pPr>
          </w:p>
        </w:tc>
      </w:tr>
      <w:tr w14:paraId="5F691897">
        <w:tblPrEx>
          <w:tblCellMar>
            <w:top w:w="0" w:type="dxa"/>
            <w:left w:w="108" w:type="dxa"/>
            <w:bottom w:w="0" w:type="dxa"/>
            <w:right w:w="108" w:type="dxa"/>
          </w:tblCellMar>
        </w:tblPrEx>
        <w:trPr>
          <w:trHeight w:val="285" w:hRule="atLeast"/>
        </w:trPr>
        <w:tc>
          <w:tcPr>
            <w:tcW w:w="973" w:type="dxa"/>
            <w:tcBorders>
              <w:top w:val="nil"/>
              <w:left w:val="single" w:color="auto" w:sz="4" w:space="0"/>
              <w:bottom w:val="single" w:color="auto" w:sz="4" w:space="0"/>
              <w:right w:val="single" w:color="auto" w:sz="4" w:space="0"/>
            </w:tcBorders>
            <w:shd w:val="clear" w:color="000000" w:fill="FFFFFF"/>
            <w:noWrap w:val="0"/>
            <w:vAlign w:val="center"/>
          </w:tcPr>
          <w:p w14:paraId="35217D7A">
            <w:pPr>
              <w:keepNext w:val="0"/>
              <w:keepLines w:val="0"/>
              <w:widowControl/>
              <w:suppressLineNumbers w:val="0"/>
              <w:jc w:val="center"/>
              <w:textAlignment w:val="center"/>
              <w:rPr>
                <w:rFonts w:hint="default" w:ascii="宋体" w:hAnsi="宋体" w:eastAsia="宋体" w:cs="宋体"/>
                <w:kern w:val="0"/>
                <w:sz w:val="22"/>
                <w:szCs w:val="22"/>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31</w:t>
            </w:r>
          </w:p>
        </w:tc>
        <w:tc>
          <w:tcPr>
            <w:tcW w:w="2500" w:type="dxa"/>
            <w:tcBorders>
              <w:top w:val="nil"/>
              <w:left w:val="nil"/>
              <w:bottom w:val="single" w:color="auto" w:sz="4" w:space="0"/>
              <w:right w:val="single" w:color="auto" w:sz="4" w:space="0"/>
            </w:tcBorders>
            <w:shd w:val="clear" w:color="000000" w:fill="FFFFFF"/>
            <w:noWrap/>
            <w:vAlign w:val="center"/>
          </w:tcPr>
          <w:p w14:paraId="69B90D91">
            <w:pPr>
              <w:keepNext w:val="0"/>
              <w:keepLines w:val="0"/>
              <w:widowControl/>
              <w:suppressLineNumbers w:val="0"/>
              <w:jc w:val="center"/>
              <w:textAlignment w:val="center"/>
              <w:rPr>
                <w:rFonts w:hint="eastAsia"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紫外线灯</w:t>
            </w:r>
          </w:p>
        </w:tc>
        <w:tc>
          <w:tcPr>
            <w:tcW w:w="1896" w:type="dxa"/>
            <w:tcBorders>
              <w:top w:val="nil"/>
              <w:left w:val="nil"/>
              <w:bottom w:val="single" w:color="auto" w:sz="4" w:space="0"/>
              <w:right w:val="single" w:color="auto" w:sz="4" w:space="0"/>
            </w:tcBorders>
            <w:shd w:val="clear" w:color="000000" w:fill="FFFFFF"/>
            <w:noWrap/>
            <w:vAlign w:val="center"/>
          </w:tcPr>
          <w:p w14:paraId="3284667B">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JCUVL-4000S</w:t>
            </w:r>
          </w:p>
        </w:tc>
        <w:tc>
          <w:tcPr>
            <w:tcW w:w="1700" w:type="dxa"/>
            <w:tcBorders>
              <w:top w:val="nil"/>
              <w:left w:val="nil"/>
              <w:bottom w:val="single" w:color="auto" w:sz="4" w:space="0"/>
              <w:right w:val="single" w:color="auto" w:sz="4" w:space="0"/>
            </w:tcBorders>
            <w:shd w:val="clear" w:color="000000" w:fill="FFFFFF"/>
            <w:noWrap/>
            <w:vAlign w:val="center"/>
          </w:tcPr>
          <w:p w14:paraId="2A32B2B8">
            <w:pPr>
              <w:widowControl/>
              <w:jc w:val="center"/>
              <w:rPr>
                <w:rFonts w:hint="eastAsia" w:ascii="宋体" w:hAnsi="宋体" w:cs="宋体"/>
                <w:kern w:val="0"/>
                <w:sz w:val="22"/>
                <w:szCs w:val="22"/>
              </w:rPr>
            </w:pPr>
          </w:p>
        </w:tc>
        <w:tc>
          <w:tcPr>
            <w:tcW w:w="1080" w:type="dxa"/>
            <w:tcBorders>
              <w:top w:val="nil"/>
              <w:left w:val="nil"/>
              <w:bottom w:val="single" w:color="auto" w:sz="4" w:space="0"/>
              <w:right w:val="single" w:color="auto" w:sz="4" w:space="0"/>
            </w:tcBorders>
            <w:shd w:val="clear" w:color="000000" w:fill="FFFFFF"/>
            <w:noWrap w:val="0"/>
            <w:vAlign w:val="center"/>
          </w:tcPr>
          <w:p w14:paraId="24349EEE">
            <w:pPr>
              <w:jc w:val="center"/>
              <w:rPr>
                <w:rFonts w:hint="eastAsia" w:ascii="宋体" w:hAnsi="宋体"/>
                <w:szCs w:val="21"/>
                <w:lang w:val="en-US" w:eastAsia="zh-CN"/>
              </w:rPr>
            </w:pPr>
          </w:p>
        </w:tc>
        <w:tc>
          <w:tcPr>
            <w:tcW w:w="1080" w:type="dxa"/>
            <w:tcBorders>
              <w:top w:val="nil"/>
              <w:left w:val="nil"/>
              <w:bottom w:val="single" w:color="auto" w:sz="4" w:space="0"/>
              <w:right w:val="single" w:color="auto" w:sz="4" w:space="0"/>
            </w:tcBorders>
            <w:shd w:val="clear" w:color="000000" w:fill="FFFFFF"/>
            <w:noWrap/>
            <w:vAlign w:val="center"/>
          </w:tcPr>
          <w:p w14:paraId="2F6155C7">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80" w:type="dxa"/>
            <w:tcBorders>
              <w:top w:val="nil"/>
              <w:left w:val="nil"/>
              <w:bottom w:val="single" w:color="auto" w:sz="4" w:space="0"/>
              <w:right w:val="single" w:color="auto" w:sz="4" w:space="0"/>
            </w:tcBorders>
            <w:noWrap/>
            <w:vAlign w:val="bottom"/>
          </w:tcPr>
          <w:p w14:paraId="65FDBB18">
            <w:pPr>
              <w:widowControl/>
              <w:jc w:val="left"/>
              <w:rPr>
                <w:rFonts w:hint="eastAsia" w:ascii="宋体" w:hAnsi="宋体" w:cs="宋体"/>
                <w:kern w:val="0"/>
                <w:sz w:val="24"/>
              </w:rPr>
            </w:pPr>
          </w:p>
        </w:tc>
        <w:tc>
          <w:tcPr>
            <w:tcW w:w="1008" w:type="dxa"/>
            <w:tcBorders>
              <w:top w:val="nil"/>
              <w:left w:val="nil"/>
              <w:bottom w:val="single" w:color="auto" w:sz="4" w:space="0"/>
              <w:right w:val="single" w:color="auto" w:sz="4" w:space="0"/>
            </w:tcBorders>
            <w:noWrap/>
            <w:vAlign w:val="bottom"/>
          </w:tcPr>
          <w:p w14:paraId="269A8B6D">
            <w:pPr>
              <w:widowControl/>
              <w:jc w:val="left"/>
              <w:rPr>
                <w:rFonts w:hint="eastAsia" w:ascii="宋体" w:hAnsi="宋体" w:cs="宋体"/>
                <w:kern w:val="0"/>
                <w:sz w:val="24"/>
              </w:rPr>
            </w:pPr>
          </w:p>
        </w:tc>
      </w:tr>
      <w:tr w14:paraId="1FAF56E9">
        <w:tblPrEx>
          <w:tblCellMar>
            <w:top w:w="0" w:type="dxa"/>
            <w:left w:w="108" w:type="dxa"/>
            <w:bottom w:w="0" w:type="dxa"/>
            <w:right w:w="108" w:type="dxa"/>
          </w:tblCellMar>
        </w:tblPrEx>
        <w:trPr>
          <w:trHeight w:val="285" w:hRule="atLeast"/>
        </w:trPr>
        <w:tc>
          <w:tcPr>
            <w:tcW w:w="973" w:type="dxa"/>
            <w:tcBorders>
              <w:top w:val="nil"/>
              <w:left w:val="single" w:color="auto" w:sz="4" w:space="0"/>
              <w:bottom w:val="single" w:color="auto" w:sz="4" w:space="0"/>
              <w:right w:val="single" w:color="auto" w:sz="4" w:space="0"/>
            </w:tcBorders>
            <w:shd w:val="clear" w:color="000000" w:fill="FFFFFF"/>
            <w:noWrap w:val="0"/>
            <w:vAlign w:val="center"/>
          </w:tcPr>
          <w:p w14:paraId="43FA50E7">
            <w:pPr>
              <w:keepNext w:val="0"/>
              <w:keepLines w:val="0"/>
              <w:widowControl/>
              <w:suppressLineNumbers w:val="0"/>
              <w:jc w:val="center"/>
              <w:textAlignment w:val="center"/>
              <w:rPr>
                <w:rFonts w:hint="default" w:ascii="宋体" w:hAnsi="宋体" w:eastAsia="宋体" w:cs="宋体"/>
                <w:kern w:val="0"/>
                <w:sz w:val="22"/>
                <w:szCs w:val="22"/>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2500" w:type="dxa"/>
            <w:tcBorders>
              <w:top w:val="nil"/>
              <w:left w:val="nil"/>
              <w:bottom w:val="single" w:color="auto" w:sz="4" w:space="0"/>
              <w:right w:val="single" w:color="auto" w:sz="4" w:space="0"/>
            </w:tcBorders>
            <w:shd w:val="clear" w:color="000000" w:fill="FFFFFF"/>
            <w:noWrap/>
            <w:vAlign w:val="center"/>
          </w:tcPr>
          <w:p w14:paraId="233E88F5">
            <w:pPr>
              <w:keepNext w:val="0"/>
              <w:keepLines w:val="0"/>
              <w:widowControl/>
              <w:suppressLineNumbers w:val="0"/>
              <w:jc w:val="center"/>
              <w:textAlignment w:val="center"/>
              <w:rPr>
                <w:rFonts w:hint="eastAsia"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紫外照度计</w:t>
            </w:r>
          </w:p>
        </w:tc>
        <w:tc>
          <w:tcPr>
            <w:tcW w:w="1896" w:type="dxa"/>
            <w:tcBorders>
              <w:top w:val="nil"/>
              <w:left w:val="nil"/>
              <w:bottom w:val="single" w:color="auto" w:sz="4" w:space="0"/>
              <w:right w:val="single" w:color="auto" w:sz="4" w:space="0"/>
            </w:tcBorders>
            <w:shd w:val="clear" w:color="000000" w:fill="FFFFFF"/>
            <w:noWrap/>
            <w:vAlign w:val="center"/>
          </w:tcPr>
          <w:p w14:paraId="0D63BAB1">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ZDZ-1</w:t>
            </w:r>
          </w:p>
        </w:tc>
        <w:tc>
          <w:tcPr>
            <w:tcW w:w="1700" w:type="dxa"/>
            <w:tcBorders>
              <w:top w:val="nil"/>
              <w:left w:val="nil"/>
              <w:bottom w:val="single" w:color="auto" w:sz="4" w:space="0"/>
              <w:right w:val="single" w:color="auto" w:sz="4" w:space="0"/>
            </w:tcBorders>
            <w:shd w:val="clear" w:color="000000" w:fill="FFFFFF"/>
            <w:noWrap/>
            <w:vAlign w:val="center"/>
          </w:tcPr>
          <w:p w14:paraId="76993F2B">
            <w:pPr>
              <w:widowControl/>
              <w:jc w:val="center"/>
              <w:rPr>
                <w:rFonts w:hint="eastAsia" w:ascii="宋体" w:hAnsi="宋体" w:cs="宋体"/>
                <w:kern w:val="0"/>
                <w:sz w:val="22"/>
                <w:szCs w:val="22"/>
              </w:rPr>
            </w:pPr>
          </w:p>
        </w:tc>
        <w:tc>
          <w:tcPr>
            <w:tcW w:w="1080" w:type="dxa"/>
            <w:tcBorders>
              <w:top w:val="nil"/>
              <w:left w:val="nil"/>
              <w:bottom w:val="single" w:color="auto" w:sz="4" w:space="0"/>
              <w:right w:val="single" w:color="auto" w:sz="4" w:space="0"/>
            </w:tcBorders>
            <w:shd w:val="clear" w:color="000000" w:fill="FFFFFF"/>
            <w:noWrap w:val="0"/>
            <w:vAlign w:val="center"/>
          </w:tcPr>
          <w:p w14:paraId="16DB651C">
            <w:pPr>
              <w:jc w:val="center"/>
              <w:rPr>
                <w:rFonts w:hint="eastAsia" w:ascii="宋体" w:hAnsi="宋体"/>
                <w:szCs w:val="21"/>
                <w:lang w:val="en-US" w:eastAsia="zh-CN"/>
              </w:rPr>
            </w:pPr>
          </w:p>
        </w:tc>
        <w:tc>
          <w:tcPr>
            <w:tcW w:w="1080" w:type="dxa"/>
            <w:tcBorders>
              <w:top w:val="nil"/>
              <w:left w:val="nil"/>
              <w:bottom w:val="single" w:color="auto" w:sz="4" w:space="0"/>
              <w:right w:val="single" w:color="auto" w:sz="4" w:space="0"/>
            </w:tcBorders>
            <w:shd w:val="clear" w:color="000000" w:fill="FFFFFF"/>
            <w:noWrap/>
            <w:vAlign w:val="center"/>
          </w:tcPr>
          <w:p w14:paraId="7652E1F9">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80" w:type="dxa"/>
            <w:tcBorders>
              <w:top w:val="nil"/>
              <w:left w:val="nil"/>
              <w:bottom w:val="single" w:color="auto" w:sz="4" w:space="0"/>
              <w:right w:val="single" w:color="auto" w:sz="4" w:space="0"/>
            </w:tcBorders>
            <w:noWrap/>
            <w:vAlign w:val="bottom"/>
          </w:tcPr>
          <w:p w14:paraId="4B031471">
            <w:pPr>
              <w:widowControl/>
              <w:jc w:val="left"/>
              <w:rPr>
                <w:rFonts w:hint="eastAsia" w:ascii="宋体" w:hAnsi="宋体" w:cs="宋体"/>
                <w:kern w:val="0"/>
                <w:sz w:val="24"/>
              </w:rPr>
            </w:pPr>
          </w:p>
        </w:tc>
        <w:tc>
          <w:tcPr>
            <w:tcW w:w="1008" w:type="dxa"/>
            <w:tcBorders>
              <w:top w:val="nil"/>
              <w:left w:val="nil"/>
              <w:bottom w:val="single" w:color="auto" w:sz="4" w:space="0"/>
              <w:right w:val="single" w:color="auto" w:sz="4" w:space="0"/>
            </w:tcBorders>
            <w:noWrap/>
            <w:vAlign w:val="bottom"/>
          </w:tcPr>
          <w:p w14:paraId="6B2DEC8C">
            <w:pPr>
              <w:widowControl/>
              <w:jc w:val="left"/>
              <w:rPr>
                <w:rFonts w:hint="eastAsia" w:ascii="宋体" w:hAnsi="宋体" w:cs="宋体"/>
                <w:kern w:val="0"/>
                <w:sz w:val="24"/>
              </w:rPr>
            </w:pPr>
          </w:p>
        </w:tc>
      </w:tr>
      <w:tr w14:paraId="654F082C">
        <w:tblPrEx>
          <w:tblCellMar>
            <w:top w:w="0" w:type="dxa"/>
            <w:left w:w="108" w:type="dxa"/>
            <w:bottom w:w="0" w:type="dxa"/>
            <w:right w:w="108" w:type="dxa"/>
          </w:tblCellMar>
        </w:tblPrEx>
        <w:trPr>
          <w:trHeight w:val="285" w:hRule="atLeast"/>
        </w:trPr>
        <w:tc>
          <w:tcPr>
            <w:tcW w:w="973" w:type="dxa"/>
            <w:tcBorders>
              <w:top w:val="nil"/>
              <w:left w:val="single" w:color="auto" w:sz="4" w:space="0"/>
              <w:bottom w:val="single" w:color="auto" w:sz="4" w:space="0"/>
              <w:right w:val="single" w:color="auto" w:sz="4" w:space="0"/>
            </w:tcBorders>
            <w:shd w:val="clear" w:color="000000" w:fill="FFFFFF"/>
            <w:noWrap w:val="0"/>
            <w:vAlign w:val="center"/>
          </w:tcPr>
          <w:p w14:paraId="1A7F0EDD">
            <w:pPr>
              <w:keepNext w:val="0"/>
              <w:keepLines w:val="0"/>
              <w:widowControl/>
              <w:suppressLineNumbers w:val="0"/>
              <w:jc w:val="center"/>
              <w:textAlignment w:val="center"/>
              <w:rPr>
                <w:rFonts w:hint="default" w:ascii="宋体" w:hAnsi="宋体" w:eastAsia="宋体" w:cs="宋体"/>
                <w:kern w:val="0"/>
                <w:sz w:val="22"/>
                <w:szCs w:val="22"/>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33</w:t>
            </w:r>
          </w:p>
        </w:tc>
        <w:tc>
          <w:tcPr>
            <w:tcW w:w="2500" w:type="dxa"/>
            <w:tcBorders>
              <w:top w:val="nil"/>
              <w:left w:val="nil"/>
              <w:bottom w:val="single" w:color="auto" w:sz="4" w:space="0"/>
              <w:right w:val="single" w:color="auto" w:sz="4" w:space="0"/>
            </w:tcBorders>
            <w:shd w:val="clear" w:color="000000" w:fill="FFFFFF"/>
            <w:noWrap/>
            <w:vAlign w:val="center"/>
          </w:tcPr>
          <w:p w14:paraId="6D9D9153">
            <w:pPr>
              <w:keepNext w:val="0"/>
              <w:keepLines w:val="0"/>
              <w:widowControl/>
              <w:suppressLineNumbers w:val="0"/>
              <w:jc w:val="center"/>
              <w:textAlignment w:val="center"/>
              <w:rPr>
                <w:rFonts w:hint="eastAsia"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磁场指示器</w:t>
            </w:r>
          </w:p>
        </w:tc>
        <w:tc>
          <w:tcPr>
            <w:tcW w:w="1896" w:type="dxa"/>
            <w:tcBorders>
              <w:top w:val="nil"/>
              <w:left w:val="nil"/>
              <w:bottom w:val="single" w:color="auto" w:sz="4" w:space="0"/>
              <w:right w:val="single" w:color="auto" w:sz="4" w:space="0"/>
            </w:tcBorders>
            <w:shd w:val="clear" w:color="000000" w:fill="FFFFFF"/>
            <w:noWrap/>
            <w:vAlign w:val="center"/>
          </w:tcPr>
          <w:p w14:paraId="68E23932">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包含：1#八角单面铜，1件；2#八角双面铜，1件；3#可调螺纹圆形，1件。</w:t>
            </w:r>
          </w:p>
        </w:tc>
        <w:tc>
          <w:tcPr>
            <w:tcW w:w="1700" w:type="dxa"/>
            <w:tcBorders>
              <w:top w:val="nil"/>
              <w:left w:val="nil"/>
              <w:bottom w:val="single" w:color="auto" w:sz="4" w:space="0"/>
              <w:right w:val="single" w:color="auto" w:sz="4" w:space="0"/>
            </w:tcBorders>
            <w:shd w:val="clear" w:color="000000" w:fill="FFFFFF"/>
            <w:noWrap/>
            <w:vAlign w:val="center"/>
          </w:tcPr>
          <w:p w14:paraId="19AB9ACD">
            <w:pPr>
              <w:widowControl/>
              <w:jc w:val="center"/>
              <w:rPr>
                <w:rFonts w:hint="eastAsia" w:ascii="宋体" w:hAnsi="宋体" w:cs="宋体"/>
                <w:kern w:val="0"/>
                <w:sz w:val="22"/>
                <w:szCs w:val="22"/>
              </w:rPr>
            </w:pPr>
          </w:p>
        </w:tc>
        <w:tc>
          <w:tcPr>
            <w:tcW w:w="1080" w:type="dxa"/>
            <w:tcBorders>
              <w:top w:val="nil"/>
              <w:left w:val="nil"/>
              <w:bottom w:val="single" w:color="auto" w:sz="4" w:space="0"/>
              <w:right w:val="single" w:color="auto" w:sz="4" w:space="0"/>
            </w:tcBorders>
            <w:shd w:val="clear" w:color="000000" w:fill="FFFFFF"/>
            <w:noWrap w:val="0"/>
            <w:vAlign w:val="center"/>
          </w:tcPr>
          <w:p w14:paraId="5194551A">
            <w:pPr>
              <w:jc w:val="center"/>
              <w:rPr>
                <w:rFonts w:hint="eastAsia" w:ascii="宋体" w:hAnsi="宋体"/>
                <w:szCs w:val="21"/>
                <w:lang w:val="en-US" w:eastAsia="zh-CN"/>
              </w:rPr>
            </w:pPr>
          </w:p>
        </w:tc>
        <w:tc>
          <w:tcPr>
            <w:tcW w:w="1080" w:type="dxa"/>
            <w:tcBorders>
              <w:top w:val="nil"/>
              <w:left w:val="nil"/>
              <w:bottom w:val="single" w:color="auto" w:sz="4" w:space="0"/>
              <w:right w:val="single" w:color="auto" w:sz="4" w:space="0"/>
            </w:tcBorders>
            <w:shd w:val="clear" w:color="000000" w:fill="FFFFFF"/>
            <w:noWrap/>
            <w:vAlign w:val="center"/>
          </w:tcPr>
          <w:p w14:paraId="00AAA6E2">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80" w:type="dxa"/>
            <w:tcBorders>
              <w:top w:val="nil"/>
              <w:left w:val="nil"/>
              <w:bottom w:val="single" w:color="auto" w:sz="4" w:space="0"/>
              <w:right w:val="single" w:color="auto" w:sz="4" w:space="0"/>
            </w:tcBorders>
            <w:noWrap/>
            <w:vAlign w:val="bottom"/>
          </w:tcPr>
          <w:p w14:paraId="602AE332">
            <w:pPr>
              <w:widowControl/>
              <w:jc w:val="left"/>
              <w:rPr>
                <w:rFonts w:hint="eastAsia" w:ascii="宋体" w:hAnsi="宋体" w:cs="宋体"/>
                <w:kern w:val="0"/>
                <w:sz w:val="24"/>
              </w:rPr>
            </w:pPr>
          </w:p>
        </w:tc>
        <w:tc>
          <w:tcPr>
            <w:tcW w:w="1008" w:type="dxa"/>
            <w:tcBorders>
              <w:top w:val="nil"/>
              <w:left w:val="nil"/>
              <w:bottom w:val="single" w:color="auto" w:sz="4" w:space="0"/>
              <w:right w:val="single" w:color="auto" w:sz="4" w:space="0"/>
            </w:tcBorders>
            <w:noWrap/>
            <w:vAlign w:val="bottom"/>
          </w:tcPr>
          <w:p w14:paraId="56C76A48">
            <w:pPr>
              <w:widowControl/>
              <w:jc w:val="left"/>
              <w:rPr>
                <w:rFonts w:hint="eastAsia" w:ascii="宋体" w:hAnsi="宋体" w:cs="宋体"/>
                <w:kern w:val="0"/>
                <w:sz w:val="24"/>
              </w:rPr>
            </w:pPr>
          </w:p>
        </w:tc>
      </w:tr>
      <w:tr w14:paraId="3E70DDCD">
        <w:tblPrEx>
          <w:tblCellMar>
            <w:top w:w="0" w:type="dxa"/>
            <w:left w:w="108" w:type="dxa"/>
            <w:bottom w:w="0" w:type="dxa"/>
            <w:right w:w="108" w:type="dxa"/>
          </w:tblCellMar>
        </w:tblPrEx>
        <w:trPr>
          <w:trHeight w:val="285" w:hRule="atLeast"/>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1F7448C">
            <w:pPr>
              <w:keepNext w:val="0"/>
              <w:keepLines w:val="0"/>
              <w:widowControl/>
              <w:suppressLineNumbers w:val="0"/>
              <w:jc w:val="center"/>
              <w:textAlignment w:val="center"/>
              <w:rPr>
                <w:rFonts w:hint="default" w:ascii="宋体" w:hAnsi="宋体" w:eastAsia="宋体" w:cs="宋体"/>
                <w:kern w:val="0"/>
                <w:sz w:val="22"/>
                <w:szCs w:val="22"/>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34</w:t>
            </w:r>
          </w:p>
        </w:tc>
        <w:tc>
          <w:tcPr>
            <w:tcW w:w="25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A67A0FB">
            <w:pPr>
              <w:keepNext w:val="0"/>
              <w:keepLines w:val="0"/>
              <w:widowControl/>
              <w:suppressLineNumbers w:val="0"/>
              <w:jc w:val="center"/>
              <w:textAlignment w:val="center"/>
              <w:rPr>
                <w:rFonts w:hint="eastAsia" w:ascii="宋体" w:hAnsi="宋体" w:cs="宋体"/>
                <w:kern w:val="0"/>
                <w:sz w:val="22"/>
                <w:szCs w:val="22"/>
              </w:rPr>
            </w:pPr>
            <w:r>
              <w:rPr>
                <w:rFonts w:hint="eastAsia" w:asciiTheme="minorEastAsia" w:hAnsiTheme="minorEastAsia" w:eastAsiaTheme="minorEastAsia" w:cstheme="minorEastAsia"/>
                <w:i w:val="0"/>
                <w:iCs w:val="0"/>
                <w:color w:val="000000"/>
                <w:kern w:val="0"/>
                <w:sz w:val="21"/>
                <w:szCs w:val="21"/>
                <w:u w:val="none"/>
                <w:lang w:val="en-US" w:eastAsia="zh-CN" w:bidi="ar"/>
              </w:rPr>
              <w:t>温湿度计</w:t>
            </w:r>
          </w:p>
        </w:tc>
        <w:tc>
          <w:tcPr>
            <w:tcW w:w="189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CF1A7F9">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美德时 TH602F</w:t>
            </w:r>
          </w:p>
        </w:tc>
        <w:tc>
          <w:tcPr>
            <w:tcW w:w="1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7670A95">
            <w:pPr>
              <w:widowControl/>
              <w:jc w:val="center"/>
              <w:rPr>
                <w:rFonts w:hint="eastAsia" w:ascii="宋体" w:hAnsi="宋体" w:cs="宋体"/>
                <w:kern w:val="0"/>
                <w:sz w:val="22"/>
                <w:szCs w:val="22"/>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E2ADC89">
            <w:pPr>
              <w:jc w:val="center"/>
              <w:rPr>
                <w:rFonts w:hint="eastAsia" w:ascii="宋体" w:hAnsi="宋体"/>
                <w:szCs w:val="21"/>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542E69A">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80" w:type="dxa"/>
            <w:tcBorders>
              <w:top w:val="single" w:color="auto" w:sz="4" w:space="0"/>
              <w:left w:val="single" w:color="auto" w:sz="4" w:space="0"/>
              <w:bottom w:val="single" w:color="auto" w:sz="4" w:space="0"/>
              <w:right w:val="single" w:color="auto" w:sz="4" w:space="0"/>
            </w:tcBorders>
            <w:noWrap/>
            <w:vAlign w:val="bottom"/>
          </w:tcPr>
          <w:p w14:paraId="73049735">
            <w:pPr>
              <w:widowControl/>
              <w:jc w:val="left"/>
              <w:rPr>
                <w:rFonts w:hint="eastAsia" w:ascii="宋体" w:hAnsi="宋体" w:cs="宋体"/>
                <w:kern w:val="0"/>
                <w:sz w:val="24"/>
              </w:rPr>
            </w:pPr>
          </w:p>
        </w:tc>
        <w:tc>
          <w:tcPr>
            <w:tcW w:w="1008" w:type="dxa"/>
            <w:tcBorders>
              <w:top w:val="single" w:color="auto" w:sz="4" w:space="0"/>
              <w:left w:val="single" w:color="auto" w:sz="4" w:space="0"/>
              <w:bottom w:val="single" w:color="auto" w:sz="4" w:space="0"/>
              <w:right w:val="single" w:color="auto" w:sz="4" w:space="0"/>
            </w:tcBorders>
            <w:noWrap/>
            <w:vAlign w:val="bottom"/>
          </w:tcPr>
          <w:p w14:paraId="4EA03716">
            <w:pPr>
              <w:widowControl/>
              <w:jc w:val="left"/>
              <w:rPr>
                <w:rFonts w:hint="eastAsia" w:ascii="宋体" w:hAnsi="宋体" w:cs="宋体"/>
                <w:kern w:val="0"/>
                <w:sz w:val="24"/>
              </w:rPr>
            </w:pPr>
          </w:p>
        </w:tc>
      </w:tr>
      <w:tr w14:paraId="3BF78C06">
        <w:tblPrEx>
          <w:tblCellMar>
            <w:top w:w="0" w:type="dxa"/>
            <w:left w:w="108" w:type="dxa"/>
            <w:bottom w:w="0" w:type="dxa"/>
            <w:right w:w="108" w:type="dxa"/>
          </w:tblCellMar>
        </w:tblPrEx>
        <w:trPr>
          <w:trHeight w:val="285" w:hRule="atLeast"/>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82278D3">
            <w:pPr>
              <w:keepNext w:val="0"/>
              <w:keepLines w:val="0"/>
              <w:widowControl/>
              <w:suppressLineNumbers w:val="0"/>
              <w:jc w:val="center"/>
              <w:textAlignment w:val="center"/>
              <w:rPr>
                <w:rFonts w:hint="eastAsia" w:ascii="宋体" w:hAnsi="宋体" w:cs="宋体"/>
                <w:kern w:val="0"/>
                <w:sz w:val="22"/>
                <w:szCs w:val="22"/>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35</w:t>
            </w:r>
          </w:p>
        </w:tc>
        <w:tc>
          <w:tcPr>
            <w:tcW w:w="25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EB5AA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黑白密度计</w:t>
            </w:r>
          </w:p>
        </w:tc>
        <w:tc>
          <w:tcPr>
            <w:tcW w:w="189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08DF66E">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JV-586（带密度片）</w:t>
            </w:r>
          </w:p>
        </w:tc>
        <w:tc>
          <w:tcPr>
            <w:tcW w:w="1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A58A984">
            <w:pPr>
              <w:widowControl/>
              <w:jc w:val="center"/>
              <w:rPr>
                <w:rFonts w:hint="eastAsia" w:ascii="宋体" w:hAnsi="宋体" w:cs="宋体"/>
                <w:kern w:val="0"/>
                <w:sz w:val="22"/>
                <w:szCs w:val="22"/>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A86CBB0">
            <w:pPr>
              <w:jc w:val="center"/>
              <w:rPr>
                <w:rFonts w:hint="eastAsia" w:ascii="宋体" w:hAnsi="宋体"/>
                <w:szCs w:val="21"/>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F365C7C">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80" w:type="dxa"/>
            <w:tcBorders>
              <w:top w:val="single" w:color="auto" w:sz="4" w:space="0"/>
              <w:left w:val="single" w:color="auto" w:sz="4" w:space="0"/>
              <w:bottom w:val="single" w:color="auto" w:sz="4" w:space="0"/>
              <w:right w:val="single" w:color="auto" w:sz="4" w:space="0"/>
            </w:tcBorders>
            <w:noWrap/>
            <w:vAlign w:val="bottom"/>
          </w:tcPr>
          <w:p w14:paraId="0F646427">
            <w:pPr>
              <w:widowControl/>
              <w:jc w:val="left"/>
              <w:rPr>
                <w:rFonts w:hint="eastAsia" w:ascii="宋体" w:hAnsi="宋体" w:cs="宋体"/>
                <w:kern w:val="0"/>
                <w:sz w:val="24"/>
              </w:rPr>
            </w:pPr>
          </w:p>
        </w:tc>
        <w:tc>
          <w:tcPr>
            <w:tcW w:w="1008" w:type="dxa"/>
            <w:tcBorders>
              <w:top w:val="single" w:color="auto" w:sz="4" w:space="0"/>
              <w:left w:val="single" w:color="auto" w:sz="4" w:space="0"/>
              <w:bottom w:val="single" w:color="auto" w:sz="4" w:space="0"/>
              <w:right w:val="single" w:color="auto" w:sz="4" w:space="0"/>
            </w:tcBorders>
            <w:noWrap/>
            <w:vAlign w:val="bottom"/>
          </w:tcPr>
          <w:p w14:paraId="384E8A24">
            <w:pPr>
              <w:widowControl/>
              <w:jc w:val="left"/>
              <w:rPr>
                <w:rFonts w:hint="eastAsia" w:ascii="宋体" w:hAnsi="宋体" w:cs="宋体"/>
                <w:kern w:val="0"/>
                <w:sz w:val="24"/>
              </w:rPr>
            </w:pPr>
          </w:p>
        </w:tc>
      </w:tr>
      <w:tr w14:paraId="1FE29AC2">
        <w:tblPrEx>
          <w:tblCellMar>
            <w:top w:w="0" w:type="dxa"/>
            <w:left w:w="108" w:type="dxa"/>
            <w:bottom w:w="0" w:type="dxa"/>
            <w:right w:w="108" w:type="dxa"/>
          </w:tblCellMar>
        </w:tblPrEx>
        <w:trPr>
          <w:trHeight w:val="285" w:hRule="atLeast"/>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B449036">
            <w:pPr>
              <w:keepNext w:val="0"/>
              <w:keepLines w:val="0"/>
              <w:widowControl/>
              <w:suppressLineNumbers w:val="0"/>
              <w:jc w:val="center"/>
              <w:textAlignment w:val="center"/>
              <w:rPr>
                <w:rFonts w:hint="eastAsia" w:ascii="宋体" w:hAnsi="宋体" w:cs="宋体"/>
                <w:kern w:val="0"/>
                <w:sz w:val="22"/>
                <w:szCs w:val="22"/>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36</w:t>
            </w:r>
          </w:p>
        </w:tc>
        <w:tc>
          <w:tcPr>
            <w:tcW w:w="25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C2AF1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曝光曲线阶梯试块</w:t>
            </w:r>
          </w:p>
        </w:tc>
        <w:tc>
          <w:tcPr>
            <w:tcW w:w="189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47633FE">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射线检测曝光曲线阶梯试块 4-22mm，10阶梯</w:t>
            </w:r>
          </w:p>
        </w:tc>
        <w:tc>
          <w:tcPr>
            <w:tcW w:w="1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3E527B9">
            <w:pPr>
              <w:widowControl/>
              <w:jc w:val="center"/>
              <w:rPr>
                <w:rFonts w:hint="eastAsia" w:ascii="宋体" w:hAnsi="宋体" w:cs="宋体"/>
                <w:kern w:val="0"/>
                <w:sz w:val="22"/>
                <w:szCs w:val="22"/>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B46C9DB">
            <w:pPr>
              <w:jc w:val="center"/>
              <w:rPr>
                <w:rFonts w:hint="eastAsia" w:ascii="宋体" w:hAnsi="宋体"/>
                <w:szCs w:val="21"/>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B9E91EC">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80" w:type="dxa"/>
            <w:tcBorders>
              <w:top w:val="single" w:color="auto" w:sz="4" w:space="0"/>
              <w:left w:val="single" w:color="auto" w:sz="4" w:space="0"/>
              <w:bottom w:val="single" w:color="auto" w:sz="4" w:space="0"/>
              <w:right w:val="single" w:color="auto" w:sz="4" w:space="0"/>
            </w:tcBorders>
            <w:noWrap/>
            <w:vAlign w:val="bottom"/>
          </w:tcPr>
          <w:p w14:paraId="3E2C4567">
            <w:pPr>
              <w:widowControl/>
              <w:jc w:val="left"/>
              <w:rPr>
                <w:rFonts w:hint="eastAsia" w:ascii="宋体" w:hAnsi="宋体" w:cs="宋体"/>
                <w:kern w:val="0"/>
                <w:sz w:val="24"/>
              </w:rPr>
            </w:pPr>
          </w:p>
        </w:tc>
        <w:tc>
          <w:tcPr>
            <w:tcW w:w="1008" w:type="dxa"/>
            <w:tcBorders>
              <w:top w:val="single" w:color="auto" w:sz="4" w:space="0"/>
              <w:left w:val="single" w:color="auto" w:sz="4" w:space="0"/>
              <w:bottom w:val="single" w:color="auto" w:sz="4" w:space="0"/>
              <w:right w:val="single" w:color="auto" w:sz="4" w:space="0"/>
            </w:tcBorders>
            <w:noWrap/>
            <w:vAlign w:val="bottom"/>
          </w:tcPr>
          <w:p w14:paraId="3EE2AC35">
            <w:pPr>
              <w:widowControl/>
              <w:jc w:val="left"/>
              <w:rPr>
                <w:rFonts w:hint="eastAsia" w:ascii="宋体" w:hAnsi="宋体" w:cs="宋体"/>
                <w:kern w:val="0"/>
                <w:sz w:val="24"/>
              </w:rPr>
            </w:pPr>
          </w:p>
        </w:tc>
      </w:tr>
      <w:tr w14:paraId="29C17D43">
        <w:tblPrEx>
          <w:tblCellMar>
            <w:top w:w="0" w:type="dxa"/>
            <w:left w:w="108" w:type="dxa"/>
            <w:bottom w:w="0" w:type="dxa"/>
            <w:right w:w="108" w:type="dxa"/>
          </w:tblCellMar>
        </w:tblPrEx>
        <w:trPr>
          <w:trHeight w:val="285" w:hRule="atLeast"/>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D994A45">
            <w:pPr>
              <w:keepNext w:val="0"/>
              <w:keepLines w:val="0"/>
              <w:widowControl/>
              <w:suppressLineNumbers w:val="0"/>
              <w:jc w:val="center"/>
              <w:textAlignment w:val="center"/>
              <w:rPr>
                <w:rFonts w:hint="eastAsia" w:ascii="宋体" w:hAnsi="宋体" w:cs="宋体"/>
                <w:kern w:val="0"/>
                <w:sz w:val="22"/>
                <w:szCs w:val="22"/>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37</w:t>
            </w:r>
          </w:p>
        </w:tc>
        <w:tc>
          <w:tcPr>
            <w:tcW w:w="25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C3A06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钢板用试块</w:t>
            </w:r>
          </w:p>
        </w:tc>
        <w:tc>
          <w:tcPr>
            <w:tcW w:w="189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6BC7278">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1~3号试块，每块试块均带支架</w:t>
            </w:r>
          </w:p>
        </w:tc>
        <w:tc>
          <w:tcPr>
            <w:tcW w:w="1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7BA22FE">
            <w:pPr>
              <w:widowControl/>
              <w:jc w:val="center"/>
              <w:rPr>
                <w:rFonts w:hint="eastAsia" w:ascii="宋体" w:hAnsi="宋体" w:cs="宋体"/>
                <w:kern w:val="0"/>
                <w:sz w:val="22"/>
                <w:szCs w:val="22"/>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9BCE757">
            <w:pPr>
              <w:jc w:val="center"/>
              <w:rPr>
                <w:rFonts w:hint="eastAsia" w:ascii="宋体" w:hAnsi="宋体"/>
                <w:szCs w:val="21"/>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37EB934">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1080" w:type="dxa"/>
            <w:tcBorders>
              <w:top w:val="single" w:color="auto" w:sz="4" w:space="0"/>
              <w:left w:val="single" w:color="auto" w:sz="4" w:space="0"/>
              <w:bottom w:val="single" w:color="auto" w:sz="4" w:space="0"/>
              <w:right w:val="single" w:color="auto" w:sz="4" w:space="0"/>
            </w:tcBorders>
            <w:noWrap/>
            <w:vAlign w:val="bottom"/>
          </w:tcPr>
          <w:p w14:paraId="2421E8A4">
            <w:pPr>
              <w:widowControl/>
              <w:jc w:val="left"/>
              <w:rPr>
                <w:rFonts w:hint="eastAsia" w:ascii="宋体" w:hAnsi="宋体" w:cs="宋体"/>
                <w:kern w:val="0"/>
                <w:sz w:val="24"/>
              </w:rPr>
            </w:pPr>
          </w:p>
        </w:tc>
        <w:tc>
          <w:tcPr>
            <w:tcW w:w="1008" w:type="dxa"/>
            <w:tcBorders>
              <w:top w:val="single" w:color="auto" w:sz="4" w:space="0"/>
              <w:left w:val="single" w:color="auto" w:sz="4" w:space="0"/>
              <w:bottom w:val="single" w:color="auto" w:sz="4" w:space="0"/>
              <w:right w:val="single" w:color="auto" w:sz="4" w:space="0"/>
            </w:tcBorders>
            <w:noWrap/>
            <w:vAlign w:val="bottom"/>
          </w:tcPr>
          <w:p w14:paraId="2CF74FC1">
            <w:pPr>
              <w:widowControl/>
              <w:jc w:val="left"/>
              <w:rPr>
                <w:rFonts w:hint="eastAsia" w:ascii="宋体" w:hAnsi="宋体" w:cs="宋体"/>
                <w:kern w:val="0"/>
                <w:sz w:val="24"/>
              </w:rPr>
            </w:pPr>
          </w:p>
        </w:tc>
      </w:tr>
      <w:tr w14:paraId="01BAF558">
        <w:tblPrEx>
          <w:tblCellMar>
            <w:top w:w="0" w:type="dxa"/>
            <w:left w:w="108" w:type="dxa"/>
            <w:bottom w:w="0" w:type="dxa"/>
            <w:right w:w="108" w:type="dxa"/>
          </w:tblCellMar>
        </w:tblPrEx>
        <w:trPr>
          <w:trHeight w:val="285" w:hRule="atLeast"/>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FB73B3C">
            <w:pPr>
              <w:keepNext w:val="0"/>
              <w:keepLines w:val="0"/>
              <w:widowControl/>
              <w:suppressLineNumbers w:val="0"/>
              <w:jc w:val="center"/>
              <w:textAlignment w:val="center"/>
              <w:rPr>
                <w:rFonts w:hint="eastAsia" w:ascii="宋体" w:hAnsi="宋体" w:cs="宋体"/>
                <w:kern w:val="0"/>
                <w:sz w:val="22"/>
                <w:szCs w:val="22"/>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38</w:t>
            </w:r>
          </w:p>
        </w:tc>
        <w:tc>
          <w:tcPr>
            <w:tcW w:w="25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26452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渗透试块</w:t>
            </w:r>
          </w:p>
        </w:tc>
        <w:tc>
          <w:tcPr>
            <w:tcW w:w="189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9C07F76">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A型和B型（3点式）试块各三套</w:t>
            </w:r>
          </w:p>
        </w:tc>
        <w:tc>
          <w:tcPr>
            <w:tcW w:w="1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1B56ACD">
            <w:pPr>
              <w:widowControl/>
              <w:jc w:val="center"/>
              <w:rPr>
                <w:rFonts w:hint="eastAsia" w:ascii="宋体" w:hAnsi="宋体" w:cs="宋体"/>
                <w:kern w:val="0"/>
                <w:sz w:val="22"/>
                <w:szCs w:val="22"/>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EEB796D">
            <w:pPr>
              <w:jc w:val="center"/>
              <w:rPr>
                <w:rFonts w:hint="eastAsia" w:ascii="宋体" w:hAnsi="宋体"/>
                <w:szCs w:val="21"/>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D32F23E">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1080" w:type="dxa"/>
            <w:tcBorders>
              <w:top w:val="single" w:color="auto" w:sz="4" w:space="0"/>
              <w:left w:val="single" w:color="auto" w:sz="4" w:space="0"/>
              <w:bottom w:val="single" w:color="auto" w:sz="4" w:space="0"/>
              <w:right w:val="single" w:color="auto" w:sz="4" w:space="0"/>
            </w:tcBorders>
            <w:noWrap/>
            <w:vAlign w:val="bottom"/>
          </w:tcPr>
          <w:p w14:paraId="3F20D306">
            <w:pPr>
              <w:widowControl/>
              <w:jc w:val="left"/>
              <w:rPr>
                <w:rFonts w:hint="eastAsia" w:ascii="宋体" w:hAnsi="宋体" w:cs="宋体"/>
                <w:kern w:val="0"/>
                <w:sz w:val="24"/>
              </w:rPr>
            </w:pPr>
          </w:p>
        </w:tc>
        <w:tc>
          <w:tcPr>
            <w:tcW w:w="1008" w:type="dxa"/>
            <w:tcBorders>
              <w:top w:val="single" w:color="auto" w:sz="4" w:space="0"/>
              <w:left w:val="single" w:color="auto" w:sz="4" w:space="0"/>
              <w:bottom w:val="single" w:color="auto" w:sz="4" w:space="0"/>
              <w:right w:val="single" w:color="auto" w:sz="4" w:space="0"/>
            </w:tcBorders>
            <w:noWrap/>
            <w:vAlign w:val="bottom"/>
          </w:tcPr>
          <w:p w14:paraId="4337EAD9">
            <w:pPr>
              <w:widowControl/>
              <w:jc w:val="left"/>
              <w:rPr>
                <w:rFonts w:hint="eastAsia" w:ascii="宋体" w:hAnsi="宋体" w:cs="宋体"/>
                <w:kern w:val="0"/>
                <w:sz w:val="24"/>
              </w:rPr>
            </w:pPr>
          </w:p>
        </w:tc>
      </w:tr>
      <w:tr w14:paraId="45C1672A">
        <w:tblPrEx>
          <w:tblCellMar>
            <w:top w:w="0" w:type="dxa"/>
            <w:left w:w="108" w:type="dxa"/>
            <w:bottom w:w="0" w:type="dxa"/>
            <w:right w:w="108" w:type="dxa"/>
          </w:tblCellMar>
        </w:tblPrEx>
        <w:trPr>
          <w:trHeight w:val="285" w:hRule="atLeast"/>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37DFE93">
            <w:pPr>
              <w:keepNext w:val="0"/>
              <w:keepLines w:val="0"/>
              <w:widowControl/>
              <w:suppressLineNumbers w:val="0"/>
              <w:jc w:val="center"/>
              <w:textAlignment w:val="center"/>
              <w:rPr>
                <w:rFonts w:hint="eastAsia" w:ascii="宋体" w:hAnsi="宋体" w:cs="宋体"/>
                <w:kern w:val="0"/>
                <w:sz w:val="22"/>
                <w:szCs w:val="22"/>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39</w:t>
            </w:r>
          </w:p>
        </w:tc>
        <w:tc>
          <w:tcPr>
            <w:tcW w:w="25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BD2F3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阶梯平底试块</w:t>
            </w:r>
          </w:p>
        </w:tc>
        <w:tc>
          <w:tcPr>
            <w:tcW w:w="189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3200873">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CBI</w:t>
            </w:r>
          </w:p>
        </w:tc>
        <w:tc>
          <w:tcPr>
            <w:tcW w:w="1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A4CDCDF">
            <w:pPr>
              <w:widowControl/>
              <w:jc w:val="center"/>
              <w:rPr>
                <w:rFonts w:hint="eastAsia" w:ascii="宋体" w:hAnsi="宋体" w:cs="宋体"/>
                <w:kern w:val="0"/>
                <w:sz w:val="22"/>
                <w:szCs w:val="22"/>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FEE6982">
            <w:pPr>
              <w:jc w:val="center"/>
              <w:rPr>
                <w:rFonts w:hint="eastAsia" w:ascii="宋体" w:hAnsi="宋体"/>
                <w:szCs w:val="21"/>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472BBB8">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80" w:type="dxa"/>
            <w:tcBorders>
              <w:top w:val="single" w:color="auto" w:sz="4" w:space="0"/>
              <w:left w:val="single" w:color="auto" w:sz="4" w:space="0"/>
              <w:bottom w:val="single" w:color="auto" w:sz="4" w:space="0"/>
              <w:right w:val="single" w:color="auto" w:sz="4" w:space="0"/>
            </w:tcBorders>
            <w:noWrap/>
            <w:vAlign w:val="bottom"/>
          </w:tcPr>
          <w:p w14:paraId="3E5E87F6">
            <w:pPr>
              <w:widowControl/>
              <w:jc w:val="left"/>
              <w:rPr>
                <w:rFonts w:hint="eastAsia" w:ascii="宋体" w:hAnsi="宋体" w:cs="宋体"/>
                <w:kern w:val="0"/>
                <w:sz w:val="24"/>
              </w:rPr>
            </w:pPr>
          </w:p>
        </w:tc>
        <w:tc>
          <w:tcPr>
            <w:tcW w:w="1008" w:type="dxa"/>
            <w:tcBorders>
              <w:top w:val="single" w:color="auto" w:sz="4" w:space="0"/>
              <w:left w:val="single" w:color="auto" w:sz="4" w:space="0"/>
              <w:bottom w:val="single" w:color="auto" w:sz="4" w:space="0"/>
              <w:right w:val="single" w:color="auto" w:sz="4" w:space="0"/>
            </w:tcBorders>
            <w:noWrap/>
            <w:vAlign w:val="bottom"/>
          </w:tcPr>
          <w:p w14:paraId="2D68D80E">
            <w:pPr>
              <w:widowControl/>
              <w:jc w:val="left"/>
              <w:rPr>
                <w:rFonts w:hint="eastAsia" w:ascii="宋体" w:hAnsi="宋体" w:cs="宋体"/>
                <w:kern w:val="0"/>
                <w:sz w:val="24"/>
              </w:rPr>
            </w:pPr>
          </w:p>
        </w:tc>
      </w:tr>
      <w:tr w14:paraId="04FA6529">
        <w:tblPrEx>
          <w:tblCellMar>
            <w:top w:w="0" w:type="dxa"/>
            <w:left w:w="108" w:type="dxa"/>
            <w:bottom w:w="0" w:type="dxa"/>
            <w:right w:w="108" w:type="dxa"/>
          </w:tblCellMar>
        </w:tblPrEx>
        <w:trPr>
          <w:trHeight w:val="285" w:hRule="atLeast"/>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4B73519">
            <w:pPr>
              <w:keepNext w:val="0"/>
              <w:keepLines w:val="0"/>
              <w:widowControl/>
              <w:suppressLineNumbers w:val="0"/>
              <w:jc w:val="center"/>
              <w:textAlignment w:val="center"/>
              <w:rPr>
                <w:rFonts w:hint="eastAsia" w:ascii="宋体" w:hAnsi="宋体" w:cs="宋体"/>
                <w:kern w:val="0"/>
                <w:sz w:val="22"/>
                <w:szCs w:val="22"/>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40</w:t>
            </w:r>
          </w:p>
        </w:tc>
        <w:tc>
          <w:tcPr>
            <w:tcW w:w="25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DAD80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风速仪</w:t>
            </w:r>
          </w:p>
        </w:tc>
        <w:tc>
          <w:tcPr>
            <w:tcW w:w="189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B766D1A">
            <w:pPr>
              <w:keepNext w:val="0"/>
              <w:keepLines w:val="0"/>
              <w:widowControl/>
              <w:suppressLineNumbers w:val="0"/>
              <w:jc w:val="center"/>
              <w:textAlignment w:val="center"/>
              <w:rPr>
                <w:rFonts w:hint="eastAsia" w:ascii="宋体" w:hAnsi="宋体"/>
                <w:szCs w:val="21"/>
                <w:lang w:val="en-US" w:eastAsia="zh-CN"/>
              </w:rPr>
            </w:pPr>
            <w:r>
              <w:rPr>
                <w:rFonts w:asciiTheme="minorEastAsia" w:hAnsiTheme="minorEastAsia" w:eastAsiaTheme="minorEastAsia" w:cstheme="minorEastAsia"/>
                <w:color w:val="000000"/>
                <w:kern w:val="0"/>
                <w:sz w:val="21"/>
                <w:szCs w:val="21"/>
                <w:lang w:val="en-US" w:eastAsia="zh-CN" w:bidi="ar"/>
              </w:rPr>
              <w:t>FT-SQ5A</w:t>
            </w:r>
          </w:p>
        </w:tc>
        <w:tc>
          <w:tcPr>
            <w:tcW w:w="1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A04E2E3">
            <w:pPr>
              <w:widowControl/>
              <w:jc w:val="center"/>
              <w:rPr>
                <w:rFonts w:hint="eastAsia" w:ascii="宋体" w:hAnsi="宋体" w:cs="宋体"/>
                <w:kern w:val="0"/>
                <w:sz w:val="22"/>
                <w:szCs w:val="22"/>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5E34065">
            <w:pPr>
              <w:jc w:val="center"/>
              <w:rPr>
                <w:rFonts w:hint="eastAsia" w:ascii="宋体" w:hAnsi="宋体"/>
                <w:szCs w:val="21"/>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29B86D1">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080" w:type="dxa"/>
            <w:tcBorders>
              <w:top w:val="single" w:color="auto" w:sz="4" w:space="0"/>
              <w:left w:val="single" w:color="auto" w:sz="4" w:space="0"/>
              <w:bottom w:val="single" w:color="auto" w:sz="4" w:space="0"/>
              <w:right w:val="single" w:color="auto" w:sz="4" w:space="0"/>
            </w:tcBorders>
            <w:noWrap/>
            <w:vAlign w:val="bottom"/>
          </w:tcPr>
          <w:p w14:paraId="04D8403A">
            <w:pPr>
              <w:widowControl/>
              <w:jc w:val="left"/>
              <w:rPr>
                <w:rFonts w:hint="eastAsia" w:ascii="宋体" w:hAnsi="宋体" w:cs="宋体"/>
                <w:kern w:val="0"/>
                <w:sz w:val="24"/>
              </w:rPr>
            </w:pPr>
          </w:p>
        </w:tc>
        <w:tc>
          <w:tcPr>
            <w:tcW w:w="1008" w:type="dxa"/>
            <w:tcBorders>
              <w:top w:val="single" w:color="auto" w:sz="4" w:space="0"/>
              <w:left w:val="single" w:color="auto" w:sz="4" w:space="0"/>
              <w:bottom w:val="single" w:color="auto" w:sz="4" w:space="0"/>
              <w:right w:val="single" w:color="auto" w:sz="4" w:space="0"/>
            </w:tcBorders>
            <w:noWrap/>
            <w:vAlign w:val="bottom"/>
          </w:tcPr>
          <w:p w14:paraId="7177877B">
            <w:pPr>
              <w:widowControl/>
              <w:jc w:val="left"/>
              <w:rPr>
                <w:rFonts w:hint="eastAsia" w:ascii="宋体" w:hAnsi="宋体" w:cs="宋体"/>
                <w:kern w:val="0"/>
                <w:sz w:val="24"/>
              </w:rPr>
            </w:pPr>
          </w:p>
        </w:tc>
      </w:tr>
      <w:tr w14:paraId="04D85994">
        <w:tblPrEx>
          <w:tblCellMar>
            <w:top w:w="0" w:type="dxa"/>
            <w:left w:w="108" w:type="dxa"/>
            <w:bottom w:w="0" w:type="dxa"/>
            <w:right w:w="108" w:type="dxa"/>
          </w:tblCellMar>
        </w:tblPrEx>
        <w:trPr>
          <w:trHeight w:val="285" w:hRule="atLeast"/>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3D5A1E3">
            <w:pPr>
              <w:keepNext w:val="0"/>
              <w:keepLines w:val="0"/>
              <w:widowControl/>
              <w:suppressLineNumbers w:val="0"/>
              <w:jc w:val="center"/>
              <w:textAlignment w:val="center"/>
              <w:rPr>
                <w:rFonts w:hint="eastAsia" w:ascii="宋体" w:hAnsi="宋体" w:cs="宋体"/>
                <w:kern w:val="0"/>
                <w:sz w:val="22"/>
                <w:szCs w:val="22"/>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41</w:t>
            </w:r>
          </w:p>
        </w:tc>
        <w:tc>
          <w:tcPr>
            <w:tcW w:w="25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94D42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数字式温湿度大气压力表</w:t>
            </w:r>
          </w:p>
        </w:tc>
        <w:tc>
          <w:tcPr>
            <w:tcW w:w="189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26EFB3A">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德图testo 622</w:t>
            </w:r>
          </w:p>
        </w:tc>
        <w:tc>
          <w:tcPr>
            <w:tcW w:w="1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F89A5F7">
            <w:pPr>
              <w:widowControl/>
              <w:jc w:val="center"/>
              <w:rPr>
                <w:rFonts w:hint="eastAsia" w:ascii="宋体" w:hAnsi="宋体" w:cs="宋体"/>
                <w:kern w:val="0"/>
                <w:sz w:val="22"/>
                <w:szCs w:val="22"/>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EF2668E">
            <w:pPr>
              <w:jc w:val="center"/>
              <w:rPr>
                <w:rFonts w:hint="eastAsia" w:ascii="宋体" w:hAnsi="宋体"/>
                <w:szCs w:val="21"/>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5CBA73E">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1080" w:type="dxa"/>
            <w:tcBorders>
              <w:top w:val="single" w:color="auto" w:sz="4" w:space="0"/>
              <w:left w:val="single" w:color="auto" w:sz="4" w:space="0"/>
              <w:bottom w:val="single" w:color="auto" w:sz="4" w:space="0"/>
              <w:right w:val="single" w:color="auto" w:sz="4" w:space="0"/>
            </w:tcBorders>
            <w:noWrap/>
            <w:vAlign w:val="bottom"/>
          </w:tcPr>
          <w:p w14:paraId="06362A57">
            <w:pPr>
              <w:widowControl/>
              <w:jc w:val="left"/>
              <w:rPr>
                <w:rFonts w:hint="eastAsia" w:ascii="宋体" w:hAnsi="宋体" w:cs="宋体"/>
                <w:kern w:val="0"/>
                <w:sz w:val="24"/>
              </w:rPr>
            </w:pPr>
          </w:p>
        </w:tc>
        <w:tc>
          <w:tcPr>
            <w:tcW w:w="1008" w:type="dxa"/>
            <w:tcBorders>
              <w:top w:val="single" w:color="auto" w:sz="4" w:space="0"/>
              <w:left w:val="single" w:color="auto" w:sz="4" w:space="0"/>
              <w:bottom w:val="single" w:color="auto" w:sz="4" w:space="0"/>
              <w:right w:val="single" w:color="auto" w:sz="4" w:space="0"/>
            </w:tcBorders>
            <w:noWrap/>
            <w:vAlign w:val="bottom"/>
          </w:tcPr>
          <w:p w14:paraId="2B8A2904">
            <w:pPr>
              <w:widowControl/>
              <w:jc w:val="left"/>
              <w:rPr>
                <w:rFonts w:hint="eastAsia" w:ascii="宋体" w:hAnsi="宋体" w:cs="宋体"/>
                <w:kern w:val="0"/>
                <w:sz w:val="24"/>
              </w:rPr>
            </w:pPr>
          </w:p>
        </w:tc>
      </w:tr>
      <w:tr w14:paraId="40B7368D">
        <w:tblPrEx>
          <w:tblCellMar>
            <w:top w:w="0" w:type="dxa"/>
            <w:left w:w="108" w:type="dxa"/>
            <w:bottom w:w="0" w:type="dxa"/>
            <w:right w:w="108" w:type="dxa"/>
          </w:tblCellMar>
        </w:tblPrEx>
        <w:trPr>
          <w:trHeight w:val="285" w:hRule="atLeast"/>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F9F8118">
            <w:pPr>
              <w:keepNext w:val="0"/>
              <w:keepLines w:val="0"/>
              <w:widowControl/>
              <w:suppressLineNumbers w:val="0"/>
              <w:jc w:val="center"/>
              <w:textAlignment w:val="center"/>
              <w:rPr>
                <w:rFonts w:hint="eastAsia" w:ascii="宋体" w:hAnsi="宋体" w:cs="宋体"/>
                <w:kern w:val="0"/>
                <w:sz w:val="22"/>
                <w:szCs w:val="22"/>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42</w:t>
            </w:r>
          </w:p>
        </w:tc>
        <w:tc>
          <w:tcPr>
            <w:tcW w:w="25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8B685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气体取样器</w:t>
            </w:r>
          </w:p>
        </w:tc>
        <w:tc>
          <w:tcPr>
            <w:tcW w:w="189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A8A2BC3">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3L；压力4-20MPA（316L）</w:t>
            </w:r>
          </w:p>
        </w:tc>
        <w:tc>
          <w:tcPr>
            <w:tcW w:w="1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C9167EB">
            <w:pPr>
              <w:widowControl/>
              <w:jc w:val="center"/>
              <w:rPr>
                <w:rFonts w:hint="eastAsia" w:ascii="宋体" w:hAnsi="宋体" w:cs="宋体"/>
                <w:kern w:val="0"/>
                <w:sz w:val="22"/>
                <w:szCs w:val="22"/>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70C6E07">
            <w:pPr>
              <w:jc w:val="center"/>
              <w:rPr>
                <w:rFonts w:hint="eastAsia" w:ascii="宋体" w:hAnsi="宋体"/>
                <w:szCs w:val="21"/>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192DE62">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080" w:type="dxa"/>
            <w:tcBorders>
              <w:top w:val="single" w:color="auto" w:sz="4" w:space="0"/>
              <w:left w:val="single" w:color="auto" w:sz="4" w:space="0"/>
              <w:bottom w:val="single" w:color="auto" w:sz="4" w:space="0"/>
              <w:right w:val="single" w:color="auto" w:sz="4" w:space="0"/>
            </w:tcBorders>
            <w:noWrap/>
            <w:vAlign w:val="bottom"/>
          </w:tcPr>
          <w:p w14:paraId="7C9A7A24">
            <w:pPr>
              <w:widowControl/>
              <w:jc w:val="left"/>
              <w:rPr>
                <w:rFonts w:hint="eastAsia" w:ascii="宋体" w:hAnsi="宋体" w:cs="宋体"/>
                <w:kern w:val="0"/>
                <w:sz w:val="24"/>
              </w:rPr>
            </w:pPr>
          </w:p>
        </w:tc>
        <w:tc>
          <w:tcPr>
            <w:tcW w:w="1008" w:type="dxa"/>
            <w:tcBorders>
              <w:top w:val="single" w:color="auto" w:sz="4" w:space="0"/>
              <w:left w:val="single" w:color="auto" w:sz="4" w:space="0"/>
              <w:bottom w:val="single" w:color="auto" w:sz="4" w:space="0"/>
              <w:right w:val="single" w:color="auto" w:sz="4" w:space="0"/>
            </w:tcBorders>
            <w:noWrap/>
            <w:vAlign w:val="bottom"/>
          </w:tcPr>
          <w:p w14:paraId="5B844E68">
            <w:pPr>
              <w:widowControl/>
              <w:jc w:val="left"/>
              <w:rPr>
                <w:rFonts w:hint="eastAsia" w:ascii="宋体" w:hAnsi="宋体" w:cs="宋体"/>
                <w:kern w:val="0"/>
                <w:sz w:val="24"/>
              </w:rPr>
            </w:pPr>
          </w:p>
        </w:tc>
      </w:tr>
      <w:tr w14:paraId="6060D1B1">
        <w:tblPrEx>
          <w:tblCellMar>
            <w:top w:w="0" w:type="dxa"/>
            <w:left w:w="108" w:type="dxa"/>
            <w:bottom w:w="0" w:type="dxa"/>
            <w:right w:w="108" w:type="dxa"/>
          </w:tblCellMar>
        </w:tblPrEx>
        <w:trPr>
          <w:trHeight w:val="285" w:hRule="atLeast"/>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5254A55">
            <w:pPr>
              <w:keepNext w:val="0"/>
              <w:keepLines w:val="0"/>
              <w:widowControl/>
              <w:suppressLineNumbers w:val="0"/>
              <w:jc w:val="center"/>
              <w:textAlignment w:val="center"/>
              <w:rPr>
                <w:rFonts w:hint="eastAsia" w:ascii="宋体" w:hAnsi="宋体" w:cs="宋体"/>
                <w:kern w:val="0"/>
                <w:sz w:val="22"/>
                <w:szCs w:val="22"/>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43</w:t>
            </w:r>
          </w:p>
        </w:tc>
        <w:tc>
          <w:tcPr>
            <w:tcW w:w="25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1DB0E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金属秒表</w:t>
            </w:r>
          </w:p>
        </w:tc>
        <w:tc>
          <w:tcPr>
            <w:tcW w:w="189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4B1AA95">
            <w:pPr>
              <w:keepNext w:val="0"/>
              <w:keepLines w:val="0"/>
              <w:widowControl/>
              <w:suppressLineNumbers w:val="0"/>
              <w:jc w:val="center"/>
              <w:textAlignment w:val="center"/>
              <w:rPr>
                <w:rFonts w:hint="eastAsia" w:ascii="宋体" w:hAnsi="宋体"/>
                <w:szCs w:val="21"/>
                <w:lang w:val="en-US" w:eastAsia="zh-CN"/>
              </w:rPr>
            </w:pPr>
            <w:r>
              <w:rPr>
                <w:rFonts w:asciiTheme="minorEastAsia" w:hAnsiTheme="minorEastAsia" w:eastAsiaTheme="minorEastAsia" w:cstheme="minorEastAsia"/>
                <w:color w:val="000000"/>
                <w:kern w:val="0"/>
                <w:sz w:val="21"/>
                <w:szCs w:val="21"/>
                <w:lang w:val="en-US" w:eastAsia="zh-CN" w:bidi="ar"/>
              </w:rPr>
              <w:t>奕圣YS-2018</w:t>
            </w:r>
          </w:p>
        </w:tc>
        <w:tc>
          <w:tcPr>
            <w:tcW w:w="1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588CE6F">
            <w:pPr>
              <w:widowControl/>
              <w:jc w:val="center"/>
              <w:rPr>
                <w:rFonts w:hint="eastAsia" w:ascii="宋体" w:hAnsi="宋体" w:cs="宋体"/>
                <w:kern w:val="0"/>
                <w:sz w:val="22"/>
                <w:szCs w:val="22"/>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8F12B3A">
            <w:pPr>
              <w:jc w:val="center"/>
              <w:rPr>
                <w:rFonts w:hint="eastAsia" w:ascii="宋体" w:hAnsi="宋体"/>
                <w:szCs w:val="21"/>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A1044B0">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080" w:type="dxa"/>
            <w:tcBorders>
              <w:top w:val="single" w:color="auto" w:sz="4" w:space="0"/>
              <w:left w:val="single" w:color="auto" w:sz="4" w:space="0"/>
              <w:bottom w:val="single" w:color="auto" w:sz="4" w:space="0"/>
              <w:right w:val="single" w:color="auto" w:sz="4" w:space="0"/>
            </w:tcBorders>
            <w:noWrap/>
            <w:vAlign w:val="bottom"/>
          </w:tcPr>
          <w:p w14:paraId="37520EA8">
            <w:pPr>
              <w:widowControl/>
              <w:jc w:val="left"/>
              <w:rPr>
                <w:rFonts w:hint="eastAsia" w:ascii="宋体" w:hAnsi="宋体" w:cs="宋体"/>
                <w:kern w:val="0"/>
                <w:sz w:val="24"/>
              </w:rPr>
            </w:pPr>
          </w:p>
        </w:tc>
        <w:tc>
          <w:tcPr>
            <w:tcW w:w="1008" w:type="dxa"/>
            <w:tcBorders>
              <w:top w:val="single" w:color="auto" w:sz="4" w:space="0"/>
              <w:left w:val="single" w:color="auto" w:sz="4" w:space="0"/>
              <w:bottom w:val="single" w:color="auto" w:sz="4" w:space="0"/>
              <w:right w:val="single" w:color="auto" w:sz="4" w:space="0"/>
            </w:tcBorders>
            <w:noWrap/>
            <w:vAlign w:val="bottom"/>
          </w:tcPr>
          <w:p w14:paraId="338DEC71">
            <w:pPr>
              <w:widowControl/>
              <w:jc w:val="left"/>
              <w:rPr>
                <w:rFonts w:hint="eastAsia" w:ascii="宋体" w:hAnsi="宋体" w:cs="宋体"/>
                <w:kern w:val="0"/>
                <w:sz w:val="24"/>
              </w:rPr>
            </w:pPr>
          </w:p>
        </w:tc>
      </w:tr>
      <w:tr w14:paraId="42B604D7">
        <w:tblPrEx>
          <w:tblCellMar>
            <w:top w:w="0" w:type="dxa"/>
            <w:left w:w="108" w:type="dxa"/>
            <w:bottom w:w="0" w:type="dxa"/>
            <w:right w:w="108" w:type="dxa"/>
          </w:tblCellMar>
        </w:tblPrEx>
        <w:trPr>
          <w:trHeight w:val="285" w:hRule="atLeast"/>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7BF16D1">
            <w:pPr>
              <w:keepNext w:val="0"/>
              <w:keepLines w:val="0"/>
              <w:widowControl/>
              <w:suppressLineNumbers w:val="0"/>
              <w:jc w:val="center"/>
              <w:textAlignment w:val="center"/>
              <w:rPr>
                <w:rFonts w:hint="eastAsia" w:ascii="宋体" w:hAnsi="宋体" w:cs="宋体"/>
                <w:kern w:val="0"/>
                <w:sz w:val="22"/>
                <w:szCs w:val="22"/>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44</w:t>
            </w:r>
          </w:p>
        </w:tc>
        <w:tc>
          <w:tcPr>
            <w:tcW w:w="25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69DCC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便携式土壤氧化还原电位仪</w:t>
            </w:r>
          </w:p>
        </w:tc>
        <w:tc>
          <w:tcPr>
            <w:tcW w:w="189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18E6A13">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型号：STEH-200   </w:t>
            </w:r>
          </w:p>
        </w:tc>
        <w:tc>
          <w:tcPr>
            <w:tcW w:w="1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A115053">
            <w:pPr>
              <w:widowControl/>
              <w:jc w:val="center"/>
              <w:rPr>
                <w:rFonts w:hint="eastAsia" w:ascii="宋体" w:hAnsi="宋体" w:cs="宋体"/>
                <w:kern w:val="0"/>
                <w:sz w:val="22"/>
                <w:szCs w:val="22"/>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904905E">
            <w:pPr>
              <w:jc w:val="center"/>
              <w:rPr>
                <w:rFonts w:hint="eastAsia" w:ascii="宋体" w:hAnsi="宋体"/>
                <w:szCs w:val="21"/>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09BFF3A">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80" w:type="dxa"/>
            <w:tcBorders>
              <w:top w:val="single" w:color="auto" w:sz="4" w:space="0"/>
              <w:left w:val="single" w:color="auto" w:sz="4" w:space="0"/>
              <w:bottom w:val="single" w:color="auto" w:sz="4" w:space="0"/>
              <w:right w:val="single" w:color="auto" w:sz="4" w:space="0"/>
            </w:tcBorders>
            <w:noWrap/>
            <w:vAlign w:val="bottom"/>
          </w:tcPr>
          <w:p w14:paraId="665D9252">
            <w:pPr>
              <w:widowControl/>
              <w:jc w:val="left"/>
              <w:rPr>
                <w:rFonts w:hint="eastAsia" w:ascii="宋体" w:hAnsi="宋体" w:cs="宋体"/>
                <w:kern w:val="0"/>
                <w:sz w:val="24"/>
              </w:rPr>
            </w:pPr>
          </w:p>
        </w:tc>
        <w:tc>
          <w:tcPr>
            <w:tcW w:w="1008" w:type="dxa"/>
            <w:tcBorders>
              <w:top w:val="single" w:color="auto" w:sz="4" w:space="0"/>
              <w:left w:val="single" w:color="auto" w:sz="4" w:space="0"/>
              <w:bottom w:val="single" w:color="auto" w:sz="4" w:space="0"/>
              <w:right w:val="single" w:color="auto" w:sz="4" w:space="0"/>
            </w:tcBorders>
            <w:noWrap/>
            <w:vAlign w:val="bottom"/>
          </w:tcPr>
          <w:p w14:paraId="0419D97F">
            <w:pPr>
              <w:widowControl/>
              <w:jc w:val="left"/>
              <w:rPr>
                <w:rFonts w:hint="eastAsia" w:ascii="宋体" w:hAnsi="宋体" w:cs="宋体"/>
                <w:kern w:val="0"/>
                <w:sz w:val="24"/>
              </w:rPr>
            </w:pPr>
          </w:p>
        </w:tc>
      </w:tr>
      <w:tr w14:paraId="68769B41">
        <w:tblPrEx>
          <w:tblCellMar>
            <w:top w:w="0" w:type="dxa"/>
            <w:left w:w="108" w:type="dxa"/>
            <w:bottom w:w="0" w:type="dxa"/>
            <w:right w:w="108" w:type="dxa"/>
          </w:tblCellMar>
        </w:tblPrEx>
        <w:trPr>
          <w:trHeight w:val="285" w:hRule="atLeast"/>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6229623">
            <w:pPr>
              <w:keepNext w:val="0"/>
              <w:keepLines w:val="0"/>
              <w:widowControl/>
              <w:suppressLineNumbers w:val="0"/>
              <w:jc w:val="center"/>
              <w:textAlignment w:val="center"/>
              <w:rPr>
                <w:rFonts w:hint="eastAsia" w:ascii="宋体" w:hAnsi="宋体" w:cs="宋体"/>
                <w:kern w:val="0"/>
                <w:sz w:val="22"/>
                <w:szCs w:val="22"/>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c>
          <w:tcPr>
            <w:tcW w:w="25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065A5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数显游标卡尺</w:t>
            </w:r>
          </w:p>
        </w:tc>
        <w:tc>
          <w:tcPr>
            <w:tcW w:w="189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B392D1B">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量程：0-150mm</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精度：0.01mm</w:t>
            </w:r>
          </w:p>
        </w:tc>
        <w:tc>
          <w:tcPr>
            <w:tcW w:w="1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07088CD">
            <w:pPr>
              <w:widowControl/>
              <w:jc w:val="center"/>
              <w:rPr>
                <w:rFonts w:hint="eastAsia" w:ascii="宋体" w:hAnsi="宋体" w:cs="宋体"/>
                <w:kern w:val="0"/>
                <w:sz w:val="22"/>
                <w:szCs w:val="22"/>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AE333C2">
            <w:pPr>
              <w:jc w:val="center"/>
              <w:rPr>
                <w:rFonts w:hint="eastAsia" w:ascii="宋体" w:hAnsi="宋体"/>
                <w:szCs w:val="21"/>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048C10D">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080" w:type="dxa"/>
            <w:tcBorders>
              <w:top w:val="single" w:color="auto" w:sz="4" w:space="0"/>
              <w:left w:val="single" w:color="auto" w:sz="4" w:space="0"/>
              <w:bottom w:val="single" w:color="auto" w:sz="4" w:space="0"/>
              <w:right w:val="single" w:color="auto" w:sz="4" w:space="0"/>
            </w:tcBorders>
            <w:noWrap/>
            <w:vAlign w:val="bottom"/>
          </w:tcPr>
          <w:p w14:paraId="4AB25333">
            <w:pPr>
              <w:widowControl/>
              <w:jc w:val="left"/>
              <w:rPr>
                <w:rFonts w:hint="eastAsia" w:ascii="宋体" w:hAnsi="宋体" w:cs="宋体"/>
                <w:kern w:val="0"/>
                <w:sz w:val="24"/>
              </w:rPr>
            </w:pPr>
          </w:p>
        </w:tc>
        <w:tc>
          <w:tcPr>
            <w:tcW w:w="1008" w:type="dxa"/>
            <w:tcBorders>
              <w:top w:val="single" w:color="auto" w:sz="4" w:space="0"/>
              <w:left w:val="single" w:color="auto" w:sz="4" w:space="0"/>
              <w:bottom w:val="single" w:color="auto" w:sz="4" w:space="0"/>
              <w:right w:val="single" w:color="auto" w:sz="4" w:space="0"/>
            </w:tcBorders>
            <w:noWrap/>
            <w:vAlign w:val="bottom"/>
          </w:tcPr>
          <w:p w14:paraId="3614D2A3">
            <w:pPr>
              <w:widowControl/>
              <w:jc w:val="left"/>
              <w:rPr>
                <w:rFonts w:hint="eastAsia" w:ascii="宋体" w:hAnsi="宋体" w:cs="宋体"/>
                <w:kern w:val="0"/>
                <w:sz w:val="24"/>
              </w:rPr>
            </w:pPr>
          </w:p>
        </w:tc>
      </w:tr>
      <w:tr w14:paraId="5ED4A69D">
        <w:tblPrEx>
          <w:tblCellMar>
            <w:top w:w="0" w:type="dxa"/>
            <w:left w:w="108" w:type="dxa"/>
            <w:bottom w:w="0" w:type="dxa"/>
            <w:right w:w="108" w:type="dxa"/>
          </w:tblCellMar>
        </w:tblPrEx>
        <w:trPr>
          <w:trHeight w:val="285" w:hRule="atLeast"/>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9689FD4">
            <w:pPr>
              <w:keepNext w:val="0"/>
              <w:keepLines w:val="0"/>
              <w:widowControl/>
              <w:suppressLineNumbers w:val="0"/>
              <w:jc w:val="center"/>
              <w:textAlignment w:val="center"/>
              <w:rPr>
                <w:rFonts w:hint="eastAsia" w:ascii="宋体" w:hAnsi="宋体" w:cs="宋体"/>
                <w:kern w:val="0"/>
                <w:sz w:val="22"/>
                <w:szCs w:val="22"/>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46</w:t>
            </w:r>
          </w:p>
        </w:tc>
        <w:tc>
          <w:tcPr>
            <w:tcW w:w="25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9AF65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50分度游标卡尺</w:t>
            </w:r>
          </w:p>
        </w:tc>
        <w:tc>
          <w:tcPr>
            <w:tcW w:w="189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0F5457D">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0-150mm</w:t>
            </w:r>
          </w:p>
        </w:tc>
        <w:tc>
          <w:tcPr>
            <w:tcW w:w="1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569EC95">
            <w:pPr>
              <w:widowControl/>
              <w:jc w:val="center"/>
              <w:rPr>
                <w:rFonts w:hint="eastAsia" w:ascii="宋体" w:hAnsi="宋体" w:cs="宋体"/>
                <w:kern w:val="0"/>
                <w:sz w:val="22"/>
                <w:szCs w:val="22"/>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7A1EDBC">
            <w:pPr>
              <w:jc w:val="center"/>
              <w:rPr>
                <w:rFonts w:hint="eastAsia" w:ascii="宋体" w:hAnsi="宋体"/>
                <w:szCs w:val="21"/>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54382F0">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1080" w:type="dxa"/>
            <w:tcBorders>
              <w:top w:val="single" w:color="auto" w:sz="4" w:space="0"/>
              <w:left w:val="single" w:color="auto" w:sz="4" w:space="0"/>
              <w:bottom w:val="single" w:color="auto" w:sz="4" w:space="0"/>
              <w:right w:val="single" w:color="auto" w:sz="4" w:space="0"/>
            </w:tcBorders>
            <w:noWrap/>
            <w:vAlign w:val="bottom"/>
          </w:tcPr>
          <w:p w14:paraId="258A55E6">
            <w:pPr>
              <w:widowControl/>
              <w:jc w:val="left"/>
              <w:rPr>
                <w:rFonts w:hint="eastAsia" w:ascii="宋体" w:hAnsi="宋体" w:cs="宋体"/>
                <w:kern w:val="0"/>
                <w:sz w:val="24"/>
              </w:rPr>
            </w:pPr>
          </w:p>
        </w:tc>
        <w:tc>
          <w:tcPr>
            <w:tcW w:w="1008" w:type="dxa"/>
            <w:tcBorders>
              <w:top w:val="single" w:color="auto" w:sz="4" w:space="0"/>
              <w:left w:val="single" w:color="auto" w:sz="4" w:space="0"/>
              <w:bottom w:val="single" w:color="auto" w:sz="4" w:space="0"/>
              <w:right w:val="single" w:color="auto" w:sz="4" w:space="0"/>
            </w:tcBorders>
            <w:noWrap/>
            <w:vAlign w:val="bottom"/>
          </w:tcPr>
          <w:p w14:paraId="628A6AE6">
            <w:pPr>
              <w:widowControl/>
              <w:jc w:val="left"/>
              <w:rPr>
                <w:rFonts w:hint="eastAsia" w:ascii="宋体" w:hAnsi="宋体" w:cs="宋体"/>
                <w:kern w:val="0"/>
                <w:sz w:val="24"/>
              </w:rPr>
            </w:pPr>
          </w:p>
        </w:tc>
      </w:tr>
      <w:tr w14:paraId="4089BC88">
        <w:tblPrEx>
          <w:tblCellMar>
            <w:top w:w="0" w:type="dxa"/>
            <w:left w:w="108" w:type="dxa"/>
            <w:bottom w:w="0" w:type="dxa"/>
            <w:right w:w="108" w:type="dxa"/>
          </w:tblCellMar>
        </w:tblPrEx>
        <w:trPr>
          <w:trHeight w:val="285" w:hRule="atLeast"/>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FAA34D8">
            <w:pPr>
              <w:keepNext w:val="0"/>
              <w:keepLines w:val="0"/>
              <w:widowControl/>
              <w:suppressLineNumbers w:val="0"/>
              <w:jc w:val="center"/>
              <w:textAlignment w:val="center"/>
              <w:rPr>
                <w:rFonts w:hint="eastAsia" w:ascii="宋体" w:hAnsi="宋体" w:cs="宋体"/>
                <w:kern w:val="0"/>
                <w:sz w:val="22"/>
                <w:szCs w:val="22"/>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47</w:t>
            </w:r>
          </w:p>
        </w:tc>
        <w:tc>
          <w:tcPr>
            <w:tcW w:w="25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43373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焊接检验尺</w:t>
            </w:r>
          </w:p>
        </w:tc>
        <w:tc>
          <w:tcPr>
            <w:tcW w:w="189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EC6F2A3">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HJC40</w:t>
            </w:r>
          </w:p>
        </w:tc>
        <w:tc>
          <w:tcPr>
            <w:tcW w:w="1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57B20CE">
            <w:pPr>
              <w:widowControl/>
              <w:jc w:val="center"/>
              <w:rPr>
                <w:rFonts w:hint="eastAsia" w:ascii="宋体" w:hAnsi="宋体" w:cs="宋体"/>
                <w:kern w:val="0"/>
                <w:sz w:val="22"/>
                <w:szCs w:val="22"/>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726F833">
            <w:pPr>
              <w:jc w:val="center"/>
              <w:rPr>
                <w:rFonts w:hint="eastAsia" w:ascii="宋体" w:hAnsi="宋体"/>
                <w:szCs w:val="21"/>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83D3DC8">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080" w:type="dxa"/>
            <w:tcBorders>
              <w:top w:val="single" w:color="auto" w:sz="4" w:space="0"/>
              <w:left w:val="single" w:color="auto" w:sz="4" w:space="0"/>
              <w:bottom w:val="single" w:color="auto" w:sz="4" w:space="0"/>
              <w:right w:val="single" w:color="auto" w:sz="4" w:space="0"/>
            </w:tcBorders>
            <w:noWrap/>
            <w:vAlign w:val="bottom"/>
          </w:tcPr>
          <w:p w14:paraId="2DFBAB10">
            <w:pPr>
              <w:widowControl/>
              <w:jc w:val="left"/>
              <w:rPr>
                <w:rFonts w:hint="eastAsia" w:ascii="宋体" w:hAnsi="宋体" w:cs="宋体"/>
                <w:kern w:val="0"/>
                <w:sz w:val="24"/>
              </w:rPr>
            </w:pPr>
          </w:p>
        </w:tc>
        <w:tc>
          <w:tcPr>
            <w:tcW w:w="1008" w:type="dxa"/>
            <w:tcBorders>
              <w:top w:val="single" w:color="auto" w:sz="4" w:space="0"/>
              <w:left w:val="single" w:color="auto" w:sz="4" w:space="0"/>
              <w:bottom w:val="single" w:color="auto" w:sz="4" w:space="0"/>
              <w:right w:val="single" w:color="auto" w:sz="4" w:space="0"/>
            </w:tcBorders>
            <w:noWrap/>
            <w:vAlign w:val="bottom"/>
          </w:tcPr>
          <w:p w14:paraId="7C761587">
            <w:pPr>
              <w:widowControl/>
              <w:jc w:val="left"/>
              <w:rPr>
                <w:rFonts w:hint="eastAsia" w:ascii="宋体" w:hAnsi="宋体" w:cs="宋体"/>
                <w:kern w:val="0"/>
                <w:sz w:val="24"/>
              </w:rPr>
            </w:pPr>
          </w:p>
        </w:tc>
      </w:tr>
      <w:tr w14:paraId="528FBA63">
        <w:tblPrEx>
          <w:tblCellMar>
            <w:top w:w="0" w:type="dxa"/>
            <w:left w:w="108" w:type="dxa"/>
            <w:bottom w:w="0" w:type="dxa"/>
            <w:right w:w="108" w:type="dxa"/>
          </w:tblCellMar>
        </w:tblPrEx>
        <w:trPr>
          <w:trHeight w:val="285" w:hRule="atLeast"/>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9EEECEB">
            <w:pPr>
              <w:keepNext w:val="0"/>
              <w:keepLines w:val="0"/>
              <w:widowControl/>
              <w:suppressLineNumbers w:val="0"/>
              <w:jc w:val="center"/>
              <w:textAlignment w:val="center"/>
              <w:rPr>
                <w:rFonts w:hint="eastAsia" w:ascii="宋体" w:hAnsi="宋体" w:cs="宋体"/>
                <w:kern w:val="0"/>
                <w:sz w:val="22"/>
                <w:szCs w:val="22"/>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48</w:t>
            </w:r>
          </w:p>
        </w:tc>
        <w:tc>
          <w:tcPr>
            <w:tcW w:w="25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3CFB6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钢卷尺</w:t>
            </w:r>
          </w:p>
        </w:tc>
        <w:tc>
          <w:tcPr>
            <w:tcW w:w="189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C21EE7D">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0-5m</w:t>
            </w:r>
          </w:p>
        </w:tc>
        <w:tc>
          <w:tcPr>
            <w:tcW w:w="1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279F238">
            <w:pPr>
              <w:widowControl/>
              <w:jc w:val="center"/>
              <w:rPr>
                <w:rFonts w:hint="eastAsia" w:ascii="宋体" w:hAnsi="宋体" w:cs="宋体"/>
                <w:kern w:val="0"/>
                <w:sz w:val="22"/>
                <w:szCs w:val="22"/>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BA23CF6">
            <w:pPr>
              <w:jc w:val="center"/>
              <w:rPr>
                <w:rFonts w:hint="eastAsia" w:ascii="宋体" w:hAnsi="宋体"/>
                <w:szCs w:val="21"/>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DF0E876">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22</w:t>
            </w:r>
          </w:p>
        </w:tc>
        <w:tc>
          <w:tcPr>
            <w:tcW w:w="1080" w:type="dxa"/>
            <w:tcBorders>
              <w:top w:val="single" w:color="auto" w:sz="4" w:space="0"/>
              <w:left w:val="single" w:color="auto" w:sz="4" w:space="0"/>
              <w:bottom w:val="single" w:color="auto" w:sz="4" w:space="0"/>
              <w:right w:val="single" w:color="auto" w:sz="4" w:space="0"/>
            </w:tcBorders>
            <w:noWrap/>
            <w:vAlign w:val="bottom"/>
          </w:tcPr>
          <w:p w14:paraId="0308CB43">
            <w:pPr>
              <w:widowControl/>
              <w:jc w:val="left"/>
              <w:rPr>
                <w:rFonts w:hint="eastAsia" w:ascii="宋体" w:hAnsi="宋体" w:cs="宋体"/>
                <w:kern w:val="0"/>
                <w:sz w:val="24"/>
              </w:rPr>
            </w:pPr>
          </w:p>
        </w:tc>
        <w:tc>
          <w:tcPr>
            <w:tcW w:w="1008" w:type="dxa"/>
            <w:tcBorders>
              <w:top w:val="single" w:color="auto" w:sz="4" w:space="0"/>
              <w:left w:val="single" w:color="auto" w:sz="4" w:space="0"/>
              <w:bottom w:val="single" w:color="auto" w:sz="4" w:space="0"/>
              <w:right w:val="single" w:color="auto" w:sz="4" w:space="0"/>
            </w:tcBorders>
            <w:noWrap/>
            <w:vAlign w:val="bottom"/>
          </w:tcPr>
          <w:p w14:paraId="6F5CEBC1">
            <w:pPr>
              <w:widowControl/>
              <w:jc w:val="left"/>
              <w:rPr>
                <w:rFonts w:hint="eastAsia" w:ascii="宋体" w:hAnsi="宋体" w:cs="宋体"/>
                <w:kern w:val="0"/>
                <w:sz w:val="24"/>
              </w:rPr>
            </w:pPr>
          </w:p>
        </w:tc>
      </w:tr>
      <w:tr w14:paraId="3A7FBA49">
        <w:tblPrEx>
          <w:tblCellMar>
            <w:top w:w="0" w:type="dxa"/>
            <w:left w:w="108" w:type="dxa"/>
            <w:bottom w:w="0" w:type="dxa"/>
            <w:right w:w="108" w:type="dxa"/>
          </w:tblCellMar>
        </w:tblPrEx>
        <w:trPr>
          <w:trHeight w:val="285" w:hRule="atLeast"/>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AF3B59A">
            <w:pPr>
              <w:keepNext w:val="0"/>
              <w:keepLines w:val="0"/>
              <w:widowControl/>
              <w:suppressLineNumbers w:val="0"/>
              <w:jc w:val="center"/>
              <w:textAlignment w:val="center"/>
              <w:rPr>
                <w:rFonts w:hint="eastAsia" w:ascii="宋体" w:hAnsi="宋体" w:cs="宋体"/>
                <w:kern w:val="0"/>
                <w:sz w:val="22"/>
                <w:szCs w:val="22"/>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49</w:t>
            </w:r>
          </w:p>
        </w:tc>
        <w:tc>
          <w:tcPr>
            <w:tcW w:w="25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60833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数字式万用表</w:t>
            </w:r>
          </w:p>
        </w:tc>
        <w:tc>
          <w:tcPr>
            <w:tcW w:w="189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14D1856">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DE-3103</w:t>
            </w:r>
          </w:p>
        </w:tc>
        <w:tc>
          <w:tcPr>
            <w:tcW w:w="1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571E9CB">
            <w:pPr>
              <w:widowControl/>
              <w:jc w:val="center"/>
              <w:rPr>
                <w:rFonts w:hint="eastAsia" w:ascii="宋体" w:hAnsi="宋体" w:cs="宋体"/>
                <w:kern w:val="0"/>
                <w:sz w:val="22"/>
                <w:szCs w:val="22"/>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617417A">
            <w:pPr>
              <w:jc w:val="center"/>
              <w:rPr>
                <w:rFonts w:hint="eastAsia" w:ascii="宋体" w:hAnsi="宋体"/>
                <w:szCs w:val="21"/>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66C9FA5">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1080" w:type="dxa"/>
            <w:tcBorders>
              <w:top w:val="single" w:color="auto" w:sz="4" w:space="0"/>
              <w:left w:val="single" w:color="auto" w:sz="4" w:space="0"/>
              <w:bottom w:val="single" w:color="auto" w:sz="4" w:space="0"/>
              <w:right w:val="single" w:color="auto" w:sz="4" w:space="0"/>
            </w:tcBorders>
            <w:noWrap/>
            <w:vAlign w:val="bottom"/>
          </w:tcPr>
          <w:p w14:paraId="45303071">
            <w:pPr>
              <w:widowControl/>
              <w:jc w:val="left"/>
              <w:rPr>
                <w:rFonts w:hint="eastAsia" w:ascii="宋体" w:hAnsi="宋体" w:cs="宋体"/>
                <w:kern w:val="0"/>
                <w:sz w:val="24"/>
              </w:rPr>
            </w:pPr>
          </w:p>
        </w:tc>
        <w:tc>
          <w:tcPr>
            <w:tcW w:w="1008" w:type="dxa"/>
            <w:tcBorders>
              <w:top w:val="single" w:color="auto" w:sz="4" w:space="0"/>
              <w:left w:val="single" w:color="auto" w:sz="4" w:space="0"/>
              <w:bottom w:val="single" w:color="auto" w:sz="4" w:space="0"/>
              <w:right w:val="single" w:color="auto" w:sz="4" w:space="0"/>
            </w:tcBorders>
            <w:noWrap/>
            <w:vAlign w:val="bottom"/>
          </w:tcPr>
          <w:p w14:paraId="61198465">
            <w:pPr>
              <w:widowControl/>
              <w:jc w:val="left"/>
              <w:rPr>
                <w:rFonts w:hint="eastAsia" w:ascii="宋体" w:hAnsi="宋体" w:cs="宋体"/>
                <w:kern w:val="0"/>
                <w:sz w:val="24"/>
              </w:rPr>
            </w:pPr>
          </w:p>
        </w:tc>
      </w:tr>
      <w:tr w14:paraId="195815BC">
        <w:tblPrEx>
          <w:tblCellMar>
            <w:top w:w="0" w:type="dxa"/>
            <w:left w:w="108" w:type="dxa"/>
            <w:bottom w:w="0" w:type="dxa"/>
            <w:right w:w="108" w:type="dxa"/>
          </w:tblCellMar>
        </w:tblPrEx>
        <w:trPr>
          <w:trHeight w:val="285" w:hRule="atLeast"/>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D9D1E5A">
            <w:pPr>
              <w:keepNext w:val="0"/>
              <w:keepLines w:val="0"/>
              <w:widowControl/>
              <w:suppressLineNumbers w:val="0"/>
              <w:jc w:val="center"/>
              <w:textAlignment w:val="center"/>
              <w:rPr>
                <w:rFonts w:hint="eastAsia" w:ascii="宋体" w:hAnsi="宋体" w:cs="宋体"/>
                <w:kern w:val="0"/>
                <w:sz w:val="22"/>
                <w:szCs w:val="22"/>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50</w:t>
            </w:r>
          </w:p>
        </w:tc>
        <w:tc>
          <w:tcPr>
            <w:tcW w:w="25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EBB3E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土壤电阻测试仪</w:t>
            </w:r>
          </w:p>
        </w:tc>
        <w:tc>
          <w:tcPr>
            <w:tcW w:w="189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9179F6C">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HT2571</w:t>
            </w:r>
          </w:p>
        </w:tc>
        <w:tc>
          <w:tcPr>
            <w:tcW w:w="1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3B4948D">
            <w:pPr>
              <w:widowControl/>
              <w:jc w:val="center"/>
              <w:rPr>
                <w:rFonts w:hint="eastAsia" w:ascii="宋体" w:hAnsi="宋体" w:cs="宋体"/>
                <w:kern w:val="0"/>
                <w:sz w:val="22"/>
                <w:szCs w:val="22"/>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CA16C66">
            <w:pPr>
              <w:jc w:val="center"/>
              <w:rPr>
                <w:rFonts w:hint="eastAsia" w:ascii="宋体" w:hAnsi="宋体"/>
                <w:szCs w:val="21"/>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96B29C9">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80" w:type="dxa"/>
            <w:tcBorders>
              <w:top w:val="single" w:color="auto" w:sz="4" w:space="0"/>
              <w:left w:val="single" w:color="auto" w:sz="4" w:space="0"/>
              <w:bottom w:val="single" w:color="auto" w:sz="4" w:space="0"/>
              <w:right w:val="single" w:color="auto" w:sz="4" w:space="0"/>
            </w:tcBorders>
            <w:noWrap/>
            <w:vAlign w:val="bottom"/>
          </w:tcPr>
          <w:p w14:paraId="44AF9EF8">
            <w:pPr>
              <w:widowControl/>
              <w:jc w:val="left"/>
              <w:rPr>
                <w:rFonts w:hint="eastAsia" w:ascii="宋体" w:hAnsi="宋体" w:cs="宋体"/>
                <w:kern w:val="0"/>
                <w:sz w:val="24"/>
              </w:rPr>
            </w:pPr>
          </w:p>
        </w:tc>
        <w:tc>
          <w:tcPr>
            <w:tcW w:w="1008" w:type="dxa"/>
            <w:tcBorders>
              <w:top w:val="single" w:color="auto" w:sz="4" w:space="0"/>
              <w:left w:val="single" w:color="auto" w:sz="4" w:space="0"/>
              <w:bottom w:val="single" w:color="auto" w:sz="4" w:space="0"/>
              <w:right w:val="single" w:color="auto" w:sz="4" w:space="0"/>
            </w:tcBorders>
            <w:noWrap/>
            <w:vAlign w:val="bottom"/>
          </w:tcPr>
          <w:p w14:paraId="2E3AAF91">
            <w:pPr>
              <w:widowControl/>
              <w:jc w:val="left"/>
              <w:rPr>
                <w:rFonts w:hint="eastAsia" w:ascii="宋体" w:hAnsi="宋体" w:cs="宋体"/>
                <w:kern w:val="0"/>
                <w:sz w:val="24"/>
              </w:rPr>
            </w:pPr>
          </w:p>
        </w:tc>
      </w:tr>
      <w:tr w14:paraId="034B2101">
        <w:tblPrEx>
          <w:tblCellMar>
            <w:top w:w="0" w:type="dxa"/>
            <w:left w:w="108" w:type="dxa"/>
            <w:bottom w:w="0" w:type="dxa"/>
            <w:right w:w="108" w:type="dxa"/>
          </w:tblCellMar>
        </w:tblPrEx>
        <w:trPr>
          <w:trHeight w:val="285" w:hRule="atLeast"/>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EAEC3C1">
            <w:pPr>
              <w:keepNext w:val="0"/>
              <w:keepLines w:val="0"/>
              <w:widowControl/>
              <w:suppressLineNumbers w:val="0"/>
              <w:jc w:val="center"/>
              <w:textAlignment w:val="center"/>
              <w:rPr>
                <w:rFonts w:hint="eastAsia" w:ascii="宋体" w:hAnsi="宋体" w:cs="宋体"/>
                <w:kern w:val="0"/>
                <w:sz w:val="22"/>
                <w:szCs w:val="22"/>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51</w:t>
            </w:r>
          </w:p>
        </w:tc>
        <w:tc>
          <w:tcPr>
            <w:tcW w:w="25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B8EAD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电火花检测仪</w:t>
            </w:r>
          </w:p>
        </w:tc>
        <w:tc>
          <w:tcPr>
            <w:tcW w:w="189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91E9913">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LKJ-8</w:t>
            </w:r>
          </w:p>
        </w:tc>
        <w:tc>
          <w:tcPr>
            <w:tcW w:w="1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FDE12D6">
            <w:pPr>
              <w:widowControl/>
              <w:jc w:val="center"/>
              <w:rPr>
                <w:rFonts w:hint="eastAsia" w:ascii="宋体" w:hAnsi="宋体" w:cs="宋体"/>
                <w:kern w:val="0"/>
                <w:sz w:val="22"/>
                <w:szCs w:val="22"/>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FA93823">
            <w:pPr>
              <w:jc w:val="center"/>
              <w:rPr>
                <w:rFonts w:hint="eastAsia" w:ascii="宋体" w:hAnsi="宋体"/>
                <w:szCs w:val="21"/>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73B0563">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80" w:type="dxa"/>
            <w:tcBorders>
              <w:top w:val="single" w:color="auto" w:sz="4" w:space="0"/>
              <w:left w:val="single" w:color="auto" w:sz="4" w:space="0"/>
              <w:bottom w:val="single" w:color="auto" w:sz="4" w:space="0"/>
              <w:right w:val="single" w:color="auto" w:sz="4" w:space="0"/>
            </w:tcBorders>
            <w:noWrap/>
            <w:vAlign w:val="bottom"/>
          </w:tcPr>
          <w:p w14:paraId="7ECDDD7B">
            <w:pPr>
              <w:widowControl/>
              <w:jc w:val="left"/>
              <w:rPr>
                <w:rFonts w:hint="eastAsia" w:ascii="宋体" w:hAnsi="宋体" w:cs="宋体"/>
                <w:kern w:val="0"/>
                <w:sz w:val="24"/>
              </w:rPr>
            </w:pPr>
          </w:p>
        </w:tc>
        <w:tc>
          <w:tcPr>
            <w:tcW w:w="1008" w:type="dxa"/>
            <w:tcBorders>
              <w:top w:val="single" w:color="auto" w:sz="4" w:space="0"/>
              <w:left w:val="single" w:color="auto" w:sz="4" w:space="0"/>
              <w:bottom w:val="single" w:color="auto" w:sz="4" w:space="0"/>
              <w:right w:val="single" w:color="auto" w:sz="4" w:space="0"/>
            </w:tcBorders>
            <w:noWrap/>
            <w:vAlign w:val="bottom"/>
          </w:tcPr>
          <w:p w14:paraId="432E5214">
            <w:pPr>
              <w:widowControl/>
              <w:jc w:val="left"/>
              <w:rPr>
                <w:rFonts w:hint="eastAsia" w:ascii="宋体" w:hAnsi="宋体" w:cs="宋体"/>
                <w:kern w:val="0"/>
                <w:sz w:val="24"/>
              </w:rPr>
            </w:pPr>
          </w:p>
        </w:tc>
      </w:tr>
      <w:tr w14:paraId="637E35C5">
        <w:tblPrEx>
          <w:tblCellMar>
            <w:top w:w="0" w:type="dxa"/>
            <w:left w:w="108" w:type="dxa"/>
            <w:bottom w:w="0" w:type="dxa"/>
            <w:right w:w="108" w:type="dxa"/>
          </w:tblCellMar>
        </w:tblPrEx>
        <w:trPr>
          <w:trHeight w:val="285" w:hRule="atLeast"/>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2D1D37D">
            <w:pPr>
              <w:keepNext w:val="0"/>
              <w:keepLines w:val="0"/>
              <w:widowControl/>
              <w:suppressLineNumbers w:val="0"/>
              <w:jc w:val="center"/>
              <w:textAlignment w:val="center"/>
              <w:rPr>
                <w:rFonts w:hint="eastAsia" w:ascii="宋体" w:hAnsi="宋体" w:cs="宋体"/>
                <w:kern w:val="0"/>
                <w:sz w:val="22"/>
                <w:szCs w:val="22"/>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52</w:t>
            </w:r>
          </w:p>
        </w:tc>
        <w:tc>
          <w:tcPr>
            <w:tcW w:w="25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40FDB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防爆手机</w:t>
            </w:r>
          </w:p>
        </w:tc>
        <w:tc>
          <w:tcPr>
            <w:tcW w:w="189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65E0B88">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荣耀100PRO防爆手机，防爆标识：Ex ib IIC T4 Gb ,内存16G+512GB ，经过权威的国家防爆认证机构认证，有防爆证书</w:t>
            </w:r>
          </w:p>
        </w:tc>
        <w:tc>
          <w:tcPr>
            <w:tcW w:w="1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B99F00B">
            <w:pPr>
              <w:widowControl/>
              <w:jc w:val="center"/>
              <w:rPr>
                <w:rFonts w:hint="eastAsia" w:ascii="宋体" w:hAnsi="宋体" w:cs="宋体"/>
                <w:kern w:val="0"/>
                <w:sz w:val="22"/>
                <w:szCs w:val="22"/>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EA16E0B">
            <w:pPr>
              <w:jc w:val="center"/>
              <w:rPr>
                <w:rFonts w:hint="eastAsia" w:ascii="宋体" w:hAnsi="宋体"/>
                <w:szCs w:val="21"/>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F10687C">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80" w:type="dxa"/>
            <w:tcBorders>
              <w:top w:val="single" w:color="auto" w:sz="4" w:space="0"/>
              <w:left w:val="single" w:color="auto" w:sz="4" w:space="0"/>
              <w:bottom w:val="single" w:color="auto" w:sz="4" w:space="0"/>
              <w:right w:val="single" w:color="auto" w:sz="4" w:space="0"/>
            </w:tcBorders>
            <w:noWrap/>
            <w:vAlign w:val="bottom"/>
          </w:tcPr>
          <w:p w14:paraId="467184C2">
            <w:pPr>
              <w:widowControl/>
              <w:jc w:val="left"/>
              <w:rPr>
                <w:rFonts w:hint="eastAsia" w:ascii="宋体" w:hAnsi="宋体" w:cs="宋体"/>
                <w:kern w:val="0"/>
                <w:sz w:val="24"/>
              </w:rPr>
            </w:pPr>
          </w:p>
        </w:tc>
        <w:tc>
          <w:tcPr>
            <w:tcW w:w="1008" w:type="dxa"/>
            <w:tcBorders>
              <w:top w:val="single" w:color="auto" w:sz="4" w:space="0"/>
              <w:left w:val="single" w:color="auto" w:sz="4" w:space="0"/>
              <w:bottom w:val="single" w:color="auto" w:sz="4" w:space="0"/>
              <w:right w:val="single" w:color="auto" w:sz="4" w:space="0"/>
            </w:tcBorders>
            <w:noWrap/>
            <w:vAlign w:val="bottom"/>
          </w:tcPr>
          <w:p w14:paraId="604D9DF5">
            <w:pPr>
              <w:widowControl/>
              <w:jc w:val="left"/>
              <w:rPr>
                <w:rFonts w:hint="eastAsia" w:ascii="宋体" w:hAnsi="宋体" w:cs="宋体"/>
                <w:kern w:val="0"/>
                <w:sz w:val="24"/>
              </w:rPr>
            </w:pPr>
          </w:p>
        </w:tc>
      </w:tr>
      <w:tr w14:paraId="1C01FB46">
        <w:tblPrEx>
          <w:tblCellMar>
            <w:top w:w="0" w:type="dxa"/>
            <w:left w:w="108" w:type="dxa"/>
            <w:bottom w:w="0" w:type="dxa"/>
            <w:right w:w="108" w:type="dxa"/>
          </w:tblCellMar>
        </w:tblPrEx>
        <w:trPr>
          <w:trHeight w:val="285" w:hRule="atLeast"/>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07B82F5">
            <w:pPr>
              <w:keepNext w:val="0"/>
              <w:keepLines w:val="0"/>
              <w:widowControl/>
              <w:suppressLineNumbers w:val="0"/>
              <w:jc w:val="center"/>
              <w:textAlignment w:val="center"/>
              <w:rPr>
                <w:rFonts w:hint="eastAsia" w:ascii="宋体" w:hAnsi="宋体" w:cs="宋体"/>
                <w:kern w:val="0"/>
                <w:sz w:val="22"/>
                <w:szCs w:val="22"/>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53</w:t>
            </w:r>
          </w:p>
        </w:tc>
        <w:tc>
          <w:tcPr>
            <w:tcW w:w="25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5F04F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风速计</w:t>
            </w:r>
          </w:p>
        </w:tc>
        <w:tc>
          <w:tcPr>
            <w:tcW w:w="189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369414B">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AVM-07</w:t>
            </w:r>
          </w:p>
        </w:tc>
        <w:tc>
          <w:tcPr>
            <w:tcW w:w="1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919162B">
            <w:pPr>
              <w:widowControl/>
              <w:jc w:val="center"/>
              <w:rPr>
                <w:rFonts w:hint="eastAsia" w:ascii="宋体" w:hAnsi="宋体" w:cs="宋体"/>
                <w:kern w:val="0"/>
                <w:sz w:val="22"/>
                <w:szCs w:val="22"/>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31526C4">
            <w:pPr>
              <w:jc w:val="center"/>
              <w:rPr>
                <w:rFonts w:hint="eastAsia" w:ascii="宋体" w:hAnsi="宋体"/>
                <w:szCs w:val="21"/>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3567898">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80" w:type="dxa"/>
            <w:tcBorders>
              <w:top w:val="single" w:color="auto" w:sz="4" w:space="0"/>
              <w:left w:val="single" w:color="auto" w:sz="4" w:space="0"/>
              <w:bottom w:val="single" w:color="auto" w:sz="4" w:space="0"/>
              <w:right w:val="single" w:color="auto" w:sz="4" w:space="0"/>
            </w:tcBorders>
            <w:noWrap/>
            <w:vAlign w:val="bottom"/>
          </w:tcPr>
          <w:p w14:paraId="63578003">
            <w:pPr>
              <w:widowControl/>
              <w:jc w:val="left"/>
              <w:rPr>
                <w:rFonts w:hint="eastAsia" w:ascii="宋体" w:hAnsi="宋体" w:cs="宋体"/>
                <w:kern w:val="0"/>
                <w:sz w:val="24"/>
              </w:rPr>
            </w:pPr>
          </w:p>
        </w:tc>
        <w:tc>
          <w:tcPr>
            <w:tcW w:w="1008" w:type="dxa"/>
            <w:tcBorders>
              <w:top w:val="single" w:color="auto" w:sz="4" w:space="0"/>
              <w:left w:val="single" w:color="auto" w:sz="4" w:space="0"/>
              <w:bottom w:val="single" w:color="auto" w:sz="4" w:space="0"/>
              <w:right w:val="single" w:color="auto" w:sz="4" w:space="0"/>
            </w:tcBorders>
            <w:noWrap/>
            <w:vAlign w:val="bottom"/>
          </w:tcPr>
          <w:p w14:paraId="7E991AAE">
            <w:pPr>
              <w:widowControl/>
              <w:jc w:val="left"/>
              <w:rPr>
                <w:rFonts w:hint="eastAsia" w:ascii="宋体" w:hAnsi="宋体" w:cs="宋体"/>
                <w:kern w:val="0"/>
                <w:sz w:val="24"/>
              </w:rPr>
            </w:pPr>
          </w:p>
        </w:tc>
      </w:tr>
      <w:tr w14:paraId="22763788">
        <w:tblPrEx>
          <w:tblCellMar>
            <w:top w:w="0" w:type="dxa"/>
            <w:left w:w="108" w:type="dxa"/>
            <w:bottom w:w="0" w:type="dxa"/>
            <w:right w:w="108" w:type="dxa"/>
          </w:tblCellMar>
        </w:tblPrEx>
        <w:trPr>
          <w:trHeight w:val="285" w:hRule="atLeast"/>
        </w:trPr>
        <w:tc>
          <w:tcPr>
            <w:tcW w:w="9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3CF2EE2">
            <w:pPr>
              <w:keepNext w:val="0"/>
              <w:keepLines w:val="0"/>
              <w:widowControl/>
              <w:suppressLineNumbers w:val="0"/>
              <w:jc w:val="center"/>
              <w:textAlignment w:val="center"/>
              <w:rPr>
                <w:rFonts w:hint="eastAsia" w:ascii="宋体" w:hAnsi="宋体" w:cs="宋体"/>
                <w:kern w:val="0"/>
                <w:sz w:val="22"/>
                <w:szCs w:val="22"/>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54</w:t>
            </w:r>
          </w:p>
        </w:tc>
        <w:tc>
          <w:tcPr>
            <w:tcW w:w="25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8F0B6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手持式气象站</w:t>
            </w:r>
          </w:p>
        </w:tc>
        <w:tc>
          <w:tcPr>
            <w:tcW w:w="189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35918CB">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UT363BT</w:t>
            </w:r>
          </w:p>
        </w:tc>
        <w:tc>
          <w:tcPr>
            <w:tcW w:w="1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4D3A7E6">
            <w:pPr>
              <w:widowControl/>
              <w:jc w:val="center"/>
              <w:rPr>
                <w:rFonts w:hint="eastAsia" w:ascii="宋体" w:hAnsi="宋体" w:cs="宋体"/>
                <w:kern w:val="0"/>
                <w:sz w:val="22"/>
                <w:szCs w:val="22"/>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FE23353">
            <w:pPr>
              <w:jc w:val="center"/>
              <w:rPr>
                <w:rFonts w:hint="eastAsia" w:ascii="宋体" w:hAnsi="宋体"/>
                <w:szCs w:val="21"/>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89795E7">
            <w:pPr>
              <w:keepNext w:val="0"/>
              <w:keepLines w:val="0"/>
              <w:widowControl/>
              <w:suppressLineNumbers w:val="0"/>
              <w:jc w:val="center"/>
              <w:textAlignment w:val="center"/>
              <w:rPr>
                <w:rFonts w:hint="eastAsia" w:ascii="宋体" w:hAnsi="宋体"/>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80" w:type="dxa"/>
            <w:tcBorders>
              <w:top w:val="single" w:color="auto" w:sz="4" w:space="0"/>
              <w:left w:val="single" w:color="auto" w:sz="4" w:space="0"/>
              <w:bottom w:val="single" w:color="auto" w:sz="4" w:space="0"/>
              <w:right w:val="single" w:color="auto" w:sz="4" w:space="0"/>
            </w:tcBorders>
            <w:noWrap/>
            <w:vAlign w:val="bottom"/>
          </w:tcPr>
          <w:p w14:paraId="21B8D8B1">
            <w:pPr>
              <w:widowControl/>
              <w:jc w:val="left"/>
              <w:rPr>
                <w:rFonts w:hint="eastAsia" w:ascii="宋体" w:hAnsi="宋体" w:cs="宋体"/>
                <w:kern w:val="0"/>
                <w:sz w:val="24"/>
              </w:rPr>
            </w:pPr>
          </w:p>
        </w:tc>
        <w:tc>
          <w:tcPr>
            <w:tcW w:w="1008" w:type="dxa"/>
            <w:tcBorders>
              <w:top w:val="single" w:color="auto" w:sz="4" w:space="0"/>
              <w:left w:val="single" w:color="auto" w:sz="4" w:space="0"/>
              <w:bottom w:val="single" w:color="auto" w:sz="4" w:space="0"/>
              <w:right w:val="single" w:color="auto" w:sz="4" w:space="0"/>
            </w:tcBorders>
            <w:noWrap/>
            <w:vAlign w:val="bottom"/>
          </w:tcPr>
          <w:p w14:paraId="6F1FA13F">
            <w:pPr>
              <w:widowControl/>
              <w:jc w:val="left"/>
              <w:rPr>
                <w:rFonts w:hint="eastAsia" w:ascii="宋体" w:hAnsi="宋体" w:cs="宋体"/>
                <w:kern w:val="0"/>
                <w:sz w:val="24"/>
              </w:rPr>
            </w:pPr>
          </w:p>
        </w:tc>
      </w:tr>
      <w:tr w14:paraId="434944FF">
        <w:tblPrEx>
          <w:tblCellMar>
            <w:top w:w="0" w:type="dxa"/>
            <w:left w:w="108" w:type="dxa"/>
            <w:bottom w:w="0" w:type="dxa"/>
            <w:right w:w="108" w:type="dxa"/>
          </w:tblCellMar>
        </w:tblPrEx>
        <w:trPr>
          <w:trHeight w:val="285" w:hRule="atLeast"/>
        </w:trPr>
        <w:tc>
          <w:tcPr>
            <w:tcW w:w="11317" w:type="dxa"/>
            <w:gridSpan w:val="8"/>
            <w:tcBorders>
              <w:top w:val="single" w:color="auto" w:sz="4" w:space="0"/>
              <w:left w:val="single" w:color="auto" w:sz="4" w:space="0"/>
              <w:bottom w:val="single" w:color="auto" w:sz="4" w:space="0"/>
              <w:right w:val="single" w:color="000000" w:sz="4" w:space="0"/>
            </w:tcBorders>
            <w:noWrap/>
            <w:vAlign w:val="bottom"/>
          </w:tcPr>
          <w:p w14:paraId="0323D2F2">
            <w:pPr>
              <w:widowControl/>
              <w:jc w:val="center"/>
              <w:rPr>
                <w:rFonts w:ascii="宋体" w:hAnsi="宋体" w:cs="宋体"/>
                <w:kern w:val="0"/>
                <w:sz w:val="24"/>
              </w:rPr>
            </w:pPr>
            <w:r>
              <w:rPr>
                <w:rFonts w:hint="eastAsia" w:ascii="宋体" w:hAnsi="宋体" w:cs="宋体"/>
                <w:kern w:val="0"/>
                <w:sz w:val="24"/>
              </w:rPr>
              <w:t>总价（含税）：</w:t>
            </w:r>
          </w:p>
        </w:tc>
      </w:tr>
    </w:tbl>
    <w:p w14:paraId="23198143">
      <w:pPr>
        <w:spacing w:line="500" w:lineRule="exact"/>
        <w:rPr>
          <w:rFonts w:ascii="宋体" w:hAnsi="宋体"/>
          <w:u w:val="single"/>
        </w:rPr>
      </w:pPr>
      <w:r>
        <w:rPr>
          <w:rFonts w:hint="eastAsia" w:ascii="宋体" w:hAnsi="宋体"/>
        </w:rPr>
        <w:t>投标人名称(加盖公章)</w:t>
      </w:r>
      <w:r>
        <w:rPr>
          <w:rFonts w:hint="eastAsia"/>
          <w:spacing w:val="4"/>
        </w:rPr>
        <w:t>：</w:t>
      </w:r>
    </w:p>
    <w:p w14:paraId="5CFCBFFC">
      <w:pPr>
        <w:rPr>
          <w:spacing w:val="4"/>
        </w:rPr>
      </w:pPr>
    </w:p>
    <w:p w14:paraId="638992F2">
      <w:pPr>
        <w:spacing w:line="520" w:lineRule="exact"/>
        <w:rPr>
          <w:rFonts w:hint="eastAsia" w:eastAsia="宋体"/>
          <w:spacing w:val="4"/>
          <w:lang w:eastAsia="zh-CN"/>
        </w:rPr>
      </w:pPr>
      <w:r>
        <w:rPr>
          <w:rFonts w:hint="eastAsia" w:ascii="宋体"/>
        </w:rPr>
        <w:t>法定代表人或</w:t>
      </w:r>
      <w:r>
        <w:rPr>
          <w:rFonts w:hint="eastAsia" w:ascii="宋体" w:hAnsi="宋体"/>
        </w:rPr>
        <w:t xml:space="preserve">投标人授权代表（签名或盖章）：                </w:t>
      </w:r>
      <w:r>
        <w:rPr>
          <w:rFonts w:hint="eastAsia"/>
          <w:spacing w:val="4"/>
        </w:rPr>
        <w:t>职务：       日期</w:t>
      </w:r>
      <w:r>
        <w:rPr>
          <w:rFonts w:hint="eastAsia"/>
          <w:spacing w:val="4"/>
          <w:lang w:eastAsia="zh-CN"/>
        </w:rPr>
        <w:t>：</w:t>
      </w:r>
    </w:p>
    <w:p w14:paraId="1D08A0EA">
      <w:pPr>
        <w:spacing w:line="200" w:lineRule="exact"/>
        <w:rPr>
          <w:rFonts w:hint="eastAsia" w:ascii="宋体" w:hAnsi="宋体"/>
          <w:b/>
          <w:bCs/>
          <w:sz w:val="21"/>
          <w:szCs w:val="21"/>
        </w:rPr>
      </w:pPr>
    </w:p>
    <w:p w14:paraId="0B734092">
      <w:pPr>
        <w:spacing w:line="520" w:lineRule="exact"/>
        <w:rPr>
          <w:rFonts w:hint="eastAsia" w:ascii="宋体" w:hAnsi="宋体" w:eastAsia="宋体" w:cs="Times New Roman"/>
          <w:b w:val="0"/>
          <w:bCs w:val="0"/>
          <w:sz w:val="21"/>
          <w:szCs w:val="24"/>
        </w:rPr>
      </w:pPr>
      <w:r>
        <w:rPr>
          <w:rFonts w:hint="eastAsia" w:ascii="宋体" w:hAnsi="宋体" w:eastAsia="宋体" w:cs="Times New Roman"/>
          <w:b w:val="0"/>
          <w:bCs w:val="0"/>
          <w:sz w:val="21"/>
          <w:szCs w:val="24"/>
        </w:rPr>
        <w:t>备注：</w:t>
      </w:r>
    </w:p>
    <w:p w14:paraId="5F5DC931">
      <w:pPr>
        <w:numPr>
          <w:ilvl w:val="-1"/>
          <w:numId w:val="0"/>
        </w:numPr>
        <w:snapToGrid/>
        <w:spacing w:line="520" w:lineRule="exact"/>
        <w:ind w:left="0"/>
        <w:rPr>
          <w:rFonts w:hint="eastAsia" w:ascii="宋体" w:hAnsi="宋体" w:eastAsia="宋体" w:cs="Times New Roman"/>
          <w:b w:val="0"/>
          <w:bCs w:val="0"/>
          <w:sz w:val="21"/>
          <w:szCs w:val="24"/>
        </w:rPr>
      </w:pPr>
      <w:r>
        <w:rPr>
          <w:rFonts w:hint="eastAsia" w:ascii="宋体" w:hAnsi="宋体" w:eastAsia="宋体" w:cs="Times New Roman"/>
          <w:b w:val="0"/>
          <w:bCs w:val="0"/>
          <w:sz w:val="21"/>
          <w:szCs w:val="24"/>
          <w:lang w:val="en-US" w:eastAsia="zh-CN"/>
        </w:rPr>
        <w:t>1.</w:t>
      </w:r>
      <w:r>
        <w:rPr>
          <w:rFonts w:hint="eastAsia" w:ascii="宋体" w:hAnsi="宋体" w:eastAsia="宋体" w:cs="Times New Roman"/>
          <w:b w:val="0"/>
          <w:bCs w:val="0"/>
          <w:sz w:val="21"/>
          <w:szCs w:val="24"/>
        </w:rPr>
        <w:t>本项目不接受有选择性的投标报价，报价总费用含计量费</w:t>
      </w:r>
      <w:r>
        <w:rPr>
          <w:rFonts w:hint="eastAsia" w:ascii="宋体" w:hAnsi="宋体" w:eastAsia="宋体" w:cs="Times New Roman"/>
          <w:b w:val="0"/>
          <w:sz w:val="21"/>
          <w:szCs w:val="24"/>
        </w:rPr>
        <w:t>。</w:t>
      </w:r>
    </w:p>
    <w:p w14:paraId="04635942">
      <w:pPr>
        <w:numPr>
          <w:ilvl w:val="-1"/>
          <w:numId w:val="0"/>
        </w:numPr>
        <w:snapToGrid/>
        <w:spacing w:line="520" w:lineRule="exact"/>
        <w:ind w:left="0"/>
        <w:rPr>
          <w:rFonts w:hint="eastAsia" w:ascii="宋体" w:hAnsi="宋体" w:eastAsia="宋体" w:cs="Times New Roman"/>
          <w:b w:val="0"/>
          <w:bCs w:val="0"/>
          <w:sz w:val="21"/>
          <w:szCs w:val="24"/>
        </w:rPr>
      </w:pPr>
      <w:r>
        <w:rPr>
          <w:rFonts w:hint="eastAsia" w:ascii="宋体" w:hAnsi="宋体" w:eastAsia="宋体" w:cs="Times New Roman"/>
          <w:b w:val="0"/>
          <w:bCs w:val="0"/>
          <w:spacing w:val="0"/>
          <w:sz w:val="21"/>
          <w:szCs w:val="24"/>
          <w:lang w:val="en-US" w:eastAsia="zh-CN"/>
        </w:rPr>
        <w:t>2.</w:t>
      </w:r>
      <w:r>
        <w:rPr>
          <w:rFonts w:hint="eastAsia" w:ascii="宋体" w:hAnsi="宋体" w:eastAsia="宋体" w:cs="Times New Roman"/>
          <w:b w:val="0"/>
          <w:bCs w:val="0"/>
          <w:spacing w:val="0"/>
          <w:sz w:val="21"/>
          <w:szCs w:val="24"/>
        </w:rPr>
        <w:t>中文大写金额用汉字，如壹、贰、叁、肆、伍、陆、柒、捌、玖、拾、佰、仟、万、亿、元、角、分、零、整（正）等。</w:t>
      </w:r>
    </w:p>
    <w:p w14:paraId="5F912A70">
      <w:pPr>
        <w:numPr>
          <w:ilvl w:val="-1"/>
          <w:numId w:val="0"/>
        </w:numPr>
        <w:snapToGrid/>
        <w:spacing w:line="520" w:lineRule="exact"/>
        <w:ind w:left="0"/>
        <w:rPr>
          <w:rFonts w:hint="eastAsia" w:ascii="宋体" w:hAnsi="宋体" w:eastAsia="宋体" w:cs="Times New Roman"/>
          <w:b w:val="0"/>
          <w:sz w:val="21"/>
          <w:szCs w:val="24"/>
        </w:rPr>
      </w:pPr>
      <w:r>
        <w:rPr>
          <w:rFonts w:hint="eastAsia" w:ascii="宋体" w:hAnsi="宋体" w:eastAsia="宋体" w:cs="Times New Roman"/>
          <w:b w:val="0"/>
          <w:sz w:val="21"/>
          <w:szCs w:val="24"/>
          <w:lang w:val="en-US" w:eastAsia="zh-CN"/>
        </w:rPr>
        <w:t>3.</w:t>
      </w:r>
      <w:r>
        <w:rPr>
          <w:rFonts w:hint="eastAsia" w:ascii="宋体" w:hAnsi="宋体" w:eastAsia="宋体" w:cs="Times New Roman"/>
          <w:b w:val="0"/>
          <w:sz w:val="21"/>
          <w:szCs w:val="24"/>
        </w:rPr>
        <w:t>若报价有小数点后的数值的，保留小数点后两位小数。</w:t>
      </w:r>
    </w:p>
    <w:p w14:paraId="30541962">
      <w:pPr>
        <w:numPr>
          <w:ilvl w:val="-1"/>
          <w:numId w:val="0"/>
        </w:numPr>
        <w:snapToGrid/>
        <w:spacing w:line="520" w:lineRule="exact"/>
        <w:ind w:left="0"/>
        <w:rPr>
          <w:rFonts w:hint="eastAsia" w:ascii="宋体" w:hAnsi="宋体" w:eastAsia="宋体" w:cs="Times New Roman"/>
          <w:b w:val="0"/>
          <w:sz w:val="21"/>
          <w:szCs w:val="24"/>
        </w:rPr>
      </w:pPr>
      <w:r>
        <w:rPr>
          <w:rFonts w:hint="eastAsia" w:ascii="宋体" w:hAnsi="宋体" w:eastAsia="宋体" w:cs="Times New Roman"/>
          <w:b w:val="0"/>
          <w:sz w:val="21"/>
          <w:szCs w:val="24"/>
          <w:lang w:val="en-US" w:eastAsia="zh-CN"/>
        </w:rPr>
        <w:t>4.</w:t>
      </w:r>
      <w:r>
        <w:rPr>
          <w:rFonts w:hint="eastAsia" w:ascii="宋体" w:hAnsi="宋体" w:eastAsia="宋体" w:cs="Times New Roman"/>
          <w:b w:val="0"/>
          <w:sz w:val="21"/>
          <w:szCs w:val="24"/>
          <w:lang w:eastAsia="zh-CN"/>
        </w:rPr>
        <w:t>“</w:t>
      </w:r>
      <w:r>
        <w:rPr>
          <w:rFonts w:hint="eastAsia" w:ascii="宋体" w:hAnsi="宋体" w:eastAsia="宋体" w:cs="Times New Roman"/>
          <w:b w:val="0"/>
          <w:sz w:val="21"/>
          <w:szCs w:val="24"/>
          <w:lang w:val="en-US" w:eastAsia="zh-CN"/>
        </w:rPr>
        <w:t>制造商</w:t>
      </w:r>
      <w:r>
        <w:rPr>
          <w:rFonts w:hint="eastAsia" w:ascii="宋体" w:hAnsi="宋体" w:eastAsia="宋体" w:cs="Times New Roman"/>
          <w:b w:val="0"/>
          <w:sz w:val="21"/>
          <w:szCs w:val="24"/>
          <w:lang w:eastAsia="zh-CN"/>
        </w:rPr>
        <w:t>”“</w:t>
      </w:r>
      <w:r>
        <w:rPr>
          <w:rFonts w:hint="eastAsia" w:ascii="宋体" w:hAnsi="宋体" w:eastAsia="宋体" w:cs="Times New Roman"/>
          <w:b w:val="0"/>
          <w:sz w:val="21"/>
          <w:szCs w:val="24"/>
          <w:lang w:val="en-US" w:eastAsia="zh-CN"/>
        </w:rPr>
        <w:t>单位</w:t>
      </w:r>
      <w:r>
        <w:rPr>
          <w:rFonts w:hint="eastAsia" w:ascii="宋体" w:hAnsi="宋体" w:eastAsia="宋体" w:cs="Times New Roman"/>
          <w:b w:val="0"/>
          <w:sz w:val="21"/>
          <w:szCs w:val="24"/>
          <w:lang w:eastAsia="zh-CN"/>
        </w:rPr>
        <w:t>”</w:t>
      </w:r>
      <w:r>
        <w:rPr>
          <w:rFonts w:hint="eastAsia" w:ascii="宋体" w:hAnsi="宋体" w:eastAsia="宋体" w:cs="Times New Roman"/>
          <w:b w:val="0"/>
          <w:sz w:val="21"/>
          <w:szCs w:val="24"/>
          <w:lang w:val="en-US" w:eastAsia="zh-CN"/>
        </w:rPr>
        <w:t>二栏由竞投方自行填写</w:t>
      </w:r>
    </w:p>
    <w:p w14:paraId="69A16A8D"/>
    <w:p w14:paraId="6F66789B"/>
    <w:p w14:paraId="6423BC9D"/>
    <w:sectPr>
      <w:pgSz w:w="11907" w:h="16840"/>
      <w:pgMar w:top="1417" w:right="1134" w:bottom="1417" w:left="1134"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54C3A">
    <w:pPr>
      <w:pStyle w:val="21"/>
      <w:ind w:right="360"/>
      <w:rPr>
        <w:rStyle w:val="32"/>
        <w:rFonts w:hint="eastAsia"/>
      </w:rPr>
    </w:pPr>
    <w:r>
      <w:rPr>
        <w:rStyle w:val="32"/>
        <w:rFonts w:hint="eastAsia"/>
      </w:rPr>
      <w:t xml:space="preserve">                                                                                                                            </w:t>
    </w:r>
  </w:p>
  <w:p w14:paraId="226A962B">
    <w:pPr>
      <w:pStyle w:val="21"/>
      <w:framePr w:wrap="around" w:vAnchor="text" w:hAnchor="margin" w:xAlign="right" w:y="1"/>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ECD85">
    <w:pPr>
      <w:pStyle w:val="21"/>
      <w:framePr w:wrap="around" w:vAnchor="text" w:hAnchor="margin" w:xAlign="center" w:y="1"/>
      <w:rPr>
        <w:rStyle w:val="32"/>
      </w:rPr>
    </w:pPr>
    <w:r>
      <w:fldChar w:fldCharType="begin"/>
    </w:r>
    <w:r>
      <w:rPr>
        <w:rStyle w:val="32"/>
      </w:rPr>
      <w:instrText xml:space="preserve">PAGE  </w:instrText>
    </w:r>
    <w:r>
      <w:fldChar w:fldCharType="separate"/>
    </w:r>
    <w:r>
      <w:rPr>
        <w:rStyle w:val="32"/>
      </w:rPr>
      <w:t>5</w:t>
    </w:r>
    <w:r>
      <w:fldChar w:fldCharType="end"/>
    </w:r>
  </w:p>
  <w:p w14:paraId="515BB75C">
    <w:pPr>
      <w:pStyle w:val="2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8A31C">
    <w:pPr>
      <w:pStyle w:val="21"/>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014EB1D">
                          <w:pPr>
                            <w:pStyle w:val="21"/>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rPr>
                              <w:rFonts w:hint="eastAsia"/>
                              <w:lang w:val="en-US" w:eastAsia="zh-CN"/>
                            </w:rPr>
                            <w:t>24</w:t>
                          </w:r>
                          <w:r>
                            <w:rPr>
                              <w:rFonts w:hint="eastAsia"/>
                            </w:rP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&#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LTx1qtIBAACjAwAADgAAAAAAAAABACAAAAAi&#10;AQAAZHJzL2Uyb0RvYy54bWxQSwUGAAAAAAYABgBZAQAAZgUAAAAA&#10;">
              <v:fill on="f" focussize="0,0"/>
              <v:stroke on="f" weight="1.25pt"/>
              <v:imagedata o:title=""/>
              <o:lock v:ext="edit" aspectratio="f"/>
              <v:textbox inset="0mm,0mm,0mm,0mm" style="mso-fit-shape-to-text:t;">
                <w:txbxContent>
                  <w:p w14:paraId="2014EB1D">
                    <w:pPr>
                      <w:pStyle w:val="21"/>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rPr>
                        <w:rFonts w:hint="eastAsia"/>
                        <w:lang w:val="en-US" w:eastAsia="zh-CN"/>
                      </w:rPr>
                      <w:t>24</w:t>
                    </w:r>
                    <w:r>
                      <w:rPr>
                        <w:rFonts w:hint="eastAsia"/>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5D13F">
    <w:pPr>
      <w:pStyle w:val="21"/>
      <w:ind w:right="360"/>
      <w:rPr>
        <w:rStyle w:val="32"/>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80DF5A3">
                          <w:pPr>
                            <w:pStyle w:val="21"/>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页 共 </w:t>
                          </w:r>
                          <w:r>
                            <w:rPr>
                              <w:rFonts w:hint="eastAsia"/>
                              <w:lang w:val="en-US" w:eastAsia="zh-CN"/>
                            </w:rPr>
                            <w:t>23</w:t>
                          </w:r>
                          <w:r>
                            <w:rPr>
                              <w:rFonts w:hint="eastAsia"/>
                            </w:rPr>
                            <w:t xml:space="preserve"> 页</w:t>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&#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tba5h0QEAAKQDAAAOAAAAAAAAAAEAIAAAACIB&#10;AABkcnMvZTJvRG9jLnhtbFBLBQYAAAAABgAGAFkBAABlBQAAAAA=&#10;">
              <v:fill on="f" focussize="0,0"/>
              <v:stroke on="f" weight="1.25pt"/>
              <v:imagedata o:title=""/>
              <o:lock v:ext="edit" aspectratio="f"/>
              <v:textbox inset="0mm,0mm,0mm,0mm" style="mso-fit-shape-to-text:t;">
                <w:txbxContent>
                  <w:p w14:paraId="580DF5A3">
                    <w:pPr>
                      <w:pStyle w:val="21"/>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页 共 </w:t>
                    </w:r>
                    <w:r>
                      <w:rPr>
                        <w:rFonts w:hint="eastAsia"/>
                        <w:lang w:val="en-US" w:eastAsia="zh-CN"/>
                      </w:rPr>
                      <w:t>23</w:t>
                    </w:r>
                    <w:r>
                      <w:rPr>
                        <w:rFonts w:hint="eastAsia"/>
                      </w:rPr>
                      <w:t xml:space="preserve"> 页</w:t>
                    </w:r>
                  </w:p>
                </w:txbxContent>
              </v:textbox>
            </v:shape>
          </w:pict>
        </mc:Fallback>
      </mc:AlternateContent>
    </w:r>
    <w:r>
      <w:rPr>
        <w:rStyle w:val="32"/>
        <w:rFonts w:hint="eastAsia"/>
      </w:rPr>
      <w:t xml:space="preserve">                                                                                                                            </w:t>
    </w:r>
  </w:p>
  <w:p w14:paraId="00F16C04">
    <w:pPr>
      <w:pStyle w:val="21"/>
      <w:framePr w:wrap="around" w:vAnchor="text" w:hAnchor="margin" w:xAlign="right" w:y="1"/>
      <w:ind w:right="36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FB978">
    <w:pPr>
      <w:pStyle w:val="21"/>
      <w:jc w:val="center"/>
    </w:pPr>
  </w:p>
  <w:p w14:paraId="3275B0A7">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B82E7">
    <w:pPr>
      <w:pStyle w:val="22"/>
      <w:pBdr>
        <w:bottom w:val="none" w:color="auto" w:sz="0" w:space="0"/>
      </w:pBdr>
      <w:jc w:val="lef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FA5B7">
    <w:pPr>
      <w:pStyle w:val="22"/>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4E7C97"/>
    <w:multiLevelType w:val="singleLevel"/>
    <w:tmpl w:val="CF4E7C97"/>
    <w:lvl w:ilvl="0" w:tentative="0">
      <w:start w:val="1"/>
      <w:numFmt w:val="chineseCounting"/>
      <w:suff w:val="nothing"/>
      <w:lvlText w:val="%1、"/>
      <w:lvlJc w:val="left"/>
      <w:rPr>
        <w:rFonts w:hint="eastAsia"/>
      </w:rPr>
    </w:lvl>
  </w:abstractNum>
  <w:abstractNum w:abstractNumId="1">
    <w:nsid w:val="00000003"/>
    <w:multiLevelType w:val="multilevel"/>
    <w:tmpl w:val="00000003"/>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pStyle w:val="104"/>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2">
    <w:nsid w:val="00000004"/>
    <w:multiLevelType w:val="multilevel"/>
    <w:tmpl w:val="00000004"/>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pStyle w:val="59"/>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3">
    <w:nsid w:val="00000005"/>
    <w:multiLevelType w:val="multilevel"/>
    <w:tmpl w:val="00000005"/>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pStyle w:val="105"/>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4">
    <w:nsid w:val="00000007"/>
    <w:multiLevelType w:val="multilevel"/>
    <w:tmpl w:val="00000007"/>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pStyle w:val="4"/>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xOWUxNjJjYzNhOWM0NDI5NjczYTA2MzY0NzcwNTkifQ=="/>
  </w:docVars>
  <w:rsids>
    <w:rsidRoot w:val="00172A27"/>
    <w:rsid w:val="00016668"/>
    <w:rsid w:val="0005311B"/>
    <w:rsid w:val="0007347A"/>
    <w:rsid w:val="00086B7B"/>
    <w:rsid w:val="00093AD0"/>
    <w:rsid w:val="001B1B21"/>
    <w:rsid w:val="001B3AD7"/>
    <w:rsid w:val="001C2DCC"/>
    <w:rsid w:val="001E1373"/>
    <w:rsid w:val="002B11C5"/>
    <w:rsid w:val="002B395E"/>
    <w:rsid w:val="0037559A"/>
    <w:rsid w:val="003A201D"/>
    <w:rsid w:val="0040737D"/>
    <w:rsid w:val="004164CA"/>
    <w:rsid w:val="004166B1"/>
    <w:rsid w:val="004863EA"/>
    <w:rsid w:val="004A4129"/>
    <w:rsid w:val="00530BF2"/>
    <w:rsid w:val="0056684A"/>
    <w:rsid w:val="005E4BA8"/>
    <w:rsid w:val="005F12AE"/>
    <w:rsid w:val="00605361"/>
    <w:rsid w:val="00607B8B"/>
    <w:rsid w:val="0062025B"/>
    <w:rsid w:val="0065118D"/>
    <w:rsid w:val="006E5335"/>
    <w:rsid w:val="0074219D"/>
    <w:rsid w:val="0078400F"/>
    <w:rsid w:val="007A09C2"/>
    <w:rsid w:val="007B25EC"/>
    <w:rsid w:val="007C623C"/>
    <w:rsid w:val="007D77F4"/>
    <w:rsid w:val="00801517"/>
    <w:rsid w:val="00922FDF"/>
    <w:rsid w:val="00923FAB"/>
    <w:rsid w:val="0093282D"/>
    <w:rsid w:val="00942A11"/>
    <w:rsid w:val="0097068F"/>
    <w:rsid w:val="009877E8"/>
    <w:rsid w:val="009915E7"/>
    <w:rsid w:val="00997C56"/>
    <w:rsid w:val="009B332B"/>
    <w:rsid w:val="009C1C40"/>
    <w:rsid w:val="00A6772A"/>
    <w:rsid w:val="00A74C3F"/>
    <w:rsid w:val="00A95DD5"/>
    <w:rsid w:val="00A97190"/>
    <w:rsid w:val="00B40594"/>
    <w:rsid w:val="00B7656F"/>
    <w:rsid w:val="00B76619"/>
    <w:rsid w:val="00BC05F2"/>
    <w:rsid w:val="00BE7441"/>
    <w:rsid w:val="00CA7134"/>
    <w:rsid w:val="00CF0491"/>
    <w:rsid w:val="00D57A6D"/>
    <w:rsid w:val="00DE2476"/>
    <w:rsid w:val="00DF731F"/>
    <w:rsid w:val="00E30986"/>
    <w:rsid w:val="00E40B6B"/>
    <w:rsid w:val="00E9035E"/>
    <w:rsid w:val="00F03ED8"/>
    <w:rsid w:val="00F16C60"/>
    <w:rsid w:val="01437511"/>
    <w:rsid w:val="017859C5"/>
    <w:rsid w:val="01B870E6"/>
    <w:rsid w:val="02316E1B"/>
    <w:rsid w:val="02331C1D"/>
    <w:rsid w:val="0289774C"/>
    <w:rsid w:val="037C32D4"/>
    <w:rsid w:val="04926B8C"/>
    <w:rsid w:val="06151054"/>
    <w:rsid w:val="063A3CBF"/>
    <w:rsid w:val="06E865AD"/>
    <w:rsid w:val="070B7246"/>
    <w:rsid w:val="07791103"/>
    <w:rsid w:val="07AE51D0"/>
    <w:rsid w:val="07CC5F8F"/>
    <w:rsid w:val="086E40E0"/>
    <w:rsid w:val="08F04F6F"/>
    <w:rsid w:val="08F16230"/>
    <w:rsid w:val="093F51ED"/>
    <w:rsid w:val="096B161C"/>
    <w:rsid w:val="0ABA7BCB"/>
    <w:rsid w:val="0ABB45E4"/>
    <w:rsid w:val="0D0F6972"/>
    <w:rsid w:val="0DE039EC"/>
    <w:rsid w:val="0E667279"/>
    <w:rsid w:val="0E9503EE"/>
    <w:rsid w:val="0F1E2159"/>
    <w:rsid w:val="0F4D2578"/>
    <w:rsid w:val="0FA72F03"/>
    <w:rsid w:val="10595389"/>
    <w:rsid w:val="106222C4"/>
    <w:rsid w:val="108170C8"/>
    <w:rsid w:val="11F938F0"/>
    <w:rsid w:val="12614638"/>
    <w:rsid w:val="12672F23"/>
    <w:rsid w:val="12E12FE3"/>
    <w:rsid w:val="13400D1B"/>
    <w:rsid w:val="135D2E40"/>
    <w:rsid w:val="140E1750"/>
    <w:rsid w:val="1422381A"/>
    <w:rsid w:val="149A4503"/>
    <w:rsid w:val="14D2074B"/>
    <w:rsid w:val="16732C2C"/>
    <w:rsid w:val="168F45E9"/>
    <w:rsid w:val="16B8124E"/>
    <w:rsid w:val="16ED73A3"/>
    <w:rsid w:val="17115129"/>
    <w:rsid w:val="17256A0E"/>
    <w:rsid w:val="184A6951"/>
    <w:rsid w:val="189E2F40"/>
    <w:rsid w:val="19C11343"/>
    <w:rsid w:val="1A3E4FEF"/>
    <w:rsid w:val="1A75634A"/>
    <w:rsid w:val="1A9A12BC"/>
    <w:rsid w:val="1BB17AD1"/>
    <w:rsid w:val="1BC53330"/>
    <w:rsid w:val="1DA4228D"/>
    <w:rsid w:val="1DE23A9B"/>
    <w:rsid w:val="1E1A395F"/>
    <w:rsid w:val="1E5B25F5"/>
    <w:rsid w:val="1E960FB4"/>
    <w:rsid w:val="1F0817FC"/>
    <w:rsid w:val="1F750F50"/>
    <w:rsid w:val="1FA42BEE"/>
    <w:rsid w:val="20043FE8"/>
    <w:rsid w:val="2073051D"/>
    <w:rsid w:val="21184766"/>
    <w:rsid w:val="21262AEB"/>
    <w:rsid w:val="223A6AE3"/>
    <w:rsid w:val="22493268"/>
    <w:rsid w:val="22D23358"/>
    <w:rsid w:val="22E22A19"/>
    <w:rsid w:val="239D6EAE"/>
    <w:rsid w:val="244601D2"/>
    <w:rsid w:val="25A01569"/>
    <w:rsid w:val="25D551A6"/>
    <w:rsid w:val="26724558"/>
    <w:rsid w:val="26814E40"/>
    <w:rsid w:val="269E134D"/>
    <w:rsid w:val="26A276C5"/>
    <w:rsid w:val="270450A1"/>
    <w:rsid w:val="27C72775"/>
    <w:rsid w:val="285E020F"/>
    <w:rsid w:val="285F61F6"/>
    <w:rsid w:val="29103C89"/>
    <w:rsid w:val="2A690997"/>
    <w:rsid w:val="2AE44C51"/>
    <w:rsid w:val="2BD900EA"/>
    <w:rsid w:val="2CC623F8"/>
    <w:rsid w:val="2D1E7D4F"/>
    <w:rsid w:val="2EE61C43"/>
    <w:rsid w:val="2EF538B0"/>
    <w:rsid w:val="2FE24D14"/>
    <w:rsid w:val="30576A3F"/>
    <w:rsid w:val="307E1B69"/>
    <w:rsid w:val="310B2A7B"/>
    <w:rsid w:val="311E11C5"/>
    <w:rsid w:val="31E57E30"/>
    <w:rsid w:val="32A311D6"/>
    <w:rsid w:val="32BF2D77"/>
    <w:rsid w:val="347D25A2"/>
    <w:rsid w:val="349C5D03"/>
    <w:rsid w:val="3517583E"/>
    <w:rsid w:val="354108C3"/>
    <w:rsid w:val="35476B86"/>
    <w:rsid w:val="35577112"/>
    <w:rsid w:val="35A372CF"/>
    <w:rsid w:val="35C27910"/>
    <w:rsid w:val="35C33F08"/>
    <w:rsid w:val="365631F1"/>
    <w:rsid w:val="36A54469"/>
    <w:rsid w:val="38F10254"/>
    <w:rsid w:val="396C7FA3"/>
    <w:rsid w:val="399406C8"/>
    <w:rsid w:val="39EE3727"/>
    <w:rsid w:val="3AC06225"/>
    <w:rsid w:val="3AF35D6A"/>
    <w:rsid w:val="3B5A3062"/>
    <w:rsid w:val="3BC10D7E"/>
    <w:rsid w:val="3BFD628D"/>
    <w:rsid w:val="3D283F5F"/>
    <w:rsid w:val="3D2F204B"/>
    <w:rsid w:val="3D5D00E5"/>
    <w:rsid w:val="3D8A6E17"/>
    <w:rsid w:val="3E464D24"/>
    <w:rsid w:val="3E4D4398"/>
    <w:rsid w:val="3E5E2FEE"/>
    <w:rsid w:val="3E8911A8"/>
    <w:rsid w:val="3F9F3C83"/>
    <w:rsid w:val="3FA10220"/>
    <w:rsid w:val="3FC26F51"/>
    <w:rsid w:val="40532D51"/>
    <w:rsid w:val="40736643"/>
    <w:rsid w:val="40BE0DB2"/>
    <w:rsid w:val="40C46227"/>
    <w:rsid w:val="4116506B"/>
    <w:rsid w:val="415C4B1D"/>
    <w:rsid w:val="42446DF5"/>
    <w:rsid w:val="42C30832"/>
    <w:rsid w:val="42C638AF"/>
    <w:rsid w:val="42E87261"/>
    <w:rsid w:val="42F41741"/>
    <w:rsid w:val="430B2961"/>
    <w:rsid w:val="4337388E"/>
    <w:rsid w:val="434B76F5"/>
    <w:rsid w:val="44617FBA"/>
    <w:rsid w:val="446A04A9"/>
    <w:rsid w:val="44C34D3E"/>
    <w:rsid w:val="45AC5B86"/>
    <w:rsid w:val="46D600A0"/>
    <w:rsid w:val="46D60A72"/>
    <w:rsid w:val="47231BBC"/>
    <w:rsid w:val="47BF4CF5"/>
    <w:rsid w:val="47D019F1"/>
    <w:rsid w:val="48D16F09"/>
    <w:rsid w:val="49E365FC"/>
    <w:rsid w:val="4A9D290B"/>
    <w:rsid w:val="4B7635FE"/>
    <w:rsid w:val="4C034013"/>
    <w:rsid w:val="4D6A1257"/>
    <w:rsid w:val="4DFE0C9B"/>
    <w:rsid w:val="4E632871"/>
    <w:rsid w:val="4E814285"/>
    <w:rsid w:val="4E98265C"/>
    <w:rsid w:val="4EA469E5"/>
    <w:rsid w:val="4EDE29F2"/>
    <w:rsid w:val="4F3678D3"/>
    <w:rsid w:val="4F7045FB"/>
    <w:rsid w:val="4F946912"/>
    <w:rsid w:val="4FAA3EA1"/>
    <w:rsid w:val="50243216"/>
    <w:rsid w:val="50DB43AF"/>
    <w:rsid w:val="50FD48EA"/>
    <w:rsid w:val="51DA24E5"/>
    <w:rsid w:val="52FB3F3C"/>
    <w:rsid w:val="534E0D1D"/>
    <w:rsid w:val="5369000F"/>
    <w:rsid w:val="5371478A"/>
    <w:rsid w:val="537712D5"/>
    <w:rsid w:val="54564F2C"/>
    <w:rsid w:val="5547105B"/>
    <w:rsid w:val="559173C4"/>
    <w:rsid w:val="55AE10CB"/>
    <w:rsid w:val="56281636"/>
    <w:rsid w:val="564F7456"/>
    <w:rsid w:val="56757125"/>
    <w:rsid w:val="570104F4"/>
    <w:rsid w:val="5802268D"/>
    <w:rsid w:val="58742BFC"/>
    <w:rsid w:val="58CD63AE"/>
    <w:rsid w:val="5920298F"/>
    <w:rsid w:val="5BE130B9"/>
    <w:rsid w:val="5CBD165C"/>
    <w:rsid w:val="5CF41A7E"/>
    <w:rsid w:val="5D072AA1"/>
    <w:rsid w:val="5D1B4B46"/>
    <w:rsid w:val="5E026C2D"/>
    <w:rsid w:val="5EEC7FD7"/>
    <w:rsid w:val="5FAA3E0A"/>
    <w:rsid w:val="5FFF7621"/>
    <w:rsid w:val="606A5821"/>
    <w:rsid w:val="60DB671F"/>
    <w:rsid w:val="6111376C"/>
    <w:rsid w:val="61453A20"/>
    <w:rsid w:val="61842912"/>
    <w:rsid w:val="62D65CCD"/>
    <w:rsid w:val="63A172DC"/>
    <w:rsid w:val="64E90314"/>
    <w:rsid w:val="650E4E75"/>
    <w:rsid w:val="653B6F00"/>
    <w:rsid w:val="653F2A61"/>
    <w:rsid w:val="65860192"/>
    <w:rsid w:val="659A0956"/>
    <w:rsid w:val="65B120D8"/>
    <w:rsid w:val="66AE135A"/>
    <w:rsid w:val="6709600A"/>
    <w:rsid w:val="671D3DFD"/>
    <w:rsid w:val="678628D2"/>
    <w:rsid w:val="67AD0CB4"/>
    <w:rsid w:val="681C05BE"/>
    <w:rsid w:val="694B5D84"/>
    <w:rsid w:val="69D51289"/>
    <w:rsid w:val="6A127B4C"/>
    <w:rsid w:val="6A555782"/>
    <w:rsid w:val="6BCF0386"/>
    <w:rsid w:val="6BF73B6B"/>
    <w:rsid w:val="6C7939F8"/>
    <w:rsid w:val="6E17142D"/>
    <w:rsid w:val="6EA33C0D"/>
    <w:rsid w:val="6EB85ABF"/>
    <w:rsid w:val="6EFF06EA"/>
    <w:rsid w:val="6F1F7F2C"/>
    <w:rsid w:val="6F2474E3"/>
    <w:rsid w:val="710F1294"/>
    <w:rsid w:val="71A5490B"/>
    <w:rsid w:val="72760EE9"/>
    <w:rsid w:val="748A124E"/>
    <w:rsid w:val="75FB2119"/>
    <w:rsid w:val="76395D47"/>
    <w:rsid w:val="771B14B0"/>
    <w:rsid w:val="77AC3BC5"/>
    <w:rsid w:val="786646C8"/>
    <w:rsid w:val="78784239"/>
    <w:rsid w:val="78B71ACC"/>
    <w:rsid w:val="79657CB7"/>
    <w:rsid w:val="79E875B4"/>
    <w:rsid w:val="7A1F2E29"/>
    <w:rsid w:val="7AF10A17"/>
    <w:rsid w:val="7C114908"/>
    <w:rsid w:val="7C3850B7"/>
    <w:rsid w:val="7DD6409E"/>
    <w:rsid w:val="7F34107C"/>
    <w:rsid w:val="7F6A2CF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kern w:val="44"/>
      <w:sz w:val="44"/>
      <w:szCs w:val="20"/>
    </w:rPr>
  </w:style>
  <w:style w:type="paragraph" w:styleId="3">
    <w:name w:val="heading 2"/>
    <w:basedOn w:val="1"/>
    <w:next w:val="1"/>
    <w:qFormat/>
    <w:uiPriority w:val="0"/>
    <w:pPr>
      <w:keepNext/>
      <w:keepLines/>
      <w:adjustRightInd w:val="0"/>
      <w:spacing w:before="260" w:beforeLines="0" w:after="260" w:afterLines="0" w:line="416" w:lineRule="atLeast"/>
      <w:textAlignment w:val="baseline"/>
      <w:outlineLvl w:val="1"/>
    </w:pPr>
    <w:rPr>
      <w:rFonts w:ascii="Arial" w:hAnsi="Arial" w:eastAsia="黑体"/>
      <w:b/>
      <w:kern w:val="0"/>
      <w:sz w:val="32"/>
      <w:szCs w:val="20"/>
    </w:rPr>
  </w:style>
  <w:style w:type="paragraph" w:styleId="4">
    <w:name w:val="heading 3"/>
    <w:basedOn w:val="1"/>
    <w:next w:val="1"/>
    <w:qFormat/>
    <w:uiPriority w:val="0"/>
    <w:pPr>
      <w:keepNext/>
      <w:keepLines/>
      <w:numPr>
        <w:ilvl w:val="2"/>
        <w:numId w:val="1"/>
      </w:numPr>
      <w:adjustRightInd w:val="0"/>
      <w:spacing w:before="260" w:beforeLines="0" w:after="260" w:afterLines="0" w:line="416" w:lineRule="atLeast"/>
      <w:textAlignment w:val="baseline"/>
      <w:outlineLvl w:val="2"/>
    </w:pPr>
    <w:rPr>
      <w:b/>
      <w:kern w:val="0"/>
      <w:sz w:val="32"/>
      <w:szCs w:val="20"/>
    </w:rPr>
  </w:style>
  <w:style w:type="paragraph" w:styleId="5">
    <w:name w:val="heading 4"/>
    <w:basedOn w:val="1"/>
    <w:next w:val="6"/>
    <w:qFormat/>
    <w:uiPriority w:val="0"/>
    <w:pPr>
      <w:keepNext/>
      <w:keepLines/>
      <w:spacing w:before="280" w:beforeLines="0" w:after="290" w:afterLines="0" w:line="376" w:lineRule="auto"/>
      <w:outlineLvl w:val="3"/>
    </w:pPr>
    <w:rPr>
      <w:rFonts w:ascii="Arial" w:hAnsi="Arial" w:eastAsia="黑体"/>
      <w:b/>
      <w:sz w:val="28"/>
      <w:szCs w:val="20"/>
    </w:rPr>
  </w:style>
  <w:style w:type="paragraph" w:styleId="7">
    <w:name w:val="heading 5"/>
    <w:basedOn w:val="1"/>
    <w:next w:val="6"/>
    <w:qFormat/>
    <w:uiPriority w:val="0"/>
    <w:pPr>
      <w:keepNext/>
      <w:keepLines/>
      <w:spacing w:before="280" w:beforeLines="0" w:after="290" w:afterLines="0" w:line="376" w:lineRule="auto"/>
      <w:outlineLvl w:val="4"/>
    </w:pPr>
    <w:rPr>
      <w:b/>
      <w:sz w:val="28"/>
      <w:szCs w:val="20"/>
    </w:rPr>
  </w:style>
  <w:style w:type="paragraph" w:styleId="8">
    <w:name w:val="heading 6"/>
    <w:basedOn w:val="1"/>
    <w:next w:val="6"/>
    <w:qFormat/>
    <w:uiPriority w:val="0"/>
    <w:pPr>
      <w:keepNext/>
      <w:keepLines/>
      <w:spacing w:before="240" w:beforeLines="0" w:after="64" w:afterLines="0" w:line="320" w:lineRule="auto"/>
      <w:outlineLvl w:val="5"/>
    </w:pPr>
    <w:rPr>
      <w:rFonts w:ascii="Arial" w:hAnsi="Arial" w:eastAsia="黑体"/>
      <w:b/>
      <w:sz w:val="24"/>
      <w:szCs w:val="20"/>
    </w:rPr>
  </w:style>
  <w:style w:type="paragraph" w:styleId="9">
    <w:name w:val="heading 7"/>
    <w:basedOn w:val="1"/>
    <w:next w:val="6"/>
    <w:qFormat/>
    <w:uiPriority w:val="0"/>
    <w:pPr>
      <w:keepNext/>
      <w:keepLines/>
      <w:spacing w:before="240" w:beforeLines="0" w:after="64" w:afterLines="0" w:line="320" w:lineRule="auto"/>
      <w:outlineLvl w:val="6"/>
    </w:pPr>
    <w:rPr>
      <w:b/>
      <w:sz w:val="24"/>
      <w:szCs w:val="20"/>
    </w:rPr>
  </w:style>
  <w:style w:type="paragraph" w:styleId="10">
    <w:name w:val="heading 8"/>
    <w:basedOn w:val="1"/>
    <w:next w:val="6"/>
    <w:qFormat/>
    <w:uiPriority w:val="0"/>
    <w:pPr>
      <w:keepNext/>
      <w:keepLines/>
      <w:spacing w:before="240" w:beforeLines="0" w:after="64" w:afterLines="0" w:line="320" w:lineRule="auto"/>
      <w:outlineLvl w:val="7"/>
    </w:pPr>
    <w:rPr>
      <w:rFonts w:ascii="Arial" w:hAnsi="Arial" w:eastAsia="黑体"/>
      <w:sz w:val="24"/>
      <w:szCs w:val="20"/>
    </w:rPr>
  </w:style>
  <w:style w:type="paragraph" w:styleId="11">
    <w:name w:val="heading 9"/>
    <w:basedOn w:val="1"/>
    <w:next w:val="6"/>
    <w:qFormat/>
    <w:uiPriority w:val="0"/>
    <w:pPr>
      <w:keepNext/>
      <w:keepLines/>
      <w:spacing w:before="240" w:beforeLines="0" w:after="64" w:afterLines="0" w:line="320" w:lineRule="auto"/>
      <w:outlineLvl w:val="8"/>
    </w:pPr>
    <w:rPr>
      <w:rFonts w:ascii="Arial" w:hAnsi="Arial" w:eastAsia="黑体"/>
      <w:szCs w:val="20"/>
    </w:rPr>
  </w:style>
  <w:style w:type="character" w:default="1" w:styleId="30">
    <w:name w:val="Default Paragraph Font"/>
    <w:qFormat/>
    <w:uiPriority w:val="0"/>
  </w:style>
  <w:style w:type="table" w:default="1" w:styleId="29">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12">
    <w:name w:val="Document Map"/>
    <w:basedOn w:val="1"/>
    <w:qFormat/>
    <w:uiPriority w:val="0"/>
    <w:pPr>
      <w:shd w:val="clear" w:color="auto" w:fill="000080"/>
    </w:pPr>
  </w:style>
  <w:style w:type="paragraph" w:styleId="13">
    <w:name w:val="annotation text"/>
    <w:basedOn w:val="1"/>
    <w:qFormat/>
    <w:uiPriority w:val="0"/>
    <w:pPr>
      <w:jc w:val="left"/>
    </w:pPr>
  </w:style>
  <w:style w:type="paragraph" w:styleId="14">
    <w:name w:val="Body Text"/>
    <w:basedOn w:val="1"/>
    <w:qFormat/>
    <w:uiPriority w:val="0"/>
    <w:pPr>
      <w:autoSpaceDE w:val="0"/>
      <w:autoSpaceDN w:val="0"/>
      <w:adjustRightInd w:val="0"/>
      <w:spacing w:line="480" w:lineRule="exact"/>
      <w:jc w:val="left"/>
      <w:textAlignment w:val="baseline"/>
    </w:pPr>
    <w:rPr>
      <w:rFonts w:ascii="宋体"/>
      <w:kern w:val="0"/>
      <w:sz w:val="32"/>
      <w:szCs w:val="20"/>
    </w:rPr>
  </w:style>
  <w:style w:type="paragraph" w:styleId="15">
    <w:name w:val="Body Text Indent"/>
    <w:basedOn w:val="1"/>
    <w:qFormat/>
    <w:uiPriority w:val="0"/>
    <w:pPr>
      <w:spacing w:line="360" w:lineRule="auto"/>
      <w:ind w:firstLine="210" w:firstLineChars="100"/>
    </w:pPr>
    <w:rPr>
      <w:color w:val="000000"/>
      <w:szCs w:val="21"/>
    </w:rPr>
  </w:style>
  <w:style w:type="paragraph" w:styleId="16">
    <w:name w:val="toc 3"/>
    <w:basedOn w:val="1"/>
    <w:next w:val="1"/>
    <w:qFormat/>
    <w:uiPriority w:val="0"/>
    <w:pPr>
      <w:tabs>
        <w:tab w:val="right" w:leader="dot" w:pos="9000"/>
      </w:tabs>
      <w:ind w:left="840" w:leftChars="400"/>
    </w:pPr>
  </w:style>
  <w:style w:type="paragraph" w:styleId="17">
    <w:name w:val="Plain Text"/>
    <w:basedOn w:val="1"/>
    <w:qFormat/>
    <w:uiPriority w:val="99"/>
    <w:rPr>
      <w:rFonts w:ascii="宋体" w:hAnsi="Courier New"/>
      <w:szCs w:val="20"/>
    </w:rPr>
  </w:style>
  <w:style w:type="paragraph" w:styleId="18">
    <w:name w:val="Date"/>
    <w:basedOn w:val="1"/>
    <w:next w:val="1"/>
    <w:qFormat/>
    <w:uiPriority w:val="0"/>
    <w:pPr>
      <w:adjustRightInd w:val="0"/>
      <w:spacing w:line="312" w:lineRule="atLeast"/>
      <w:jc w:val="right"/>
      <w:textAlignment w:val="baseline"/>
    </w:pPr>
    <w:rPr>
      <w:kern w:val="0"/>
      <w:sz w:val="32"/>
      <w:szCs w:val="20"/>
    </w:rPr>
  </w:style>
  <w:style w:type="paragraph" w:styleId="19">
    <w:name w:val="Body Text Indent 2"/>
    <w:basedOn w:val="1"/>
    <w:qFormat/>
    <w:uiPriority w:val="0"/>
    <w:pPr>
      <w:spacing w:line="360" w:lineRule="auto"/>
      <w:ind w:firstLine="720"/>
    </w:pPr>
    <w:rPr>
      <w:rFonts w:hint="eastAsia" w:ascii="宋体"/>
      <w:sz w:val="28"/>
      <w:szCs w:val="20"/>
    </w:rPr>
  </w:style>
  <w:style w:type="paragraph" w:styleId="20">
    <w:name w:val="Balloon Text"/>
    <w:basedOn w:val="1"/>
    <w:qFormat/>
    <w:uiPriority w:val="0"/>
    <w:rPr>
      <w:sz w:val="18"/>
      <w:szCs w:val="18"/>
    </w:rPr>
  </w:style>
  <w:style w:type="paragraph" w:styleId="21">
    <w:name w:val="footer"/>
    <w:basedOn w:val="1"/>
    <w:qFormat/>
    <w:uiPriority w:val="0"/>
    <w:pPr>
      <w:tabs>
        <w:tab w:val="center" w:pos="4153"/>
        <w:tab w:val="right" w:pos="8306"/>
      </w:tabs>
      <w:autoSpaceDE w:val="0"/>
      <w:autoSpaceDN w:val="0"/>
      <w:adjustRightInd w:val="0"/>
      <w:jc w:val="left"/>
      <w:textAlignment w:val="baseline"/>
    </w:pPr>
    <w:rPr>
      <w:rFonts w:ascii="宋体"/>
      <w:kern w:val="0"/>
      <w:sz w:val="18"/>
      <w:szCs w:val="20"/>
    </w:rPr>
  </w:style>
  <w:style w:type="paragraph" w:styleId="22">
    <w:name w:val="header"/>
    <w:basedOn w:val="1"/>
    <w:qFormat/>
    <w:uiPriority w:val="0"/>
    <w:pPr>
      <w:pBdr>
        <w:bottom w:val="single" w:color="auto" w:sz="6" w:space="1"/>
      </w:pBdr>
      <w:tabs>
        <w:tab w:val="center" w:pos="4153"/>
        <w:tab w:val="right" w:pos="8306"/>
      </w:tabs>
      <w:autoSpaceDE w:val="0"/>
      <w:autoSpaceDN w:val="0"/>
      <w:adjustRightInd w:val="0"/>
      <w:jc w:val="center"/>
      <w:textAlignment w:val="baseline"/>
    </w:pPr>
    <w:rPr>
      <w:rFonts w:ascii="宋体"/>
      <w:kern w:val="0"/>
      <w:sz w:val="18"/>
      <w:szCs w:val="20"/>
    </w:rPr>
  </w:style>
  <w:style w:type="paragraph" w:styleId="23">
    <w:name w:val="toc 1"/>
    <w:basedOn w:val="1"/>
    <w:next w:val="1"/>
    <w:qFormat/>
    <w:uiPriority w:val="0"/>
    <w:pPr>
      <w:tabs>
        <w:tab w:val="right" w:leader="dot" w:pos="9017"/>
      </w:tabs>
      <w:ind w:right="-687" w:rightChars="-327"/>
    </w:pPr>
    <w:rPr>
      <w:color w:val="000080"/>
      <w:sz w:val="24"/>
    </w:rPr>
  </w:style>
  <w:style w:type="paragraph" w:styleId="24">
    <w:name w:val="Body Text Indent 3"/>
    <w:basedOn w:val="1"/>
    <w:qFormat/>
    <w:uiPriority w:val="0"/>
    <w:pPr>
      <w:autoSpaceDE w:val="0"/>
      <w:autoSpaceDN w:val="0"/>
      <w:adjustRightInd w:val="0"/>
      <w:spacing w:line="360" w:lineRule="auto"/>
      <w:ind w:firstLine="570"/>
      <w:textAlignment w:val="baseline"/>
    </w:pPr>
    <w:rPr>
      <w:rFonts w:ascii="宋体"/>
      <w:kern w:val="0"/>
      <w:sz w:val="28"/>
    </w:rPr>
  </w:style>
  <w:style w:type="paragraph" w:styleId="25">
    <w:name w:val="toc 2"/>
    <w:basedOn w:val="1"/>
    <w:next w:val="1"/>
    <w:qFormat/>
    <w:uiPriority w:val="0"/>
    <w:pPr>
      <w:tabs>
        <w:tab w:val="left" w:pos="900"/>
        <w:tab w:val="right" w:leader="dot" w:pos="9000"/>
      </w:tabs>
      <w:ind w:left="895" w:leftChars="426" w:firstLine="4" w:firstLineChars="2"/>
    </w:pPr>
  </w:style>
  <w:style w:type="paragraph" w:styleId="26">
    <w:name w:val="Body Text 2"/>
    <w:basedOn w:val="1"/>
    <w:qFormat/>
    <w:uiPriority w:val="0"/>
    <w:pPr>
      <w:autoSpaceDE w:val="0"/>
      <w:autoSpaceDN w:val="0"/>
      <w:adjustRightInd w:val="0"/>
    </w:pPr>
    <w:rPr>
      <w:rFonts w:hint="eastAsia" w:ascii="宋体"/>
      <w:kern w:val="0"/>
      <w:sz w:val="28"/>
      <w:szCs w:val="20"/>
    </w:rPr>
  </w:style>
  <w:style w:type="paragraph" w:styleId="27">
    <w:name w:val="Normal (Web)"/>
    <w:basedOn w:val="1"/>
    <w:qFormat/>
    <w:uiPriority w:val="0"/>
    <w:pPr>
      <w:widowControl/>
      <w:spacing w:before="100" w:beforeLines="0" w:beforeAutospacing="1" w:after="100" w:afterLines="0" w:afterAutospacing="1"/>
      <w:jc w:val="left"/>
    </w:pPr>
    <w:rPr>
      <w:rFonts w:ascii="Arial" w:hAnsi="Arial" w:cs="Arial"/>
      <w:color w:val="000000"/>
      <w:kern w:val="0"/>
      <w:sz w:val="13"/>
      <w:szCs w:val="13"/>
    </w:rPr>
  </w:style>
  <w:style w:type="paragraph" w:styleId="28">
    <w:name w:val="annotation subject"/>
    <w:basedOn w:val="13"/>
    <w:next w:val="13"/>
    <w:qFormat/>
    <w:uiPriority w:val="0"/>
    <w:rPr>
      <w:b/>
      <w:bCs/>
    </w:rPr>
  </w:style>
  <w:style w:type="character" w:styleId="31">
    <w:name w:val="Strong"/>
    <w:qFormat/>
    <w:uiPriority w:val="0"/>
    <w:rPr>
      <w:rFonts w:eastAsia="黑体"/>
      <w:b/>
      <w:bCs/>
      <w:sz w:val="44"/>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qFormat/>
    <w:uiPriority w:val="0"/>
    <w:rPr>
      <w:sz w:val="21"/>
      <w:szCs w:val="21"/>
    </w:rPr>
  </w:style>
  <w:style w:type="character" w:customStyle="1" w:styleId="36">
    <w:name w:val="title"/>
    <w:basedOn w:val="30"/>
    <w:qFormat/>
    <w:uiPriority w:val="0"/>
  </w:style>
  <w:style w:type="paragraph" w:customStyle="1" w:styleId="37">
    <w:name w:val="条目"/>
    <w:basedOn w:val="1"/>
    <w:next w:val="6"/>
    <w:qFormat/>
    <w:uiPriority w:val="0"/>
    <w:pPr>
      <w:spacing w:before="156" w:beforeLines="50"/>
      <w:ind w:left="851" w:hanging="851"/>
      <w:outlineLvl w:val="3"/>
    </w:pPr>
    <w:rPr>
      <w:rFonts w:ascii="Garamond" w:hAnsi="Garamond" w:eastAsia="楷体_GB2312"/>
      <w:sz w:val="24"/>
    </w:rPr>
  </w:style>
  <w:style w:type="paragraph" w:customStyle="1" w:styleId="38">
    <w:name w:val="标题 3 New New New New New New New New New New New New New New"/>
    <w:basedOn w:val="1"/>
    <w:next w:val="1"/>
    <w:autoRedefine/>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39">
    <w:name w:val="标题 3 New New New New New New New New New New New New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40">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页脚 New New New New New New New New New New New New New New New"/>
    <w:basedOn w:val="44"/>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44">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5">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文本缩进 New New New New New"/>
    <w:basedOn w:val="1"/>
    <w:qFormat/>
    <w:uiPriority w:val="0"/>
    <w:pPr>
      <w:spacing w:line="500" w:lineRule="exact"/>
      <w:ind w:firstLine="540" w:firstLineChars="225"/>
    </w:pPr>
    <w:rPr>
      <w:sz w:val="24"/>
    </w:rPr>
  </w:style>
  <w:style w:type="paragraph" w:customStyle="1" w:styleId="47">
    <w:name w:val="标题 3 New New New New New New New New New New New New New New New New New New New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48">
    <w:name w:val="标题 3 New New New New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49">
    <w:name w:val="标题 3 New New New New New New New New New New New New New New New New New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50">
    <w:name w:val="标题 3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51">
    <w:name w:val="正文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2">
    <w:name w:val="标题 3 New New New New New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53">
    <w:name w:val="正文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4">
    <w:name w:val="节"/>
    <w:basedOn w:val="1"/>
    <w:next w:val="6"/>
    <w:qFormat/>
    <w:uiPriority w:val="0"/>
    <w:pPr>
      <w:tabs>
        <w:tab w:val="left" w:pos="567"/>
      </w:tabs>
      <w:spacing w:before="156" w:beforeLines="50" w:after="156" w:afterLines="50"/>
      <w:ind w:left="567" w:hanging="567"/>
      <w:jc w:val="center"/>
      <w:outlineLvl w:val="1"/>
    </w:pPr>
    <w:rPr>
      <w:b/>
      <w:sz w:val="30"/>
    </w:rPr>
  </w:style>
  <w:style w:type="paragraph" w:customStyle="1" w:styleId="55">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7">
    <w:name w:val="正文文本缩进 New New New New"/>
    <w:basedOn w:val="1"/>
    <w:qFormat/>
    <w:uiPriority w:val="0"/>
    <w:pPr>
      <w:spacing w:line="500" w:lineRule="exact"/>
      <w:ind w:firstLine="540" w:firstLineChars="225"/>
    </w:pPr>
    <w:rPr>
      <w:sz w:val="24"/>
    </w:rPr>
  </w:style>
  <w:style w:type="paragraph" w:customStyle="1" w:styleId="58">
    <w:name w:val="页脚 New New New New New New New"/>
    <w:basedOn w:val="1"/>
    <w:qFormat/>
    <w:uiPriority w:val="0"/>
    <w:pPr>
      <w:tabs>
        <w:tab w:val="center" w:pos="4153"/>
        <w:tab w:val="right" w:pos="8306"/>
      </w:tabs>
      <w:snapToGrid w:val="0"/>
      <w:jc w:val="left"/>
    </w:pPr>
    <w:rPr>
      <w:sz w:val="18"/>
      <w:szCs w:val="18"/>
    </w:rPr>
  </w:style>
  <w:style w:type="paragraph" w:customStyle="1" w:styleId="59">
    <w:name w:val="标题 3 New New"/>
    <w:basedOn w:val="1"/>
    <w:next w:val="1"/>
    <w:qFormat/>
    <w:uiPriority w:val="0"/>
    <w:pPr>
      <w:keepNext/>
      <w:keepLines/>
      <w:numPr>
        <w:ilvl w:val="2"/>
        <w:numId w:val="2"/>
      </w:numPr>
      <w:adjustRightInd w:val="0"/>
      <w:spacing w:before="260" w:beforeLines="0" w:after="260" w:afterLines="0" w:line="416" w:lineRule="atLeast"/>
      <w:textAlignment w:val="baseline"/>
      <w:outlineLvl w:val="2"/>
    </w:pPr>
    <w:rPr>
      <w:b/>
      <w:kern w:val="0"/>
      <w:sz w:val="32"/>
      <w:szCs w:val="20"/>
    </w:rPr>
  </w:style>
  <w:style w:type="paragraph" w:customStyle="1" w:styleId="60">
    <w:name w:val="标题 3 New New New New New New New New New New New New New New New New New New New New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61">
    <w:name w:val="正文文本缩进 New New New"/>
    <w:basedOn w:val="62"/>
    <w:qFormat/>
    <w:uiPriority w:val="0"/>
    <w:pPr>
      <w:spacing w:line="500" w:lineRule="exact"/>
      <w:ind w:firstLine="540" w:firstLineChars="225"/>
    </w:pPr>
    <w:rPr>
      <w:sz w:val="24"/>
    </w:rPr>
  </w:style>
  <w:style w:type="paragraph" w:customStyle="1" w:styleId="62">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4">
    <w:name w:val="正文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正文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正文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7">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8">
    <w:name w:val="标题 3 New New New New New New New New New New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69">
    <w:name w:val="标题 3 New New New New New New New New New New New New New New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70">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1">
    <w:name w:val="页脚 New New New New New New New New"/>
    <w:basedOn w:val="72"/>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72">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3">
    <w:name w:val="标题 3 New New New New New New New New New New New New New New New New New New New New New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74">
    <w:name w:val="正文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5">
    <w:name w:val="标题 3 New New New New New New New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76">
    <w:name w:val="页脚 New New New New New New New New New New New New New New New New New New New New New New New New New New"/>
    <w:basedOn w:val="1"/>
    <w:qFormat/>
    <w:uiPriority w:val="0"/>
    <w:pPr>
      <w:tabs>
        <w:tab w:val="center" w:pos="4153"/>
        <w:tab w:val="right" w:pos="8306"/>
      </w:tabs>
      <w:snapToGrid w:val="0"/>
      <w:jc w:val="left"/>
    </w:pPr>
    <w:rPr>
      <w:sz w:val="18"/>
      <w:szCs w:val="18"/>
    </w:rPr>
  </w:style>
  <w:style w:type="paragraph" w:customStyle="1" w:styleId="77">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8">
    <w:name w:val="标题 3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79">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1">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标题 3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8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页脚 New New New New New New New New New New New New New New New New New New New New"/>
    <w:basedOn w:val="5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85">
    <w:name w:val="正文文本缩进 New New New New New New New New"/>
    <w:basedOn w:val="1"/>
    <w:qFormat/>
    <w:uiPriority w:val="0"/>
    <w:pPr>
      <w:spacing w:line="500" w:lineRule="exact"/>
      <w:ind w:firstLine="540" w:firstLineChars="225"/>
    </w:pPr>
    <w:rPr>
      <w:sz w:val="24"/>
    </w:rPr>
  </w:style>
  <w:style w:type="paragraph" w:customStyle="1" w:styleId="86">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8">
    <w:name w:val="标题 3 New New New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89">
    <w:name w:val="页脚 New New New New New New New New New New New New New New New New"/>
    <w:basedOn w:val="66"/>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90">
    <w:name w:val="页脚 New New New New New New New New New New New New New New New New New New New New New New New New New New New New"/>
    <w:basedOn w:val="9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91">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2">
    <w:name w:val="章"/>
    <w:basedOn w:val="3"/>
    <w:next w:val="6"/>
    <w:qFormat/>
    <w:uiPriority w:val="0"/>
    <w:pPr>
      <w:tabs>
        <w:tab w:val="left" w:pos="1440"/>
      </w:tabs>
      <w:adjustRightInd/>
      <w:spacing w:line="300" w:lineRule="auto"/>
      <w:ind w:left="425" w:hanging="425"/>
      <w:jc w:val="center"/>
      <w:textAlignment w:val="auto"/>
      <w:outlineLvl w:val="0"/>
    </w:pPr>
    <w:rPr>
      <w:bCs/>
      <w:kern w:val="2"/>
      <w:szCs w:val="32"/>
    </w:rPr>
  </w:style>
  <w:style w:type="paragraph" w:customStyle="1" w:styleId="93">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页脚 New New New New New New New New New"/>
    <w:basedOn w:val="67"/>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95">
    <w:name w:val="页脚 New New New New New New New New New New New New New New New New New New"/>
    <w:basedOn w:val="70"/>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96">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 Char Char Char Char"/>
    <w:basedOn w:val="83"/>
    <w:qFormat/>
    <w:uiPriority w:val="0"/>
    <w:pPr>
      <w:widowControl/>
      <w:spacing w:line="400" w:lineRule="exact"/>
      <w:jc w:val="center"/>
    </w:pPr>
  </w:style>
  <w:style w:type="paragraph" w:customStyle="1" w:styleId="9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9">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
    <w:name w:val="页脚 New New New New New New New New New New New New"/>
    <w:basedOn w:val="102"/>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02">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3">
    <w:name w:val="正文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4">
    <w:name w:val="标题 3 New New New New New New New New New New New New New New New New New New New New New New New"/>
    <w:basedOn w:val="1"/>
    <w:next w:val="1"/>
    <w:qFormat/>
    <w:uiPriority w:val="0"/>
    <w:pPr>
      <w:keepNext/>
      <w:keepLines/>
      <w:numPr>
        <w:ilvl w:val="2"/>
        <w:numId w:val="3"/>
      </w:numPr>
      <w:adjustRightInd w:val="0"/>
      <w:spacing w:before="260" w:beforeLines="0" w:after="260" w:afterLines="0" w:line="416" w:lineRule="atLeast"/>
      <w:textAlignment w:val="baseline"/>
      <w:outlineLvl w:val="2"/>
    </w:pPr>
    <w:rPr>
      <w:b/>
      <w:kern w:val="0"/>
      <w:sz w:val="32"/>
      <w:szCs w:val="20"/>
    </w:rPr>
  </w:style>
  <w:style w:type="paragraph" w:customStyle="1" w:styleId="105">
    <w:name w:val="标题 3 New"/>
    <w:basedOn w:val="1"/>
    <w:next w:val="1"/>
    <w:qFormat/>
    <w:uiPriority w:val="0"/>
    <w:pPr>
      <w:keepNext/>
      <w:keepLines/>
      <w:numPr>
        <w:ilvl w:val="2"/>
        <w:numId w:val="4"/>
      </w:numPr>
      <w:adjustRightInd w:val="0"/>
      <w:spacing w:before="260" w:beforeLines="0" w:after="260" w:afterLines="0" w:line="416" w:lineRule="atLeast"/>
      <w:textAlignment w:val="baseline"/>
      <w:outlineLvl w:val="2"/>
    </w:pPr>
    <w:rPr>
      <w:b/>
      <w:kern w:val="0"/>
      <w:sz w:val="32"/>
      <w:szCs w:val="20"/>
    </w:rPr>
  </w:style>
  <w:style w:type="paragraph" w:customStyle="1" w:styleId="106">
    <w:name w:val="页脚 New New New New New New New New New New New New New New New New New New New New New New New New"/>
    <w:basedOn w:val="87"/>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07">
    <w:name w:val="标题 3 New New New New New New New New New New New New New New New New New New New New New New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108">
    <w:name w:val="标题 3 New New New New New New New New New New New New New New New New New New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109">
    <w:name w:val="页脚 New New"/>
    <w:basedOn w:val="56"/>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10">
    <w:name w:val="标题 3 New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111">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页脚 New New New New New New New New New New New New New New New New New New New New New"/>
    <w:basedOn w:val="53"/>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13">
    <w:name w:val="页脚 New New New"/>
    <w:basedOn w:val="114"/>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14">
    <w:name w:val="正文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5">
    <w:name w:val="标题 3 New New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116">
    <w:name w:val="标题 3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117">
    <w:name w:val="提要"/>
    <w:basedOn w:val="1"/>
    <w:next w:val="1"/>
    <w:qFormat/>
    <w:uiPriority w:val="0"/>
    <w:pPr>
      <w:tabs>
        <w:tab w:val="left" w:pos="420"/>
      </w:tabs>
      <w:spacing w:before="156" w:beforeLines="50" w:after="156" w:afterLines="50"/>
      <w:ind w:left="420" w:hanging="420"/>
      <w:outlineLvl w:val="1"/>
    </w:pPr>
    <w:rPr>
      <w:rFonts w:ascii="Arial" w:hAnsi="Arial" w:eastAsia="幼圆"/>
      <w:b/>
      <w:sz w:val="28"/>
    </w:rPr>
  </w:style>
  <w:style w:type="paragraph" w:customStyle="1" w:styleId="118">
    <w:name w:val="页脚 New New New New"/>
    <w:basedOn w:val="74"/>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19">
    <w:name w:val="标题 3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120">
    <w:name w:val="页脚 New New New New New New New New New New New New New New"/>
    <w:basedOn w:val="12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21">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2">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
    <w:name w:val="正文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
    <w:name w:val="标题 3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127">
    <w:name w:val="正文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8">
    <w:name w:val="页脚 New New New New New"/>
    <w:basedOn w:val="127"/>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29">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0">
    <w:name w:val="正文文本缩进 New New"/>
    <w:basedOn w:val="83"/>
    <w:qFormat/>
    <w:uiPriority w:val="0"/>
    <w:pPr>
      <w:spacing w:line="500" w:lineRule="exact"/>
      <w:ind w:firstLine="540" w:firstLineChars="225"/>
    </w:pPr>
    <w:rPr>
      <w:sz w:val="24"/>
    </w:rPr>
  </w:style>
  <w:style w:type="paragraph" w:customStyle="1" w:styleId="131">
    <w:name w:val="表正文"/>
    <w:basedOn w:val="1"/>
    <w:next w:val="19"/>
    <w:qFormat/>
    <w:uiPriority w:val="0"/>
    <w:pPr>
      <w:spacing w:line="360" w:lineRule="auto"/>
      <w:ind w:left="480" w:hanging="480" w:hangingChars="200"/>
    </w:pPr>
    <w:rPr>
      <w:rFonts w:ascii="宋体" w:hAnsi="宋体"/>
      <w:sz w:val="24"/>
    </w:rPr>
  </w:style>
  <w:style w:type="paragraph" w:customStyle="1" w:styleId="132">
    <w:name w:val="正文文本缩进 New New New New New New"/>
    <w:basedOn w:val="1"/>
    <w:qFormat/>
    <w:uiPriority w:val="0"/>
    <w:pPr>
      <w:spacing w:line="500" w:lineRule="exact"/>
      <w:ind w:firstLine="540" w:firstLineChars="225"/>
    </w:pPr>
    <w:rPr>
      <w:sz w:val="24"/>
    </w:rPr>
  </w:style>
  <w:style w:type="paragraph" w:customStyle="1" w:styleId="133">
    <w:name w:val="页脚 New New New New New New New New New New New New New New New New New New New New New New"/>
    <w:basedOn w:val="134"/>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34">
    <w:name w:val="正文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5">
    <w:name w:val="_Style 14"/>
    <w:basedOn w:val="1"/>
    <w:qFormat/>
    <w:uiPriority w:val="0"/>
    <w:pPr>
      <w:widowControl/>
      <w:spacing w:line="400" w:lineRule="exact"/>
      <w:jc w:val="center"/>
    </w:pPr>
  </w:style>
  <w:style w:type="paragraph" w:customStyle="1" w:styleId="136">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7">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小节"/>
    <w:basedOn w:val="1"/>
    <w:next w:val="6"/>
    <w:qFormat/>
    <w:uiPriority w:val="0"/>
    <w:pPr>
      <w:tabs>
        <w:tab w:val="left" w:pos="709"/>
      </w:tabs>
      <w:spacing w:before="156" w:beforeLines="50" w:after="156" w:afterLines="50"/>
      <w:ind w:left="709" w:hanging="709"/>
      <w:outlineLvl w:val="2"/>
    </w:pPr>
    <w:rPr>
      <w:rFonts w:ascii="Arial" w:hAnsi="Arial" w:eastAsia="黑体"/>
      <w:sz w:val="28"/>
    </w:rPr>
  </w:style>
  <w:style w:type="paragraph" w:customStyle="1" w:styleId="139">
    <w:name w:val="正文文本缩进 New New New New New New New"/>
    <w:basedOn w:val="1"/>
    <w:qFormat/>
    <w:uiPriority w:val="0"/>
    <w:pPr>
      <w:spacing w:line="500" w:lineRule="exact"/>
      <w:ind w:firstLine="540" w:firstLineChars="225"/>
    </w:pPr>
    <w:rPr>
      <w:sz w:val="24"/>
    </w:rPr>
  </w:style>
  <w:style w:type="paragraph" w:customStyle="1" w:styleId="140">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1">
    <w:name w:val="正文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2">
    <w:name w:val="页脚 New New New New New New New New New New New New New New New New New New New"/>
    <w:basedOn w:val="1"/>
    <w:qFormat/>
    <w:uiPriority w:val="0"/>
    <w:pPr>
      <w:tabs>
        <w:tab w:val="center" w:pos="4153"/>
        <w:tab w:val="right" w:pos="8306"/>
      </w:tabs>
      <w:snapToGrid w:val="0"/>
      <w:jc w:val="left"/>
    </w:pPr>
    <w:rPr>
      <w:sz w:val="18"/>
      <w:szCs w:val="18"/>
    </w:rPr>
  </w:style>
  <w:style w:type="paragraph" w:customStyle="1" w:styleId="143">
    <w:name w:val="标题 3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144">
    <w:name w:val="正文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5">
    <w:name w:val="页脚 New New New New New New New New New New"/>
    <w:basedOn w:val="144"/>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46">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7">
    <w:name w:val=" Char"/>
    <w:basedOn w:val="12"/>
    <w:qFormat/>
    <w:uiPriority w:val="0"/>
    <w:rPr>
      <w:rFonts w:ascii="Tahoma" w:hAnsi="Tahoma"/>
      <w:sz w:val="24"/>
      <w:szCs w:val="21"/>
    </w:rPr>
  </w:style>
  <w:style w:type="paragraph" w:customStyle="1" w:styleId="148">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9">
    <w:name w:val="正文文本缩进 New"/>
    <w:basedOn w:val="83"/>
    <w:qFormat/>
    <w:uiPriority w:val="0"/>
    <w:pPr>
      <w:spacing w:line="500" w:lineRule="exact"/>
      <w:ind w:firstLine="540" w:firstLineChars="225"/>
    </w:pPr>
    <w:rPr>
      <w:sz w:val="24"/>
    </w:rPr>
  </w:style>
  <w:style w:type="paragraph" w:customStyle="1" w:styleId="150">
    <w:name w:val="页脚 New New New New New New New New New New New New New New New New New New New New New New New New New New New"/>
    <w:basedOn w:val="40"/>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51">
    <w:name w:val="正文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2">
    <w:name w:val="p0"/>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53">
    <w:name w:val="标题 3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154">
    <w:name w:val="标题 3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155">
    <w:name w:val="标题 3 New New New New New New New New New New New New New New New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156">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7">
    <w:name w:val="正文文本缩进 2 New"/>
    <w:basedOn w:val="83"/>
    <w:qFormat/>
    <w:uiPriority w:val="0"/>
    <w:pPr>
      <w:spacing w:line="500" w:lineRule="exact"/>
      <w:ind w:firstLine="720" w:firstLineChars="300"/>
    </w:pPr>
    <w:rPr>
      <w:sz w:val="24"/>
    </w:rPr>
  </w:style>
  <w:style w:type="paragraph" w:customStyle="1" w:styleId="158">
    <w:name w:val="页脚 New New New New New New New New New New New New New New New New New New New New New New New"/>
    <w:basedOn w:val="77"/>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59">
    <w:name w:val="标题 3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160">
    <w:name w:val="标题 3 New New New New New New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161">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3">
    <w:name w:val="页脚 New New New New New New New New New New New"/>
    <w:basedOn w:val="1"/>
    <w:qFormat/>
    <w:uiPriority w:val="0"/>
    <w:pPr>
      <w:tabs>
        <w:tab w:val="center" w:pos="4153"/>
        <w:tab w:val="right" w:pos="8306"/>
      </w:tabs>
      <w:snapToGrid w:val="0"/>
      <w:jc w:val="left"/>
    </w:pPr>
    <w:rPr>
      <w:sz w:val="18"/>
      <w:szCs w:val="18"/>
    </w:rPr>
  </w:style>
  <w:style w:type="paragraph" w:customStyle="1" w:styleId="164">
    <w:name w:val="页脚 New New New New New New New New New New New New New New New New New"/>
    <w:basedOn w:val="98"/>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65">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6">
    <w:name w:val="标题 3 New New New New New New New New New New New New New New New New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167">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8">
    <w:name w:val="页脚 New New New New New New"/>
    <w:basedOn w:val="80"/>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69">
    <w:name w:val="标题 3 New New New New New New New New New New New New New New New New New New New New New New New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170">
    <w:name w:val="标题 3 New New New New New New New New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171">
    <w:name w:val="页脚 New"/>
    <w:basedOn w:val="14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72">
    <w:name w:val="页脚 New New New New New New New New New New New New New"/>
    <w:basedOn w:val="63"/>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73">
    <w:name w:val="正文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4">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5">
    <w:name w:val="正文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6">
    <w:name w:val="xl29"/>
    <w:basedOn w:val="1"/>
    <w:qFormat/>
    <w:uiPriority w:val="0"/>
    <w:pPr>
      <w:widowControl/>
      <w:spacing w:before="100" w:beforeLines="0" w:beforeAutospacing="1" w:after="100" w:afterLines="0" w:afterAutospacing="1"/>
      <w:jc w:val="center"/>
    </w:pPr>
    <w:rPr>
      <w:rFonts w:ascii="宋体" w:hAnsi="宋体"/>
      <w:kern w:val="0"/>
      <w:sz w:val="24"/>
    </w:rPr>
  </w:style>
  <w:style w:type="paragraph" w:customStyle="1" w:styleId="177">
    <w:name w:val="页脚 New New New New New New New New New New New New New New New New New New New New New New New New New"/>
    <w:basedOn w:val="103"/>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78">
    <w:name w:val="标题 3 New New New New New New New New New New New New New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179">
    <w:name w:val="正文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0">
    <w:name w:val="标题 3 New New New New New New New New New New New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181">
    <w:name w:val="标题 3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styleId="182">
    <w:name w:val="List Paragraph"/>
    <w:basedOn w:val="1"/>
    <w:qFormat/>
    <w:uiPriority w:val="34"/>
    <w:pPr>
      <w:ind w:firstLine="420" w:firstLineChars="200"/>
    </w:pPr>
  </w:style>
  <w:style w:type="paragraph" w:customStyle="1" w:styleId="183">
    <w:name w:val="表格文字"/>
    <w:basedOn w:val="1"/>
    <w:next w:val="14"/>
    <w:qFormat/>
    <w:uiPriority w:val="0"/>
    <w:pPr>
      <w:spacing w:before="25" w:after="25"/>
      <w:jc w:val="left"/>
    </w:pPr>
    <w:rPr>
      <w:bCs/>
      <w:spacing w:val="10"/>
      <w:kern w:val="0"/>
      <w:sz w:val="24"/>
      <w:szCs w:val="20"/>
    </w:rPr>
  </w:style>
  <w:style w:type="character" w:customStyle="1" w:styleId="184">
    <w:name w:val="font11"/>
    <w:basedOn w:val="30"/>
    <w:qFormat/>
    <w:uiPriority w:val="0"/>
    <w:rPr>
      <w:rFonts w:hint="eastAsia" w:ascii="宋体" w:hAnsi="宋体" w:eastAsia="宋体" w:cs="宋体"/>
      <w:color w:val="000000"/>
      <w:sz w:val="28"/>
      <w:szCs w:val="28"/>
      <w:u w:val="none"/>
    </w:rPr>
  </w:style>
  <w:style w:type="character" w:customStyle="1" w:styleId="185">
    <w:name w:val="font21"/>
    <w:basedOn w:val="30"/>
    <w:qFormat/>
    <w:uiPriority w:val="0"/>
    <w:rPr>
      <w:rFonts w:hint="eastAsia" w:ascii="宋体" w:hAnsi="宋体" w:eastAsia="宋体" w:cs="宋体"/>
      <w:color w:val="000000"/>
      <w:sz w:val="24"/>
      <w:szCs w:val="24"/>
      <w:u w:val="none"/>
    </w:rPr>
  </w:style>
  <w:style w:type="character" w:customStyle="1" w:styleId="186">
    <w:name w:val="font41"/>
    <w:basedOn w:val="30"/>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2376</Words>
  <Characters>2908</Characters>
  <Lines>80</Lines>
  <Paragraphs>22</Paragraphs>
  <TotalTime>7</TotalTime>
  <ScaleCrop>false</ScaleCrop>
  <LinksUpToDate>false</LinksUpToDate>
  <CharactersWithSpaces>2966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2017-02-15T07:06:00Z</dcterms:created>
  <dc:creator>深圳市招标中心</dc:creator>
  <cp:lastModifiedBy>Administrator</cp:lastModifiedBy>
  <cp:lastPrinted>2023-06-06T07:58:00Z</cp:lastPrinted>
  <dcterms:modified xsi:type="dcterms:W3CDTF">2025-06-04T01:10:29Z</dcterms:modified>
  <dc:title>佛山市政府办公网一期</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2137983AB33D44FF8F52589A8AD359BF_13</vt:lpwstr>
  </property>
  <property fmtid="{D5CDD505-2E9C-101B-9397-08002B2CF9AE}" pid="4" name="KSOTemplateDocerSaveRecord">
    <vt:lpwstr>eyJoZGlkIjoiZjYxOWUxNjJjYzNhOWM0NDI5NjczYTA2MzY0NzcwNTkiLCJ1c2VySWQiOiI5MTI4NDA4MDcifQ==</vt:lpwstr>
  </property>
</Properties>
</file>