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E212E">
      <w:pPr>
        <w:spacing w:line="312" w:lineRule="auto"/>
        <w:jc w:val="center"/>
        <w:rPr>
          <w:rFonts w:ascii="黑体" w:hAnsi="宋体" w:eastAsia="黑体"/>
          <w:b/>
          <w:color w:val="000000"/>
          <w:sz w:val="52"/>
          <w:szCs w:val="52"/>
        </w:rPr>
      </w:pPr>
    </w:p>
    <w:p w14:paraId="00073705">
      <w:pPr>
        <w:spacing w:line="312" w:lineRule="auto"/>
        <w:jc w:val="center"/>
        <w:rPr>
          <w:rFonts w:ascii="黑体" w:hAnsi="宋体" w:eastAsia="黑体"/>
          <w:b/>
          <w:color w:val="000000"/>
          <w:sz w:val="52"/>
          <w:szCs w:val="52"/>
        </w:rPr>
      </w:pPr>
    </w:p>
    <w:p w14:paraId="0BCEAFDF">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48A7C8CB">
      <w:pPr>
        <w:spacing w:line="312" w:lineRule="auto"/>
        <w:jc w:val="center"/>
        <w:rPr>
          <w:rFonts w:ascii="黑体" w:hAnsi="宋体" w:eastAsia="黑体"/>
          <w:b/>
          <w:color w:val="000000"/>
          <w:sz w:val="44"/>
          <w:szCs w:val="44"/>
        </w:rPr>
      </w:pPr>
    </w:p>
    <w:p w14:paraId="5468C1FD">
      <w:pPr>
        <w:spacing w:line="312" w:lineRule="auto"/>
        <w:jc w:val="center"/>
        <w:rPr>
          <w:rFonts w:ascii="黑体" w:hAnsi="宋体" w:eastAsia="黑体"/>
          <w:b/>
          <w:color w:val="000000"/>
          <w:sz w:val="44"/>
          <w:szCs w:val="44"/>
        </w:rPr>
      </w:pPr>
    </w:p>
    <w:p w14:paraId="6CA32FF2">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CA8B938">
      <w:pPr>
        <w:spacing w:line="312" w:lineRule="auto"/>
        <w:jc w:val="center"/>
        <w:rPr>
          <w:rFonts w:ascii="黑体" w:hAnsi="宋体" w:eastAsia="黑体"/>
          <w:b/>
          <w:color w:val="000000"/>
          <w:sz w:val="36"/>
          <w:szCs w:val="36"/>
        </w:rPr>
      </w:pPr>
    </w:p>
    <w:p w14:paraId="019D7E2F">
      <w:pPr>
        <w:spacing w:line="312" w:lineRule="auto"/>
        <w:jc w:val="center"/>
        <w:rPr>
          <w:rFonts w:ascii="黑体" w:hAnsi="宋体" w:eastAsia="黑体"/>
          <w:b/>
          <w:color w:val="000000"/>
          <w:sz w:val="36"/>
          <w:szCs w:val="36"/>
        </w:rPr>
      </w:pPr>
    </w:p>
    <w:p w14:paraId="759182C1">
      <w:pPr>
        <w:spacing w:line="312" w:lineRule="auto"/>
        <w:jc w:val="center"/>
        <w:rPr>
          <w:rFonts w:ascii="黑体" w:hAnsi="宋体" w:eastAsia="黑体"/>
          <w:b/>
          <w:color w:val="000000"/>
          <w:sz w:val="36"/>
          <w:szCs w:val="36"/>
        </w:rPr>
      </w:pPr>
    </w:p>
    <w:p w14:paraId="6BFAF10C">
      <w:pPr>
        <w:spacing w:line="360" w:lineRule="auto"/>
        <w:ind w:left="1606" w:hanging="1606" w:hangingChars="500"/>
        <w:rPr>
          <w:rFonts w:ascii="黑体" w:hAnsi="宋体" w:eastAsia="黑体"/>
          <w:b/>
          <w:color w:val="000000"/>
          <w:sz w:val="32"/>
          <w:szCs w:val="32"/>
          <w:highlight w:val="none"/>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w:t>
      </w:r>
      <w:r>
        <w:rPr>
          <w:rFonts w:hint="eastAsia" w:ascii="黑体" w:hAnsi="宋体" w:eastAsia="黑体"/>
          <w:b/>
          <w:color w:val="000000"/>
          <w:sz w:val="32"/>
          <w:szCs w:val="32"/>
          <w:highlight w:val="none"/>
        </w:rPr>
        <w:t>检测院化学品</w:t>
      </w:r>
      <w:r>
        <w:rPr>
          <w:rFonts w:ascii="黑体" w:hAnsi="宋体" w:eastAsia="黑体"/>
          <w:b/>
          <w:color w:val="000000"/>
          <w:sz w:val="32"/>
          <w:szCs w:val="32"/>
          <w:highlight w:val="none"/>
        </w:rPr>
        <w:t>采购</w:t>
      </w:r>
      <w:bookmarkEnd w:id="1"/>
    </w:p>
    <w:p w14:paraId="75B4B564">
      <w:pPr>
        <w:spacing w:line="360" w:lineRule="auto"/>
        <w:ind w:left="1767" w:hanging="1767" w:hangingChars="550"/>
        <w:rPr>
          <w:rFonts w:hint="eastAsia" w:ascii="黑体" w:hAnsi="宋体" w:eastAsia="宋体"/>
          <w:b/>
          <w:color w:val="000000"/>
          <w:sz w:val="32"/>
          <w:szCs w:val="32"/>
          <w:lang w:val="en-US" w:eastAsia="zh-CN"/>
        </w:rPr>
      </w:pPr>
      <w:r>
        <w:rPr>
          <w:rFonts w:hint="eastAsia" w:ascii="黑体" w:hAnsi="宋体" w:eastAsia="黑体"/>
          <w:b/>
          <w:color w:val="000000"/>
          <w:sz w:val="32"/>
          <w:szCs w:val="32"/>
        </w:rPr>
        <w:t>项目编号：</w:t>
      </w:r>
      <w:r>
        <w:rPr>
          <w:rFonts w:hint="eastAsia" w:ascii="黑体" w:hAnsi="宋体" w:eastAsia="黑体"/>
          <w:b/>
          <w:color w:val="000000"/>
          <w:sz w:val="32"/>
          <w:szCs w:val="32"/>
          <w:highlight w:val="none"/>
        </w:rPr>
        <w:t>SDTJY2500</w:t>
      </w:r>
      <w:r>
        <w:rPr>
          <w:rFonts w:hint="eastAsia" w:ascii="黑体" w:hAnsi="宋体" w:eastAsia="黑体"/>
          <w:b/>
          <w:color w:val="000000"/>
          <w:sz w:val="32"/>
          <w:szCs w:val="32"/>
          <w:highlight w:val="none"/>
          <w:lang w:val="en-US" w:eastAsia="zh-CN"/>
        </w:rPr>
        <w:t>2</w:t>
      </w:r>
    </w:p>
    <w:p w14:paraId="3DFF69F4">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340411D5">
      <w:pPr>
        <w:spacing w:line="360" w:lineRule="auto"/>
        <w:ind w:left="1767" w:hanging="1767" w:hangingChars="550"/>
        <w:rPr>
          <w:rFonts w:ascii="黑体" w:hAnsi="宋体" w:eastAsia="黑体"/>
          <w:b/>
          <w:color w:val="000000"/>
          <w:sz w:val="32"/>
          <w:szCs w:val="32"/>
        </w:rPr>
      </w:pPr>
    </w:p>
    <w:p w14:paraId="09A93013">
      <w:pPr>
        <w:spacing w:line="360" w:lineRule="auto"/>
        <w:ind w:left="1767" w:hanging="1767" w:hangingChars="550"/>
        <w:rPr>
          <w:rFonts w:ascii="黑体" w:hAnsi="宋体" w:eastAsia="黑体"/>
          <w:b/>
          <w:color w:val="000000"/>
          <w:sz w:val="32"/>
          <w:szCs w:val="32"/>
        </w:rPr>
      </w:pPr>
    </w:p>
    <w:p w14:paraId="02E2EB77">
      <w:pPr>
        <w:spacing w:line="360" w:lineRule="auto"/>
        <w:ind w:left="1446" w:hanging="1446" w:hangingChars="400"/>
        <w:rPr>
          <w:rFonts w:ascii="黑体" w:hAnsi="宋体" w:eastAsia="黑体"/>
          <w:b/>
          <w:color w:val="000000"/>
          <w:sz w:val="36"/>
          <w:szCs w:val="36"/>
        </w:rPr>
      </w:pPr>
    </w:p>
    <w:p w14:paraId="7C237D43">
      <w:pPr>
        <w:spacing w:line="312" w:lineRule="auto"/>
        <w:rPr>
          <w:rFonts w:ascii="黑体" w:hAnsi="宋体" w:eastAsia="黑体"/>
          <w:b/>
          <w:color w:val="000000"/>
          <w:sz w:val="32"/>
          <w:szCs w:val="32"/>
          <w:u w:val="single"/>
        </w:rPr>
      </w:pPr>
    </w:p>
    <w:p w14:paraId="1B709F2B">
      <w:pPr>
        <w:spacing w:line="312" w:lineRule="auto"/>
        <w:rPr>
          <w:rFonts w:ascii="黑体" w:hAnsi="宋体" w:eastAsia="黑体"/>
          <w:b/>
          <w:color w:val="000000"/>
          <w:sz w:val="32"/>
          <w:szCs w:val="32"/>
        </w:rPr>
      </w:pPr>
    </w:p>
    <w:p w14:paraId="18580C58">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72CE6C35">
      <w:pPr>
        <w:spacing w:line="312" w:lineRule="auto"/>
        <w:jc w:val="center"/>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fmt="decimal" w:start="0"/>
          <w:cols w:space="720" w:num="1"/>
          <w:docGrid w:linePitch="462" w:charSpace="0"/>
        </w:sectPr>
      </w:pPr>
      <w:r>
        <w:rPr>
          <w:rFonts w:hint="eastAsia" w:ascii="黑体" w:hAnsi="宋体" w:eastAsia="黑体"/>
          <w:b/>
          <w:color w:val="000000"/>
          <w:sz w:val="32"/>
          <w:szCs w:val="32"/>
        </w:rPr>
        <w:t>二〇二</w:t>
      </w:r>
      <w:r>
        <w:rPr>
          <w:rFonts w:hint="eastAsia" w:ascii="黑体" w:hAnsi="宋体" w:eastAsia="黑体"/>
          <w:b/>
          <w:color w:val="000000"/>
          <w:sz w:val="32"/>
          <w:szCs w:val="32"/>
          <w:lang w:val="en-US" w:eastAsia="zh-CN"/>
        </w:rPr>
        <w:t>五</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七</w:t>
      </w:r>
      <w:bookmarkStart w:id="85" w:name="_GoBack"/>
      <w:bookmarkEnd w:id="85"/>
      <w:r>
        <w:rPr>
          <w:rFonts w:hint="eastAsia" w:ascii="黑体" w:hAnsi="宋体" w:eastAsia="黑体"/>
          <w:b/>
          <w:color w:val="000000"/>
          <w:sz w:val="32"/>
          <w:szCs w:val="32"/>
        </w:rPr>
        <w:t>月</w:t>
      </w:r>
    </w:p>
    <w:p w14:paraId="29492152">
      <w:pPr>
        <w:spacing w:line="312" w:lineRule="auto"/>
        <w:jc w:val="center"/>
        <w:rPr>
          <w:rFonts w:ascii="黑体" w:hAnsi="宋体" w:eastAsia="黑体"/>
          <w:b/>
          <w:color w:val="000000"/>
          <w:sz w:val="32"/>
          <w:szCs w:val="32"/>
        </w:rPr>
      </w:pPr>
    </w:p>
    <w:p w14:paraId="0E8FF7A7">
      <w:pPr>
        <w:spacing w:line="360" w:lineRule="auto"/>
        <w:jc w:val="center"/>
        <w:rPr>
          <w:rStyle w:val="32"/>
          <w:rFonts w:ascii="宋体" w:hAnsi="宋体" w:eastAsia="宋体"/>
          <w:color w:val="000000"/>
        </w:rPr>
      </w:pPr>
      <w:r>
        <w:rPr>
          <w:rStyle w:val="32"/>
          <w:rFonts w:hint="eastAsia" w:ascii="宋体" w:hAnsi="宋体" w:eastAsia="宋体"/>
          <w:color w:val="000000"/>
        </w:rPr>
        <w:t>目   录</w:t>
      </w:r>
    </w:p>
    <w:p w14:paraId="3137173E">
      <w:pPr>
        <w:spacing w:line="360" w:lineRule="auto"/>
        <w:rPr>
          <w:rFonts w:ascii="宋体" w:hAnsi="宋体"/>
          <w:color w:val="000000"/>
        </w:rPr>
      </w:pPr>
    </w:p>
    <w:p w14:paraId="2F55A0C6">
      <w:pPr>
        <w:pStyle w:val="24"/>
        <w:tabs>
          <w:tab w:val="right" w:leader="dot" w:pos="9639"/>
          <w:tab w:val="clear" w:pos="9017"/>
        </w:tabs>
        <w:rPr>
          <w:rFonts w:hint="eastAsia" w:eastAsia="宋体"/>
          <w:lang w:eastAsia="zh-CN"/>
        </w:rPr>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fldChar w:fldCharType="begin"/>
      </w:r>
      <w:r>
        <w:instrText xml:space="preserve"> HYPERLINK \l "_Toc30291" </w:instrText>
      </w:r>
      <w:r>
        <w:fldChar w:fldCharType="separate"/>
      </w:r>
      <w:r>
        <w:rPr>
          <w:rFonts w:hint="eastAsia" w:ascii="宋体" w:hAnsi="宋体"/>
          <w:szCs w:val="72"/>
        </w:rPr>
        <w:t>第一章 竞价邀请函</w:t>
      </w:r>
      <w:r>
        <w:tab/>
      </w:r>
      <w:r>
        <w:fldChar w:fldCharType="end"/>
      </w:r>
      <w:r>
        <w:rPr>
          <w:rFonts w:hint="eastAsia"/>
          <w:lang w:val="en-US" w:eastAsia="zh-CN"/>
        </w:rPr>
        <w:t>3</w:t>
      </w:r>
    </w:p>
    <w:p w14:paraId="1E871700">
      <w:pPr>
        <w:pStyle w:val="24"/>
        <w:tabs>
          <w:tab w:val="right" w:leader="dot" w:pos="9639"/>
          <w:tab w:val="clear" w:pos="9017"/>
        </w:tabs>
        <w:rPr>
          <w:rFonts w:hint="default" w:eastAsia="宋体"/>
          <w:lang w:val="en-US" w:eastAsia="zh-CN"/>
        </w:rPr>
      </w:pPr>
      <w:r>
        <w:fldChar w:fldCharType="begin"/>
      </w:r>
      <w:r>
        <w:instrText xml:space="preserve"> HYPERLINK \l "_Toc32393" </w:instrText>
      </w:r>
      <w:r>
        <w:fldChar w:fldCharType="separate"/>
      </w:r>
      <w:r>
        <w:rPr>
          <w:rFonts w:hint="eastAsia" w:ascii="宋体" w:hAnsi="宋体"/>
          <w:szCs w:val="72"/>
        </w:rPr>
        <w:t>第二章 竞投人须知</w:t>
      </w:r>
      <w:r>
        <w:tab/>
      </w:r>
      <w:r>
        <w:fldChar w:fldCharType="end"/>
      </w:r>
      <w:r>
        <w:rPr>
          <w:rFonts w:hint="eastAsia"/>
          <w:lang w:val="en-US" w:eastAsia="zh-CN"/>
        </w:rPr>
        <w:t>10</w:t>
      </w:r>
    </w:p>
    <w:p w14:paraId="69119C5A">
      <w:pPr>
        <w:pStyle w:val="17"/>
        <w:tabs>
          <w:tab w:val="right" w:leader="dot" w:pos="9639"/>
          <w:tab w:val="clear" w:pos="9000"/>
        </w:tabs>
        <w:rPr>
          <w:rFonts w:hint="default" w:eastAsia="宋体"/>
          <w:lang w:val="en-US" w:eastAsia="zh-CN"/>
        </w:rPr>
      </w:pPr>
      <w:r>
        <w:fldChar w:fldCharType="begin"/>
      </w:r>
      <w:r>
        <w:instrText xml:space="preserve"> HYPERLINK \l "_Toc20405" </w:instrText>
      </w:r>
      <w:r>
        <w:fldChar w:fldCharType="separate"/>
      </w:r>
      <w:r>
        <w:rPr>
          <w:rFonts w:hint="eastAsia" w:ascii="宋体" w:hAnsi="宋体"/>
        </w:rPr>
        <w:t>一、说明</w:t>
      </w:r>
      <w:r>
        <w:tab/>
      </w:r>
      <w:r>
        <w:fldChar w:fldCharType="end"/>
      </w:r>
      <w:r>
        <w:rPr>
          <w:rFonts w:hint="eastAsia"/>
          <w:lang w:val="en-US" w:eastAsia="zh-CN"/>
        </w:rPr>
        <w:t>10</w:t>
      </w:r>
    </w:p>
    <w:p w14:paraId="05CB81C0">
      <w:pPr>
        <w:pStyle w:val="17"/>
        <w:tabs>
          <w:tab w:val="right" w:leader="dot" w:pos="9639"/>
          <w:tab w:val="clear" w:pos="9000"/>
        </w:tabs>
        <w:rPr>
          <w:rFonts w:hint="default" w:eastAsia="宋体"/>
          <w:lang w:val="en-US" w:eastAsia="zh-CN"/>
        </w:rPr>
      </w:pPr>
      <w:r>
        <w:fldChar w:fldCharType="begin"/>
      </w:r>
      <w:r>
        <w:instrText xml:space="preserve"> HYPERLINK \l "_Toc1466" </w:instrText>
      </w:r>
      <w:r>
        <w:fldChar w:fldCharType="separate"/>
      </w:r>
      <w:r>
        <w:rPr>
          <w:rFonts w:hint="eastAsia" w:ascii="宋体" w:hAnsi="宋体"/>
        </w:rPr>
        <w:t>二、本竞价文件的构成</w:t>
      </w:r>
      <w:r>
        <w:tab/>
      </w:r>
      <w:r>
        <w:fldChar w:fldCharType="end"/>
      </w:r>
      <w:r>
        <w:rPr>
          <w:rFonts w:hint="eastAsia"/>
          <w:lang w:val="en-US" w:eastAsia="zh-CN"/>
        </w:rPr>
        <w:t>10</w:t>
      </w:r>
    </w:p>
    <w:p w14:paraId="5CB62411">
      <w:pPr>
        <w:pStyle w:val="17"/>
        <w:tabs>
          <w:tab w:val="right" w:leader="dot" w:pos="9639"/>
          <w:tab w:val="clear" w:pos="9000"/>
        </w:tabs>
        <w:rPr>
          <w:rFonts w:hint="default" w:eastAsia="宋体"/>
          <w:lang w:val="en-US" w:eastAsia="zh-CN"/>
        </w:rPr>
      </w:pPr>
      <w:r>
        <w:fldChar w:fldCharType="begin"/>
      </w:r>
      <w:r>
        <w:instrText xml:space="preserve"> HYPERLINK \l "_Toc29247" </w:instrText>
      </w:r>
      <w:r>
        <w:fldChar w:fldCharType="separate"/>
      </w:r>
      <w:r>
        <w:rPr>
          <w:rFonts w:hint="eastAsia" w:ascii="宋体" w:hAnsi="宋体"/>
        </w:rPr>
        <w:t>三、竞价文件的修改</w:t>
      </w:r>
      <w:r>
        <w:tab/>
      </w:r>
      <w:r>
        <w:fldChar w:fldCharType="end"/>
      </w:r>
      <w:r>
        <w:rPr>
          <w:rFonts w:hint="eastAsia"/>
          <w:lang w:val="en-US" w:eastAsia="zh-CN"/>
        </w:rPr>
        <w:t>10</w:t>
      </w:r>
    </w:p>
    <w:p w14:paraId="0AFF46AC">
      <w:pPr>
        <w:pStyle w:val="17"/>
        <w:tabs>
          <w:tab w:val="right" w:leader="dot" w:pos="9639"/>
          <w:tab w:val="clear" w:pos="9000"/>
        </w:tabs>
        <w:rPr>
          <w:rFonts w:hint="default" w:eastAsia="宋体"/>
          <w:lang w:val="en-US" w:eastAsia="zh-CN"/>
        </w:rPr>
      </w:pPr>
      <w:r>
        <w:fldChar w:fldCharType="begin"/>
      </w:r>
      <w:r>
        <w:instrText xml:space="preserve"> HYPERLINK \l "_Toc8035" </w:instrText>
      </w:r>
      <w:r>
        <w:fldChar w:fldCharType="separate"/>
      </w:r>
      <w:r>
        <w:rPr>
          <w:rFonts w:hint="eastAsia" w:ascii="宋体" w:hAnsi="宋体"/>
        </w:rPr>
        <w:t>四、竞投资格</w:t>
      </w:r>
      <w:r>
        <w:tab/>
      </w:r>
      <w:r>
        <w:fldChar w:fldCharType="end"/>
      </w:r>
      <w:r>
        <w:rPr>
          <w:rFonts w:hint="eastAsia"/>
          <w:lang w:val="en-US" w:eastAsia="zh-CN"/>
        </w:rPr>
        <w:t>10</w:t>
      </w:r>
    </w:p>
    <w:p w14:paraId="1B500FBF">
      <w:pPr>
        <w:pStyle w:val="17"/>
        <w:tabs>
          <w:tab w:val="right" w:leader="dot" w:pos="9639"/>
          <w:tab w:val="clear" w:pos="9000"/>
        </w:tabs>
        <w:rPr>
          <w:rFonts w:hint="default" w:eastAsia="宋体"/>
          <w:lang w:val="en-US" w:eastAsia="zh-CN"/>
        </w:rPr>
      </w:pPr>
      <w:r>
        <w:fldChar w:fldCharType="begin"/>
      </w:r>
      <w:r>
        <w:instrText xml:space="preserve"> HYPERLINK \l "_Toc9361" </w:instrText>
      </w:r>
      <w:r>
        <w:fldChar w:fldCharType="separate"/>
      </w:r>
      <w:r>
        <w:rPr>
          <w:rFonts w:hint="eastAsia" w:ascii="宋体" w:hAnsi="宋体"/>
        </w:rPr>
        <w:t>五、交易保证金</w:t>
      </w:r>
      <w:r>
        <w:tab/>
      </w:r>
      <w:r>
        <w:fldChar w:fldCharType="end"/>
      </w:r>
      <w:r>
        <w:rPr>
          <w:rFonts w:hint="eastAsia"/>
          <w:lang w:val="en-US" w:eastAsia="zh-CN"/>
        </w:rPr>
        <w:t>11</w:t>
      </w:r>
    </w:p>
    <w:p w14:paraId="7AEADC4B">
      <w:pPr>
        <w:pStyle w:val="17"/>
        <w:tabs>
          <w:tab w:val="right" w:leader="dot" w:pos="9639"/>
          <w:tab w:val="clear" w:pos="9000"/>
        </w:tabs>
        <w:rPr>
          <w:rFonts w:hint="default" w:eastAsia="宋体"/>
          <w:lang w:val="en-US" w:eastAsia="zh-CN"/>
        </w:rPr>
      </w:pPr>
      <w:r>
        <w:fldChar w:fldCharType="begin"/>
      </w:r>
      <w:r>
        <w:instrText xml:space="preserve"> HYPERLINK \l "_Toc292" </w:instrText>
      </w:r>
      <w:r>
        <w:fldChar w:fldCharType="separate"/>
      </w:r>
      <w:r>
        <w:rPr>
          <w:rFonts w:hint="eastAsia" w:ascii="宋体" w:hAnsi="宋体"/>
        </w:rPr>
        <w:t>六、证明文件</w:t>
      </w:r>
      <w:r>
        <w:tab/>
      </w:r>
      <w:r>
        <w:fldChar w:fldCharType="end"/>
      </w:r>
      <w:r>
        <w:rPr>
          <w:rFonts w:hint="eastAsia"/>
          <w:lang w:val="en-US" w:eastAsia="zh-CN"/>
        </w:rPr>
        <w:t>11</w:t>
      </w:r>
    </w:p>
    <w:p w14:paraId="6DD77957">
      <w:pPr>
        <w:pStyle w:val="17"/>
        <w:tabs>
          <w:tab w:val="right" w:leader="dot" w:pos="9639"/>
          <w:tab w:val="clear" w:pos="9000"/>
        </w:tabs>
        <w:rPr>
          <w:rFonts w:hint="default" w:eastAsia="宋体"/>
          <w:lang w:val="en-US" w:eastAsia="zh-CN"/>
        </w:rPr>
      </w:pPr>
      <w:r>
        <w:fldChar w:fldCharType="begin"/>
      </w:r>
      <w:r>
        <w:instrText xml:space="preserve"> HYPERLINK \l "_Toc12613" </w:instrText>
      </w:r>
      <w:r>
        <w:fldChar w:fldCharType="separate"/>
      </w:r>
      <w:r>
        <w:rPr>
          <w:rFonts w:hint="eastAsia" w:ascii="宋体" w:hAnsi="宋体"/>
        </w:rPr>
        <w:t>七、竞价方法及注意事项</w:t>
      </w:r>
      <w:r>
        <w:tab/>
      </w:r>
      <w:r>
        <w:fldChar w:fldCharType="end"/>
      </w:r>
      <w:r>
        <w:rPr>
          <w:rFonts w:hint="eastAsia"/>
          <w:lang w:val="en-US" w:eastAsia="zh-CN"/>
        </w:rPr>
        <w:t>11</w:t>
      </w:r>
    </w:p>
    <w:p w14:paraId="40E8B098">
      <w:pPr>
        <w:pStyle w:val="17"/>
        <w:tabs>
          <w:tab w:val="right" w:leader="dot" w:pos="9639"/>
          <w:tab w:val="clear" w:pos="9000"/>
        </w:tabs>
        <w:rPr>
          <w:rFonts w:hint="default" w:eastAsia="宋体"/>
          <w:lang w:val="en-US" w:eastAsia="zh-CN"/>
        </w:rPr>
      </w:pPr>
      <w:r>
        <w:fldChar w:fldCharType="begin"/>
      </w:r>
      <w:r>
        <w:instrText xml:space="preserve"> HYPERLINK \l "_Toc28871" </w:instrText>
      </w:r>
      <w:r>
        <w:fldChar w:fldCharType="separate"/>
      </w:r>
      <w:r>
        <w:rPr>
          <w:rFonts w:hint="eastAsia" w:ascii="宋体" w:hAnsi="宋体"/>
        </w:rPr>
        <w:t>八、成交确认书</w:t>
      </w:r>
      <w:r>
        <w:tab/>
      </w:r>
      <w:r>
        <w:fldChar w:fldCharType="end"/>
      </w:r>
      <w:r>
        <w:rPr>
          <w:rFonts w:hint="eastAsia"/>
          <w:lang w:val="en-US" w:eastAsia="zh-CN"/>
        </w:rPr>
        <w:t>12</w:t>
      </w:r>
    </w:p>
    <w:p w14:paraId="60571678">
      <w:pPr>
        <w:pStyle w:val="17"/>
        <w:tabs>
          <w:tab w:val="right" w:leader="dot" w:pos="9639"/>
          <w:tab w:val="clear" w:pos="9000"/>
        </w:tabs>
        <w:rPr>
          <w:rFonts w:hint="eastAsia" w:eastAsia="宋体"/>
          <w:lang w:eastAsia="zh-CN"/>
        </w:rPr>
      </w:pPr>
      <w:r>
        <w:fldChar w:fldCharType="begin"/>
      </w:r>
      <w:r>
        <w:instrText xml:space="preserve"> HYPERLINK \l "_Toc7751" </w:instrText>
      </w:r>
      <w:r>
        <w:fldChar w:fldCharType="separate"/>
      </w:r>
      <w:r>
        <w:rPr>
          <w:rFonts w:hint="eastAsia" w:ascii="宋体" w:hAnsi="宋体"/>
        </w:rPr>
        <w:t>九、竞价结果公告</w:t>
      </w:r>
      <w:r>
        <w:tab/>
      </w:r>
      <w:r>
        <w:fldChar w:fldCharType="begin"/>
      </w:r>
      <w:r>
        <w:instrText xml:space="preserve"> PAGEREF _Toc7751 \h </w:instrText>
      </w:r>
      <w:r>
        <w:fldChar w:fldCharType="separate"/>
      </w:r>
      <w:r>
        <w:t>13</w:t>
      </w:r>
      <w:r>
        <w:fldChar w:fldCharType="end"/>
      </w:r>
      <w:r>
        <w:fldChar w:fldCharType="end"/>
      </w:r>
    </w:p>
    <w:p w14:paraId="34803851">
      <w:pPr>
        <w:pStyle w:val="17"/>
        <w:tabs>
          <w:tab w:val="right" w:leader="dot" w:pos="9639"/>
          <w:tab w:val="clear" w:pos="9000"/>
        </w:tabs>
        <w:rPr>
          <w:rFonts w:hint="eastAsia" w:eastAsia="宋体"/>
          <w:lang w:eastAsia="zh-CN"/>
        </w:rPr>
      </w:pPr>
      <w:r>
        <w:fldChar w:fldCharType="begin"/>
      </w:r>
      <w:r>
        <w:instrText xml:space="preserve"> HYPERLINK \l "_Toc32418" </w:instrText>
      </w:r>
      <w:r>
        <w:fldChar w:fldCharType="separate"/>
      </w:r>
      <w:r>
        <w:rPr>
          <w:rFonts w:hint="eastAsia" w:ascii="宋体" w:hAnsi="宋体"/>
        </w:rPr>
        <w:t>十、签订合同</w:t>
      </w:r>
      <w:r>
        <w:tab/>
      </w:r>
      <w:r>
        <w:fldChar w:fldCharType="begin"/>
      </w:r>
      <w:r>
        <w:instrText xml:space="preserve"> PAGEREF _Toc32418 \h </w:instrText>
      </w:r>
      <w:r>
        <w:fldChar w:fldCharType="separate"/>
      </w:r>
      <w:r>
        <w:t>13</w:t>
      </w:r>
      <w:r>
        <w:fldChar w:fldCharType="end"/>
      </w:r>
      <w:r>
        <w:fldChar w:fldCharType="end"/>
      </w:r>
    </w:p>
    <w:p w14:paraId="33819AC1">
      <w:pPr>
        <w:pStyle w:val="17"/>
        <w:tabs>
          <w:tab w:val="right" w:leader="dot" w:pos="9639"/>
          <w:tab w:val="clear" w:pos="9000"/>
        </w:tabs>
        <w:rPr>
          <w:rFonts w:hint="eastAsia" w:eastAsia="宋体"/>
          <w:lang w:eastAsia="zh-CN"/>
        </w:rPr>
      </w:pPr>
      <w:r>
        <w:fldChar w:fldCharType="begin"/>
      </w:r>
      <w:r>
        <w:instrText xml:space="preserve"> HYPERLINK \l "_Toc23596" </w:instrText>
      </w:r>
      <w:r>
        <w:fldChar w:fldCharType="separate"/>
      </w:r>
      <w:r>
        <w:rPr>
          <w:rFonts w:hint="eastAsia" w:ascii="宋体" w:hAnsi="宋体"/>
        </w:rPr>
        <w:t>十一、处罚机制</w:t>
      </w:r>
      <w:r>
        <w:tab/>
      </w:r>
      <w:r>
        <w:fldChar w:fldCharType="begin"/>
      </w:r>
      <w:r>
        <w:instrText xml:space="preserve"> PAGEREF _Toc23596 \h </w:instrText>
      </w:r>
      <w:r>
        <w:fldChar w:fldCharType="separate"/>
      </w:r>
      <w:r>
        <w:t>13</w:t>
      </w:r>
      <w:r>
        <w:fldChar w:fldCharType="end"/>
      </w:r>
      <w:r>
        <w:fldChar w:fldCharType="end"/>
      </w:r>
    </w:p>
    <w:p w14:paraId="4662758F">
      <w:pPr>
        <w:pStyle w:val="17"/>
        <w:tabs>
          <w:tab w:val="right" w:leader="dot" w:pos="9639"/>
          <w:tab w:val="clear" w:pos="9000"/>
        </w:tabs>
        <w:rPr>
          <w:rFonts w:hint="eastAsia" w:eastAsia="宋体"/>
          <w:lang w:eastAsia="zh-CN"/>
        </w:rPr>
      </w:pPr>
      <w:r>
        <w:fldChar w:fldCharType="begin"/>
      </w:r>
      <w:r>
        <w:instrText xml:space="preserve"> HYPERLINK \l "_Toc23599" </w:instrText>
      </w:r>
      <w:r>
        <w:fldChar w:fldCharType="separate"/>
      </w:r>
      <w:r>
        <w:rPr>
          <w:rFonts w:hint="eastAsia" w:ascii="宋体" w:hAnsi="宋体"/>
        </w:rPr>
        <w:t>十二、其他注意事项</w:t>
      </w:r>
      <w:r>
        <w:tab/>
      </w:r>
      <w:r>
        <w:fldChar w:fldCharType="begin"/>
      </w:r>
      <w:r>
        <w:instrText xml:space="preserve"> PAGEREF _Toc23599 \h </w:instrText>
      </w:r>
      <w:r>
        <w:fldChar w:fldCharType="separate"/>
      </w:r>
      <w:r>
        <w:t>1</w:t>
      </w:r>
      <w:r>
        <w:fldChar w:fldCharType="end"/>
      </w:r>
      <w:r>
        <w:fldChar w:fldCharType="end"/>
      </w:r>
      <w:r>
        <w:rPr>
          <w:rFonts w:hint="eastAsia"/>
          <w:lang w:val="en-US" w:eastAsia="zh-CN"/>
        </w:rPr>
        <w:t>4</w:t>
      </w:r>
    </w:p>
    <w:p w14:paraId="15BC3D3B">
      <w:pPr>
        <w:pStyle w:val="24"/>
        <w:tabs>
          <w:tab w:val="right" w:leader="dot" w:pos="9639"/>
          <w:tab w:val="clear" w:pos="9017"/>
        </w:tabs>
        <w:rPr>
          <w:rFonts w:hint="eastAsia" w:eastAsia="宋体"/>
          <w:lang w:val="en-US" w:eastAsia="zh-CN"/>
        </w:rPr>
      </w:pPr>
      <w:r>
        <w:fldChar w:fldCharType="begin"/>
      </w:r>
      <w:r>
        <w:instrText xml:space="preserve"> HYPERLINK \l "_Toc5363" </w:instrText>
      </w:r>
      <w:r>
        <w:fldChar w:fldCharType="separate"/>
      </w:r>
      <w:r>
        <w:rPr>
          <w:rFonts w:hint="eastAsia" w:ascii="宋体" w:hAnsi="宋体"/>
          <w:szCs w:val="72"/>
        </w:rPr>
        <w:t>第三章 合同格式</w:t>
      </w:r>
      <w:r>
        <w:tab/>
      </w:r>
      <w:r>
        <w:fldChar w:fldCharType="begin"/>
      </w:r>
      <w:r>
        <w:instrText xml:space="preserve"> PAGEREF _Toc5363 \h </w:instrText>
      </w:r>
      <w:r>
        <w:fldChar w:fldCharType="separate"/>
      </w:r>
      <w:r>
        <w:t>15</w:t>
      </w:r>
      <w:r>
        <w:fldChar w:fldCharType="end"/>
      </w:r>
      <w:r>
        <w:fldChar w:fldCharType="end"/>
      </w:r>
    </w:p>
    <w:p w14:paraId="232BB086">
      <w:pPr>
        <w:pStyle w:val="24"/>
        <w:tabs>
          <w:tab w:val="right" w:leader="dot" w:pos="9639"/>
          <w:tab w:val="clear" w:pos="9017"/>
        </w:tabs>
        <w:rPr>
          <w:rFonts w:hint="default" w:eastAsia="宋体"/>
          <w:lang w:val="en-US" w:eastAsia="zh-CN"/>
        </w:rPr>
      </w:pPr>
      <w:r>
        <w:fldChar w:fldCharType="begin"/>
      </w:r>
      <w:r>
        <w:instrText xml:space="preserve"> HYPERLINK \l "_Toc30767" </w:instrText>
      </w:r>
      <w:r>
        <w:fldChar w:fldCharType="separate"/>
      </w:r>
      <w:r>
        <w:rPr>
          <w:rFonts w:hint="eastAsia" w:ascii="宋体" w:hAnsi="宋体"/>
          <w:szCs w:val="72"/>
        </w:rPr>
        <w:t>第四章 证明文件格式</w:t>
      </w:r>
      <w:r>
        <w:tab/>
      </w:r>
      <w:r>
        <w:fldChar w:fldCharType="end"/>
      </w:r>
      <w:r>
        <w:rPr>
          <w:rFonts w:hint="eastAsia"/>
          <w:lang w:val="en-US" w:eastAsia="zh-CN"/>
        </w:rPr>
        <w:t>19</w:t>
      </w:r>
    </w:p>
    <w:p w14:paraId="446C696E">
      <w:pPr>
        <w:pStyle w:val="17"/>
        <w:tabs>
          <w:tab w:val="right" w:leader="dot" w:pos="9639"/>
          <w:tab w:val="clear" w:pos="9000"/>
        </w:tabs>
        <w:rPr>
          <w:rFonts w:hint="default" w:eastAsia="宋体"/>
          <w:lang w:val="en-US" w:eastAsia="zh-CN"/>
        </w:rPr>
      </w:pPr>
      <w:r>
        <w:fldChar w:fldCharType="begin"/>
      </w:r>
      <w:r>
        <w:instrText xml:space="preserve"> HYPERLINK \l "_Toc15891" </w:instrText>
      </w:r>
      <w:r>
        <w:fldChar w:fldCharType="separate"/>
      </w:r>
      <w:r>
        <w:rPr>
          <w:rFonts w:hint="eastAsia"/>
        </w:rPr>
        <w:t>封面</w:t>
      </w:r>
      <w:r>
        <w:tab/>
      </w:r>
      <w:r>
        <w:fldChar w:fldCharType="end"/>
      </w:r>
      <w:r>
        <w:rPr>
          <w:rFonts w:hint="eastAsia"/>
          <w:lang w:val="en-US" w:eastAsia="zh-CN"/>
        </w:rPr>
        <w:t>20</w:t>
      </w:r>
    </w:p>
    <w:p w14:paraId="23FCF488">
      <w:pPr>
        <w:pStyle w:val="17"/>
        <w:tabs>
          <w:tab w:val="right" w:leader="dot" w:pos="9639"/>
          <w:tab w:val="clear" w:pos="9000"/>
        </w:tabs>
        <w:rPr>
          <w:rFonts w:hint="default" w:eastAsia="宋体"/>
          <w:lang w:val="en-US" w:eastAsia="zh-CN"/>
        </w:rPr>
      </w:pPr>
      <w:r>
        <w:fldChar w:fldCharType="begin"/>
      </w:r>
      <w:r>
        <w:instrText xml:space="preserve"> HYPERLINK \l "_Toc5391" </w:instrText>
      </w:r>
      <w:r>
        <w:fldChar w:fldCharType="separate"/>
      </w:r>
      <w:r>
        <w:rPr>
          <w:rFonts w:hint="eastAsia" w:ascii="宋体" w:hAnsi="宋体"/>
        </w:rPr>
        <w:t>竞投人证明书</w:t>
      </w:r>
      <w:r>
        <w:tab/>
      </w:r>
      <w:r>
        <w:fldChar w:fldCharType="end"/>
      </w:r>
      <w:r>
        <w:rPr>
          <w:rFonts w:hint="eastAsia"/>
          <w:lang w:val="en-US" w:eastAsia="zh-CN"/>
        </w:rPr>
        <w:t>21</w:t>
      </w:r>
    </w:p>
    <w:p w14:paraId="2748BF5E">
      <w:pPr>
        <w:pStyle w:val="17"/>
        <w:tabs>
          <w:tab w:val="right" w:leader="dot" w:pos="9639"/>
          <w:tab w:val="clear" w:pos="9000"/>
        </w:tabs>
        <w:rPr>
          <w:rFonts w:hint="default" w:eastAsia="宋体"/>
          <w:lang w:val="en-US" w:eastAsia="zh-CN"/>
        </w:rPr>
      </w:pPr>
      <w:r>
        <w:fldChar w:fldCharType="begin"/>
      </w:r>
      <w:r>
        <w:instrText xml:space="preserve"> HYPERLINK \l "_Toc28620" </w:instrText>
      </w:r>
      <w:r>
        <w:fldChar w:fldCharType="separate"/>
      </w:r>
      <w:r>
        <w:rPr>
          <w:rFonts w:hint="eastAsia" w:ascii="宋体" w:hAnsi="宋体"/>
        </w:rPr>
        <w:t>法定代表人（其他组织经营者）证明书</w:t>
      </w:r>
      <w:r>
        <w:tab/>
      </w:r>
      <w:r>
        <w:fldChar w:fldCharType="end"/>
      </w:r>
      <w:r>
        <w:rPr>
          <w:rFonts w:hint="eastAsia"/>
          <w:lang w:val="en-US" w:eastAsia="zh-CN"/>
        </w:rPr>
        <w:t>22</w:t>
      </w:r>
    </w:p>
    <w:p w14:paraId="61BDB15D">
      <w:pPr>
        <w:pStyle w:val="17"/>
        <w:tabs>
          <w:tab w:val="right" w:leader="dot" w:pos="9639"/>
          <w:tab w:val="clear" w:pos="9000"/>
        </w:tabs>
        <w:rPr>
          <w:rFonts w:hint="default" w:eastAsia="宋体"/>
          <w:lang w:val="en-US" w:eastAsia="zh-CN"/>
        </w:rPr>
      </w:pPr>
      <w:r>
        <w:fldChar w:fldCharType="begin"/>
      </w:r>
      <w:r>
        <w:instrText xml:space="preserve"> HYPERLINK \l "_Toc29558" </w:instrText>
      </w:r>
      <w: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end"/>
      </w:r>
      <w:r>
        <w:rPr>
          <w:rFonts w:hint="eastAsia"/>
          <w:lang w:val="en-US" w:eastAsia="zh-CN"/>
        </w:rPr>
        <w:t>23</w:t>
      </w:r>
    </w:p>
    <w:p w14:paraId="0B5A2A12">
      <w:pPr>
        <w:pStyle w:val="17"/>
        <w:tabs>
          <w:tab w:val="right" w:leader="dot" w:pos="9639"/>
          <w:tab w:val="clear" w:pos="9000"/>
        </w:tabs>
        <w:rPr>
          <w:rFonts w:hint="default" w:eastAsia="宋体"/>
          <w:lang w:val="en-US" w:eastAsia="zh-CN"/>
        </w:rPr>
      </w:pPr>
      <w:r>
        <w:fldChar w:fldCharType="begin"/>
      </w:r>
      <w:r>
        <w:instrText xml:space="preserve"> HYPERLINK \l "_Toc21511" </w:instrText>
      </w:r>
      <w:r>
        <w:fldChar w:fldCharType="separate"/>
      </w:r>
      <w:r>
        <w:rPr>
          <w:rFonts w:hint="eastAsia" w:ascii="宋体" w:hAnsi="宋体"/>
        </w:rPr>
        <w:t>陪同人员证明</w:t>
      </w:r>
      <w:r>
        <w:rPr>
          <w:rFonts w:ascii="宋体" w:hAnsi="宋体"/>
        </w:rPr>
        <w:t>书</w:t>
      </w:r>
      <w:r>
        <w:tab/>
      </w:r>
      <w:r>
        <w:fldChar w:fldCharType="end"/>
      </w:r>
      <w:r>
        <w:rPr>
          <w:rFonts w:hint="eastAsia"/>
          <w:lang w:val="en-US" w:eastAsia="zh-CN"/>
        </w:rPr>
        <w:t>24</w:t>
      </w:r>
    </w:p>
    <w:p w14:paraId="5D402DC5">
      <w:pPr>
        <w:pStyle w:val="24"/>
        <w:tabs>
          <w:tab w:val="right" w:leader="dot" w:pos="9639"/>
          <w:tab w:val="clear" w:pos="9017"/>
        </w:tabs>
        <w:rPr>
          <w:rFonts w:hint="default" w:eastAsia="宋体"/>
          <w:lang w:val="en-US" w:eastAsia="zh-CN"/>
        </w:rPr>
      </w:pPr>
      <w:r>
        <w:fldChar w:fldCharType="begin"/>
      </w:r>
      <w:r>
        <w:instrText xml:space="preserve"> HYPERLINK \l "_Toc14870" </w:instrText>
      </w:r>
      <w:r>
        <w:fldChar w:fldCharType="separate"/>
      </w:r>
      <w:r>
        <w:rPr>
          <w:rFonts w:hint="eastAsia" w:ascii="宋体" w:hAnsi="宋体"/>
          <w:szCs w:val="72"/>
        </w:rPr>
        <w:t>第五章 附件</w:t>
      </w:r>
      <w:r>
        <w:tab/>
      </w:r>
      <w:r>
        <w:fldChar w:fldCharType="end"/>
      </w:r>
      <w:r>
        <w:rPr>
          <w:rFonts w:hint="eastAsia"/>
          <w:lang w:val="en-US" w:eastAsia="zh-CN"/>
        </w:rPr>
        <w:t>25</w:t>
      </w:r>
    </w:p>
    <w:p w14:paraId="4BCC1549">
      <w:pPr>
        <w:pStyle w:val="26"/>
        <w:tabs>
          <w:tab w:val="right" w:leader="dot" w:pos="9639"/>
          <w:tab w:val="clear" w:pos="900"/>
          <w:tab w:val="clear" w:pos="9000"/>
        </w:tabs>
        <w:rPr>
          <w:rFonts w:hint="default" w:eastAsia="宋体"/>
          <w:lang w:val="en-US" w:eastAsia="zh-CN"/>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"_Toc20822"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报价表（参考格式）</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fldChar w:fldCharType="end"/>
      </w:r>
      <w:r>
        <w:rPr>
          <w:rFonts w:hint="eastAsia" w:cs="Times New Roman"/>
          <w:kern w:val="2"/>
          <w:sz w:val="21"/>
          <w:szCs w:val="24"/>
          <w:lang w:val="en-US" w:eastAsia="zh-CN" w:bidi="ar-SA"/>
        </w:rPr>
        <w:t>5</w:t>
      </w:r>
    </w:p>
    <w:p w14:paraId="4B60EABF">
      <w:pPr>
        <w:spacing w:line="360" w:lineRule="auto"/>
        <w:rPr>
          <w:rFonts w:ascii="宋体" w:hAnsi="宋体"/>
          <w:color w:val="000000"/>
          <w:sz w:val="24"/>
        </w:rPr>
      </w:pPr>
      <w:r>
        <w:rPr>
          <w:rFonts w:ascii="宋体" w:hAnsi="宋体"/>
          <w:color w:val="000000"/>
        </w:rPr>
        <w:fldChar w:fldCharType="end"/>
      </w:r>
    </w:p>
    <w:p w14:paraId="645BA40E">
      <w:pPr>
        <w:pStyle w:val="19"/>
        <w:jc w:val="center"/>
        <w:rPr>
          <w:color w:val="000000"/>
          <w:sz w:val="52"/>
        </w:rPr>
      </w:pPr>
      <w:r>
        <w:rPr>
          <w:color w:val="000000"/>
        </w:rPr>
        <w:br w:type="page"/>
      </w:r>
    </w:p>
    <w:p w14:paraId="1EEA637D">
      <w:pPr>
        <w:pStyle w:val="4"/>
        <w:spacing w:line="360" w:lineRule="auto"/>
        <w:rPr>
          <w:rFonts w:ascii="宋体" w:hAnsi="宋体"/>
          <w:color w:val="000000"/>
          <w:sz w:val="72"/>
          <w:szCs w:val="72"/>
        </w:rPr>
      </w:pPr>
    </w:p>
    <w:p w14:paraId="53748F50">
      <w:pPr>
        <w:rPr>
          <w:color w:val="000000"/>
        </w:rPr>
      </w:pPr>
    </w:p>
    <w:p w14:paraId="36A7156D">
      <w:pPr>
        <w:rPr>
          <w:color w:val="000000"/>
        </w:rPr>
      </w:pPr>
    </w:p>
    <w:p w14:paraId="0E74836B">
      <w:pPr>
        <w:rPr>
          <w:color w:val="000000"/>
        </w:rPr>
      </w:pPr>
    </w:p>
    <w:p w14:paraId="0CBC719F">
      <w:pPr>
        <w:pStyle w:val="4"/>
        <w:spacing w:line="360" w:lineRule="auto"/>
        <w:jc w:val="center"/>
        <w:rPr>
          <w:rFonts w:ascii="宋体" w:hAnsi="宋体"/>
          <w:color w:val="000000"/>
          <w:sz w:val="72"/>
          <w:szCs w:val="72"/>
        </w:rPr>
      </w:pPr>
      <w:bookmarkStart w:id="2" w:name="_Toc30291"/>
      <w:bookmarkStart w:id="3" w:name="_Toc10326"/>
      <w:r>
        <w:rPr>
          <w:rFonts w:hint="eastAsia" w:ascii="宋体" w:hAnsi="宋体"/>
          <w:color w:val="000000"/>
          <w:sz w:val="72"/>
          <w:szCs w:val="72"/>
        </w:rPr>
        <w:t>第一章 竞价邀请函</w:t>
      </w:r>
      <w:bookmarkEnd w:id="2"/>
      <w:bookmarkEnd w:id="3"/>
    </w:p>
    <w:p w14:paraId="7CEFE0C9">
      <w:pPr>
        <w:pStyle w:val="19"/>
        <w:rPr>
          <w:rFonts w:ascii="宋体" w:hAnsi="宋体"/>
          <w:color w:val="000000"/>
        </w:rPr>
      </w:pPr>
    </w:p>
    <w:p w14:paraId="615E52E7">
      <w:pPr>
        <w:pStyle w:val="7"/>
        <w:spacing w:before="0" w:after="0" w:line="360" w:lineRule="auto"/>
        <w:jc w:val="center"/>
        <w:rPr>
          <w:rStyle w:val="32"/>
          <w:rFonts w:eastAsia="宋体"/>
          <w:b/>
          <w:bCs w:val="0"/>
          <w:color w:val="000000"/>
          <w:sz w:val="28"/>
        </w:rPr>
      </w:pPr>
      <w:r>
        <w:rPr>
          <w:rFonts w:ascii="宋体" w:hAnsi="宋体" w:eastAsia="宋体"/>
          <w:color w:val="000000"/>
          <w:sz w:val="36"/>
        </w:rPr>
        <w:br w:type="page"/>
      </w:r>
      <w:r>
        <w:rPr>
          <w:rStyle w:val="32"/>
          <w:rFonts w:hint="eastAsia" w:eastAsia="宋体"/>
          <w:b/>
          <w:bCs w:val="0"/>
          <w:color w:val="000000"/>
          <w:sz w:val="28"/>
        </w:rPr>
        <w:t>第一章  竞价邀请函</w:t>
      </w:r>
    </w:p>
    <w:p w14:paraId="542571D5">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对</w:t>
      </w:r>
      <w:r>
        <w:rPr>
          <w:rFonts w:hint="eastAsia" w:ascii="宋体" w:hAnsi="宋体" w:cs="宋体"/>
          <w:color w:val="000000"/>
          <w:kern w:val="0"/>
          <w:sz w:val="24"/>
          <w:u w:val="single"/>
        </w:rPr>
        <w:t>顺德检测院化学品采购</w:t>
      </w:r>
      <w:r>
        <w:rPr>
          <w:rFonts w:hint="eastAsia" w:ascii="宋体" w:hAnsi="宋体" w:cs="宋体"/>
          <w:color w:val="000000"/>
          <w:kern w:val="0"/>
          <w:sz w:val="24"/>
        </w:rPr>
        <w:t>项目进行竞投，欢迎有意参加竞投的人士报名参与咨询和竞投。</w:t>
      </w:r>
    </w:p>
    <w:p w14:paraId="553802A7">
      <w:pPr>
        <w:pStyle w:val="65"/>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一、</w:t>
      </w:r>
      <w:r>
        <w:rPr>
          <w:rFonts w:hint="eastAsia" w:ascii="宋体" w:hAnsi="宋体" w:cs="宋体"/>
          <w:b/>
          <w:bCs/>
          <w:color w:val="000000"/>
          <w:kern w:val="0"/>
          <w:sz w:val="24"/>
          <w:highlight w:val="none"/>
        </w:rPr>
        <w:t>竞投项目编号：</w:t>
      </w:r>
      <w:r>
        <w:rPr>
          <w:rFonts w:hint="eastAsia" w:ascii="宋体" w:hAnsi="宋体" w:cs="宋体"/>
          <w:color w:val="000000"/>
          <w:kern w:val="0"/>
          <w:sz w:val="24"/>
          <w:highlight w:val="none"/>
        </w:rPr>
        <w:t>SDTJY2500</w:t>
      </w:r>
      <w:r>
        <w:rPr>
          <w:rFonts w:hint="eastAsia" w:ascii="宋体" w:hAnsi="宋体" w:cs="宋体"/>
          <w:color w:val="000000"/>
          <w:kern w:val="0"/>
          <w:sz w:val="24"/>
          <w:highlight w:val="none"/>
          <w:lang w:val="en-US" w:eastAsia="zh-CN"/>
        </w:rPr>
        <w:t>2</w:t>
      </w:r>
    </w:p>
    <w:p w14:paraId="6B203291">
      <w:pPr>
        <w:pStyle w:val="65"/>
        <w:numPr>
          <w:ilvl w:val="0"/>
          <w:numId w:val="0"/>
        </w:numPr>
        <w:spacing w:line="360" w:lineRule="auto"/>
        <w:ind w:firstLine="482" w:firstLineChars="200"/>
        <w:rPr>
          <w:rFonts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二、</w:t>
      </w:r>
      <w:r>
        <w:rPr>
          <w:rFonts w:hint="eastAsia" w:ascii="宋体" w:hAnsi="宋体" w:cs="宋体"/>
          <w:b/>
          <w:bCs/>
          <w:color w:val="000000"/>
          <w:kern w:val="0"/>
          <w:sz w:val="24"/>
          <w:highlight w:val="none"/>
        </w:rPr>
        <w:t>项目名称：</w:t>
      </w:r>
      <w:r>
        <w:rPr>
          <w:rFonts w:hint="eastAsia" w:ascii="宋体" w:hAnsi="宋体" w:cs="宋体"/>
          <w:color w:val="000000"/>
          <w:kern w:val="0"/>
          <w:sz w:val="24"/>
          <w:highlight w:val="none"/>
        </w:rPr>
        <w:t>顺德检测院化学品采购</w:t>
      </w:r>
    </w:p>
    <w:p w14:paraId="16D8D9B4">
      <w:pPr>
        <w:pStyle w:val="65"/>
        <w:numPr>
          <w:ilvl w:val="0"/>
          <w:numId w:val="0"/>
        </w:numPr>
        <w:spacing w:line="360" w:lineRule="auto"/>
        <w:ind w:left="0" w:leftChars="0" w:firstLine="482" w:firstLineChars="200"/>
        <w:rPr>
          <w:rFonts w:hint="eastAsia"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三、</w:t>
      </w:r>
      <w:r>
        <w:rPr>
          <w:rFonts w:hint="eastAsia" w:ascii="宋体" w:hAnsi="宋体" w:cs="宋体"/>
          <w:b/>
          <w:bCs/>
          <w:color w:val="000000"/>
          <w:kern w:val="0"/>
          <w:sz w:val="24"/>
          <w:highlight w:val="none"/>
        </w:rPr>
        <w:t>采购项目预算金额（单位：元）：</w:t>
      </w:r>
      <w:r>
        <w:rPr>
          <w:rFonts w:ascii="宋体" w:hAnsi="宋体" w:eastAsia="宋体" w:cs="宋体"/>
          <w:sz w:val="24"/>
          <w:szCs w:val="24"/>
        </w:rPr>
        <w:t>197000</w:t>
      </w:r>
      <w:r>
        <w:rPr>
          <w:rFonts w:hint="eastAsia" w:ascii="宋体" w:hAnsi="宋体" w:cs="宋体"/>
          <w:color w:val="000000"/>
          <w:kern w:val="0"/>
          <w:sz w:val="24"/>
          <w:highlight w:val="none"/>
        </w:rPr>
        <w:t>.00</w:t>
      </w:r>
    </w:p>
    <w:p w14:paraId="70903807">
      <w:pPr>
        <w:pStyle w:val="65"/>
        <w:numPr>
          <w:ilvl w:val="0"/>
          <w:numId w:val="0"/>
        </w:numPr>
        <w:spacing w:line="360" w:lineRule="auto"/>
        <w:ind w:left="0" w:leftChars="0" w:firstLine="482" w:firstLineChars="200"/>
        <w:rPr>
          <w:rFonts w:hint="eastAsia" w:ascii="宋体" w:hAnsi="宋体" w:cs="宋体"/>
          <w:color w:val="000000"/>
          <w:kern w:val="0"/>
          <w:sz w:val="24"/>
          <w:highlight w:val="none"/>
        </w:rPr>
      </w:pPr>
      <w:r>
        <w:rPr>
          <w:rFonts w:hint="eastAsia" w:ascii="宋体" w:hAnsi="宋体" w:eastAsia="宋体" w:cs="宋体"/>
          <w:b/>
          <w:bCs/>
          <w:color w:val="000000"/>
          <w:kern w:val="0"/>
          <w:sz w:val="24"/>
          <w:szCs w:val="24"/>
          <w:lang w:val="en-US" w:eastAsia="zh-CN" w:bidi="ar-SA"/>
        </w:rPr>
        <w:t>四、</w:t>
      </w:r>
      <w:r>
        <w:rPr>
          <w:rFonts w:hint="eastAsia" w:ascii="宋体" w:hAnsi="宋体" w:cs="宋体"/>
          <w:b/>
          <w:bCs/>
          <w:color w:val="000000"/>
          <w:kern w:val="0"/>
          <w:sz w:val="24"/>
          <w:highlight w:val="none"/>
          <w:lang w:val="en-US" w:eastAsia="zh-CN"/>
        </w:rPr>
        <w:t>采购期限：</w:t>
      </w:r>
      <w:r>
        <w:rPr>
          <w:rFonts w:hint="eastAsia" w:ascii="宋体" w:hAnsi="宋体" w:cs="宋体"/>
          <w:color w:val="000000"/>
          <w:kern w:val="0"/>
          <w:sz w:val="24"/>
          <w:highlight w:val="none"/>
          <w:lang w:val="en-US" w:eastAsia="zh-CN"/>
        </w:rPr>
        <w:t>合同签订后1年内</w:t>
      </w:r>
    </w:p>
    <w:p w14:paraId="37A3278B">
      <w:pPr>
        <w:pStyle w:val="65"/>
        <w:spacing w:line="360" w:lineRule="auto"/>
        <w:ind w:firstLine="482" w:firstLineChars="200"/>
        <w:rPr>
          <w:rFonts w:ascii="宋体" w:hAnsi="宋体" w:cs="宋体"/>
          <w:color w:val="000000"/>
          <w:kern w:val="0"/>
          <w:sz w:val="24"/>
          <w:highlight w:val="none"/>
        </w:rPr>
      </w:pPr>
      <w:r>
        <w:rPr>
          <w:rFonts w:hint="eastAsia" w:ascii="宋体" w:hAnsi="宋体" w:cs="宋体"/>
          <w:b/>
          <w:bCs/>
          <w:color w:val="000000"/>
          <w:kern w:val="0"/>
          <w:sz w:val="24"/>
          <w:highlight w:val="none"/>
          <w:lang w:val="en-US" w:eastAsia="zh-CN"/>
        </w:rPr>
        <w:t>五</w:t>
      </w:r>
      <w:r>
        <w:rPr>
          <w:rFonts w:hint="eastAsia" w:ascii="宋体" w:hAnsi="宋体" w:cs="宋体"/>
          <w:b/>
          <w:bCs/>
          <w:color w:val="000000"/>
          <w:kern w:val="0"/>
          <w:sz w:val="24"/>
          <w:highlight w:val="none"/>
        </w:rPr>
        <w:t>、采购项目内容及需求：</w:t>
      </w:r>
    </w:p>
    <w:p w14:paraId="3938CB13">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（一）项目内容及基本要求</w:t>
      </w:r>
    </w:p>
    <w:tbl>
      <w:tblPr>
        <w:tblStyle w:val="30"/>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01"/>
        <w:gridCol w:w="1457"/>
        <w:gridCol w:w="2329"/>
        <w:gridCol w:w="669"/>
        <w:gridCol w:w="916"/>
      </w:tblGrid>
      <w:tr w14:paraId="392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AFF2BD5">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001" w:type="dxa"/>
            <w:vAlign w:val="center"/>
          </w:tcPr>
          <w:p w14:paraId="5C327DE6">
            <w:pPr>
              <w:widowControl/>
              <w:jc w:val="center"/>
              <w:rPr>
                <w:rFonts w:ascii="宋体" w:hAnsi="宋体" w:cs="宋体"/>
                <w:kern w:val="0"/>
                <w:szCs w:val="21"/>
                <w:highlight w:val="none"/>
              </w:rPr>
            </w:pPr>
            <w:r>
              <w:rPr>
                <w:rFonts w:hint="eastAsia" w:ascii="宋体" w:hAnsi="宋体" w:cs="宋体"/>
                <w:kern w:val="0"/>
                <w:szCs w:val="21"/>
                <w:highlight w:val="none"/>
              </w:rPr>
              <w:t>名称</w:t>
            </w:r>
          </w:p>
        </w:tc>
        <w:tc>
          <w:tcPr>
            <w:tcW w:w="1457" w:type="dxa"/>
            <w:vAlign w:val="center"/>
          </w:tcPr>
          <w:p w14:paraId="718883AD">
            <w:pPr>
              <w:widowControl/>
              <w:jc w:val="center"/>
              <w:rPr>
                <w:rFonts w:ascii="宋体" w:hAnsi="宋体" w:cs="宋体"/>
                <w:kern w:val="0"/>
                <w:szCs w:val="21"/>
                <w:highlight w:val="none"/>
              </w:rPr>
            </w:pPr>
            <w:r>
              <w:rPr>
                <w:rFonts w:hint="eastAsia" w:ascii="宋体" w:hAnsi="宋体" w:cs="宋体"/>
                <w:kern w:val="0"/>
                <w:szCs w:val="21"/>
                <w:highlight w:val="none"/>
              </w:rPr>
              <w:t>预算单价（元）</w:t>
            </w:r>
          </w:p>
        </w:tc>
        <w:tc>
          <w:tcPr>
            <w:tcW w:w="2329" w:type="dxa"/>
            <w:vAlign w:val="center"/>
          </w:tcPr>
          <w:p w14:paraId="3E818445">
            <w:pPr>
              <w:widowControl/>
              <w:jc w:val="center"/>
              <w:rPr>
                <w:rFonts w:ascii="宋体" w:hAnsi="宋体" w:cs="宋体"/>
                <w:kern w:val="0"/>
                <w:szCs w:val="21"/>
                <w:highlight w:val="none"/>
              </w:rPr>
            </w:pPr>
            <w:r>
              <w:rPr>
                <w:rFonts w:hint="eastAsia" w:ascii="宋体" w:hAnsi="宋体" w:cs="宋体"/>
                <w:kern w:val="0"/>
                <w:szCs w:val="21"/>
                <w:highlight w:val="none"/>
              </w:rPr>
              <w:t>参数规格</w:t>
            </w:r>
          </w:p>
        </w:tc>
        <w:tc>
          <w:tcPr>
            <w:tcW w:w="669" w:type="dxa"/>
            <w:noWrap/>
            <w:vAlign w:val="center"/>
          </w:tcPr>
          <w:p w14:paraId="454A1F58">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916" w:type="dxa"/>
            <w:noWrap/>
            <w:vAlign w:val="center"/>
          </w:tcPr>
          <w:p w14:paraId="7EAAB918">
            <w:pPr>
              <w:widowControl/>
              <w:jc w:val="center"/>
              <w:rPr>
                <w:rFonts w:ascii="宋体" w:hAnsi="宋体" w:cs="宋体"/>
                <w:kern w:val="0"/>
                <w:szCs w:val="21"/>
                <w:highlight w:val="none"/>
              </w:rPr>
            </w:pPr>
            <w:r>
              <w:rPr>
                <w:rFonts w:hint="eastAsia" w:ascii="宋体" w:hAnsi="宋体" w:cs="宋体"/>
                <w:kern w:val="0"/>
                <w:szCs w:val="21"/>
                <w:highlight w:val="none"/>
              </w:rPr>
              <w:t>备注</w:t>
            </w:r>
          </w:p>
        </w:tc>
      </w:tr>
      <w:tr w14:paraId="6DFA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A062D22">
            <w:pPr>
              <w:widowControl/>
              <w:numPr>
                <w:ilvl w:val="0"/>
                <w:numId w:val="5"/>
              </w:numPr>
              <w:jc w:val="center"/>
              <w:rPr>
                <w:rFonts w:ascii="宋体" w:hAnsi="宋体" w:cs="宋体"/>
                <w:kern w:val="0"/>
                <w:szCs w:val="21"/>
                <w:highlight w:val="none"/>
              </w:rPr>
            </w:pPr>
          </w:p>
        </w:tc>
        <w:tc>
          <w:tcPr>
            <w:tcW w:w="2001" w:type="dxa"/>
            <w:vAlign w:val="center"/>
          </w:tcPr>
          <w:p w14:paraId="01D32AF2">
            <w:pPr>
              <w:widowControl/>
              <w:jc w:val="center"/>
              <w:rPr>
                <w:rFonts w:ascii="宋体" w:hAnsi="宋体" w:cs="宋体"/>
                <w:kern w:val="0"/>
                <w:szCs w:val="21"/>
                <w:highlight w:val="none"/>
              </w:rPr>
            </w:pPr>
            <w:r>
              <w:rPr>
                <w:rFonts w:hint="eastAsia" w:ascii="宋体" w:hAnsi="宋体" w:cs="宋体"/>
                <w:kern w:val="0"/>
                <w:szCs w:val="21"/>
                <w:highlight w:val="none"/>
              </w:rPr>
              <w:t>硫酸</w:t>
            </w:r>
          </w:p>
        </w:tc>
        <w:tc>
          <w:tcPr>
            <w:tcW w:w="1457" w:type="dxa"/>
            <w:vAlign w:val="center"/>
          </w:tcPr>
          <w:p w14:paraId="0CB5EF07">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2329" w:type="dxa"/>
            <w:vAlign w:val="center"/>
          </w:tcPr>
          <w:p w14:paraId="4CAF6712">
            <w:pPr>
              <w:jc w:val="center"/>
              <w:rPr>
                <w:szCs w:val="21"/>
                <w:highlight w:val="none"/>
              </w:rPr>
            </w:pPr>
            <w:r>
              <w:rPr>
                <w:rFonts w:hint="eastAsia"/>
                <w:szCs w:val="21"/>
                <w:highlight w:val="none"/>
              </w:rPr>
              <w:t>AR, 500ml</w:t>
            </w:r>
          </w:p>
        </w:tc>
        <w:tc>
          <w:tcPr>
            <w:tcW w:w="669" w:type="dxa"/>
            <w:vAlign w:val="center"/>
          </w:tcPr>
          <w:p w14:paraId="669C49C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007B6D20">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0408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E99F86B">
            <w:pPr>
              <w:widowControl/>
              <w:numPr>
                <w:ilvl w:val="0"/>
                <w:numId w:val="5"/>
              </w:numPr>
              <w:jc w:val="center"/>
              <w:rPr>
                <w:rFonts w:ascii="宋体" w:hAnsi="宋体" w:cs="宋体"/>
                <w:kern w:val="0"/>
                <w:szCs w:val="21"/>
                <w:highlight w:val="none"/>
              </w:rPr>
            </w:pPr>
          </w:p>
        </w:tc>
        <w:tc>
          <w:tcPr>
            <w:tcW w:w="2001" w:type="dxa"/>
            <w:vAlign w:val="center"/>
          </w:tcPr>
          <w:p w14:paraId="7A0A7B7A">
            <w:pPr>
              <w:widowControl/>
              <w:jc w:val="center"/>
              <w:rPr>
                <w:rFonts w:ascii="宋体" w:hAnsi="宋体" w:cs="宋体"/>
                <w:kern w:val="0"/>
                <w:szCs w:val="21"/>
                <w:highlight w:val="none"/>
              </w:rPr>
            </w:pPr>
            <w:r>
              <w:rPr>
                <w:rFonts w:hint="eastAsia" w:ascii="宋体" w:hAnsi="宋体" w:cs="宋体"/>
                <w:kern w:val="0"/>
                <w:szCs w:val="21"/>
                <w:highlight w:val="none"/>
              </w:rPr>
              <w:t>盐酸</w:t>
            </w:r>
          </w:p>
        </w:tc>
        <w:tc>
          <w:tcPr>
            <w:tcW w:w="1457" w:type="dxa"/>
            <w:shd w:val="clear" w:color="auto" w:fill="auto"/>
            <w:vAlign w:val="center"/>
          </w:tcPr>
          <w:p w14:paraId="1F2FE2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329" w:type="dxa"/>
            <w:vAlign w:val="center"/>
          </w:tcPr>
          <w:p w14:paraId="504100E7">
            <w:pPr>
              <w:jc w:val="center"/>
              <w:rPr>
                <w:szCs w:val="21"/>
                <w:highlight w:val="none"/>
              </w:rPr>
            </w:pPr>
            <w:r>
              <w:rPr>
                <w:rFonts w:hint="eastAsia"/>
                <w:szCs w:val="21"/>
                <w:highlight w:val="none"/>
              </w:rPr>
              <w:t xml:space="preserve"> AR, 500ml</w:t>
            </w:r>
          </w:p>
        </w:tc>
        <w:tc>
          <w:tcPr>
            <w:tcW w:w="669" w:type="dxa"/>
            <w:vAlign w:val="center"/>
          </w:tcPr>
          <w:p w14:paraId="1560FD9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52F9E890">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633F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3C6A5D6">
            <w:pPr>
              <w:widowControl/>
              <w:numPr>
                <w:ilvl w:val="0"/>
                <w:numId w:val="5"/>
              </w:numPr>
              <w:jc w:val="center"/>
              <w:rPr>
                <w:rFonts w:ascii="宋体" w:hAnsi="宋体" w:cs="宋体"/>
                <w:kern w:val="0"/>
                <w:szCs w:val="21"/>
                <w:highlight w:val="none"/>
              </w:rPr>
            </w:pPr>
          </w:p>
        </w:tc>
        <w:tc>
          <w:tcPr>
            <w:tcW w:w="2001" w:type="dxa"/>
            <w:vAlign w:val="center"/>
          </w:tcPr>
          <w:p w14:paraId="0C2318DD">
            <w:pPr>
              <w:widowControl/>
              <w:jc w:val="center"/>
              <w:rPr>
                <w:rFonts w:ascii="宋体" w:hAnsi="宋体" w:cs="宋体"/>
                <w:kern w:val="0"/>
                <w:szCs w:val="21"/>
                <w:highlight w:val="none"/>
              </w:rPr>
            </w:pPr>
            <w:r>
              <w:rPr>
                <w:rFonts w:hint="eastAsia" w:ascii="宋体" w:hAnsi="宋体" w:cs="宋体"/>
                <w:kern w:val="0"/>
                <w:szCs w:val="21"/>
                <w:highlight w:val="none"/>
              </w:rPr>
              <w:t>硝酸银</w:t>
            </w:r>
          </w:p>
        </w:tc>
        <w:tc>
          <w:tcPr>
            <w:tcW w:w="1457" w:type="dxa"/>
            <w:vAlign w:val="center"/>
          </w:tcPr>
          <w:p w14:paraId="7E2365A8">
            <w:pPr>
              <w:widowControl/>
              <w:jc w:val="center"/>
              <w:rPr>
                <w:rFonts w:ascii="宋体" w:hAnsi="宋体" w:cs="宋体"/>
                <w:kern w:val="0"/>
                <w:szCs w:val="21"/>
                <w:highlight w:val="none"/>
              </w:rPr>
            </w:pPr>
            <w:r>
              <w:rPr>
                <w:rFonts w:hint="eastAsia" w:ascii="宋体" w:hAnsi="宋体" w:cs="宋体"/>
                <w:kern w:val="0"/>
                <w:szCs w:val="21"/>
                <w:highlight w:val="none"/>
              </w:rPr>
              <w:t>600</w:t>
            </w:r>
          </w:p>
        </w:tc>
        <w:tc>
          <w:tcPr>
            <w:tcW w:w="2329" w:type="dxa"/>
            <w:vAlign w:val="center"/>
          </w:tcPr>
          <w:p w14:paraId="6D3B1B05">
            <w:pPr>
              <w:jc w:val="center"/>
              <w:rPr>
                <w:szCs w:val="21"/>
                <w:highlight w:val="none"/>
              </w:rPr>
            </w:pPr>
            <w:r>
              <w:rPr>
                <w:rFonts w:hint="eastAsia"/>
                <w:szCs w:val="21"/>
                <w:highlight w:val="none"/>
              </w:rPr>
              <w:t>AR100g</w:t>
            </w:r>
          </w:p>
        </w:tc>
        <w:tc>
          <w:tcPr>
            <w:tcW w:w="669" w:type="dxa"/>
            <w:vAlign w:val="center"/>
          </w:tcPr>
          <w:p w14:paraId="55125763">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259014C0">
            <w:pPr>
              <w:widowControl/>
              <w:jc w:val="center"/>
              <w:rPr>
                <w:rFonts w:ascii="宋体" w:hAnsi="宋体" w:cs="宋体"/>
                <w:kern w:val="0"/>
                <w:szCs w:val="21"/>
                <w:highlight w:val="none"/>
              </w:rPr>
            </w:pPr>
            <w:r>
              <w:rPr>
                <w:rFonts w:hint="eastAsia"/>
                <w:highlight w:val="none"/>
              </w:rPr>
              <w:t>易制爆</w:t>
            </w:r>
          </w:p>
        </w:tc>
      </w:tr>
      <w:tr w14:paraId="5749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59C0AA3">
            <w:pPr>
              <w:widowControl/>
              <w:numPr>
                <w:ilvl w:val="0"/>
                <w:numId w:val="5"/>
              </w:numPr>
              <w:jc w:val="center"/>
              <w:rPr>
                <w:rFonts w:ascii="宋体" w:hAnsi="宋体" w:cs="宋体"/>
                <w:kern w:val="0"/>
                <w:szCs w:val="21"/>
                <w:highlight w:val="none"/>
              </w:rPr>
            </w:pPr>
          </w:p>
        </w:tc>
        <w:tc>
          <w:tcPr>
            <w:tcW w:w="2001" w:type="dxa"/>
            <w:vAlign w:val="center"/>
          </w:tcPr>
          <w:p w14:paraId="0C57FD2A">
            <w:pPr>
              <w:widowControl/>
              <w:jc w:val="center"/>
              <w:rPr>
                <w:rFonts w:ascii="宋体" w:hAnsi="宋体" w:cs="宋体"/>
                <w:kern w:val="0"/>
                <w:szCs w:val="21"/>
                <w:highlight w:val="none"/>
              </w:rPr>
            </w:pPr>
            <w:r>
              <w:rPr>
                <w:rFonts w:hint="eastAsia" w:ascii="宋体" w:hAnsi="宋体" w:cs="宋体"/>
                <w:kern w:val="0"/>
                <w:szCs w:val="21"/>
                <w:highlight w:val="none"/>
              </w:rPr>
              <w:t>二甲苯</w:t>
            </w:r>
          </w:p>
        </w:tc>
        <w:tc>
          <w:tcPr>
            <w:tcW w:w="1457" w:type="dxa"/>
            <w:vAlign w:val="center"/>
          </w:tcPr>
          <w:p w14:paraId="2C9C355A">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14:paraId="62007144">
            <w:pPr>
              <w:jc w:val="center"/>
              <w:rPr>
                <w:szCs w:val="21"/>
                <w:highlight w:val="none"/>
              </w:rPr>
            </w:pPr>
            <w:r>
              <w:rPr>
                <w:rFonts w:hint="eastAsia"/>
                <w:szCs w:val="21"/>
                <w:highlight w:val="none"/>
              </w:rPr>
              <w:t>AR500ml</w:t>
            </w:r>
          </w:p>
        </w:tc>
        <w:tc>
          <w:tcPr>
            <w:tcW w:w="669" w:type="dxa"/>
            <w:vAlign w:val="center"/>
          </w:tcPr>
          <w:p w14:paraId="29989095">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0D56D21C">
            <w:pPr>
              <w:widowControl/>
              <w:jc w:val="center"/>
              <w:rPr>
                <w:rFonts w:ascii="宋体" w:hAnsi="宋体" w:cs="宋体"/>
                <w:kern w:val="0"/>
                <w:szCs w:val="21"/>
                <w:highlight w:val="none"/>
              </w:rPr>
            </w:pPr>
            <w:r>
              <w:rPr>
                <w:rFonts w:hint="eastAsia" w:ascii="宋体" w:hAnsi="宋体" w:cs="宋体"/>
                <w:kern w:val="0"/>
                <w:szCs w:val="21"/>
                <w:highlight w:val="none"/>
              </w:rPr>
              <w:t>易燃</w:t>
            </w:r>
          </w:p>
        </w:tc>
      </w:tr>
      <w:tr w14:paraId="74C0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A79D447">
            <w:pPr>
              <w:widowControl/>
              <w:numPr>
                <w:ilvl w:val="0"/>
                <w:numId w:val="5"/>
              </w:numPr>
              <w:jc w:val="center"/>
              <w:rPr>
                <w:rFonts w:ascii="宋体" w:hAnsi="宋体" w:cs="宋体"/>
                <w:kern w:val="0"/>
                <w:szCs w:val="21"/>
                <w:highlight w:val="none"/>
              </w:rPr>
            </w:pPr>
          </w:p>
        </w:tc>
        <w:tc>
          <w:tcPr>
            <w:tcW w:w="2001" w:type="dxa"/>
            <w:vAlign w:val="center"/>
          </w:tcPr>
          <w:p w14:paraId="20BCF65A">
            <w:pPr>
              <w:widowControl/>
              <w:jc w:val="center"/>
              <w:rPr>
                <w:rFonts w:ascii="宋体" w:hAnsi="宋体" w:cs="宋体"/>
                <w:kern w:val="0"/>
                <w:szCs w:val="21"/>
                <w:highlight w:val="none"/>
              </w:rPr>
            </w:pPr>
            <w:r>
              <w:rPr>
                <w:rFonts w:hint="eastAsia" w:ascii="宋体" w:hAnsi="宋体" w:cs="宋体"/>
                <w:kern w:val="0"/>
                <w:szCs w:val="21"/>
                <w:highlight w:val="none"/>
              </w:rPr>
              <w:t>石油醚（III）</w:t>
            </w:r>
          </w:p>
        </w:tc>
        <w:tc>
          <w:tcPr>
            <w:tcW w:w="1457" w:type="dxa"/>
            <w:vAlign w:val="center"/>
          </w:tcPr>
          <w:p w14:paraId="5CBD813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14:paraId="50289EA9">
            <w:pPr>
              <w:jc w:val="center"/>
              <w:rPr>
                <w:szCs w:val="21"/>
                <w:highlight w:val="none"/>
              </w:rPr>
            </w:pPr>
            <w:r>
              <w:rPr>
                <w:rFonts w:hint="eastAsia"/>
                <w:szCs w:val="21"/>
                <w:highlight w:val="none"/>
              </w:rPr>
              <w:t>AR500ml</w:t>
            </w:r>
          </w:p>
        </w:tc>
        <w:tc>
          <w:tcPr>
            <w:tcW w:w="669" w:type="dxa"/>
            <w:vAlign w:val="center"/>
          </w:tcPr>
          <w:p w14:paraId="57ED3FD3">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26B62067">
            <w:pPr>
              <w:widowControl/>
              <w:jc w:val="center"/>
              <w:rPr>
                <w:rFonts w:ascii="宋体" w:hAnsi="宋体" w:cs="宋体"/>
                <w:kern w:val="0"/>
                <w:szCs w:val="21"/>
                <w:highlight w:val="none"/>
              </w:rPr>
            </w:pPr>
            <w:r>
              <w:rPr>
                <w:rFonts w:hint="eastAsia" w:ascii="宋体" w:hAnsi="宋体" w:cs="宋体"/>
                <w:kern w:val="0"/>
                <w:szCs w:val="21"/>
                <w:highlight w:val="none"/>
              </w:rPr>
              <w:t>易燃</w:t>
            </w:r>
          </w:p>
        </w:tc>
      </w:tr>
      <w:tr w14:paraId="3408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154E2EA">
            <w:pPr>
              <w:widowControl/>
              <w:numPr>
                <w:ilvl w:val="0"/>
                <w:numId w:val="5"/>
              </w:numPr>
              <w:jc w:val="center"/>
              <w:rPr>
                <w:rFonts w:ascii="宋体" w:hAnsi="宋体" w:cs="宋体"/>
                <w:kern w:val="0"/>
                <w:szCs w:val="21"/>
                <w:highlight w:val="none"/>
              </w:rPr>
            </w:pPr>
          </w:p>
        </w:tc>
        <w:tc>
          <w:tcPr>
            <w:tcW w:w="2001" w:type="dxa"/>
            <w:vAlign w:val="center"/>
          </w:tcPr>
          <w:p w14:paraId="5DC80AF9">
            <w:pPr>
              <w:widowControl/>
              <w:jc w:val="center"/>
              <w:rPr>
                <w:rFonts w:ascii="宋体" w:hAnsi="宋体" w:cs="宋体"/>
                <w:kern w:val="0"/>
                <w:szCs w:val="21"/>
                <w:highlight w:val="none"/>
              </w:rPr>
            </w:pPr>
            <w:r>
              <w:rPr>
                <w:rFonts w:hint="eastAsia" w:ascii="宋体" w:hAnsi="宋体" w:cs="宋体"/>
                <w:kern w:val="0"/>
                <w:szCs w:val="21"/>
                <w:highlight w:val="none"/>
              </w:rPr>
              <w:t>甲苯</w:t>
            </w:r>
          </w:p>
        </w:tc>
        <w:tc>
          <w:tcPr>
            <w:tcW w:w="1457" w:type="dxa"/>
            <w:shd w:val="clear" w:color="auto" w:fill="auto"/>
            <w:vAlign w:val="center"/>
          </w:tcPr>
          <w:p w14:paraId="3FB381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329" w:type="dxa"/>
            <w:vAlign w:val="center"/>
          </w:tcPr>
          <w:p w14:paraId="5094B327">
            <w:pPr>
              <w:jc w:val="center"/>
              <w:rPr>
                <w:szCs w:val="21"/>
                <w:highlight w:val="none"/>
              </w:rPr>
            </w:pPr>
            <w:r>
              <w:rPr>
                <w:rFonts w:hint="eastAsia"/>
                <w:szCs w:val="21"/>
                <w:highlight w:val="none"/>
              </w:rPr>
              <w:t>AR, 500ml</w:t>
            </w:r>
          </w:p>
        </w:tc>
        <w:tc>
          <w:tcPr>
            <w:tcW w:w="669" w:type="dxa"/>
            <w:vAlign w:val="center"/>
          </w:tcPr>
          <w:p w14:paraId="42F88EF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2D6B156D">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7446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19AEF04">
            <w:pPr>
              <w:widowControl/>
              <w:numPr>
                <w:ilvl w:val="0"/>
                <w:numId w:val="5"/>
              </w:numPr>
              <w:jc w:val="center"/>
              <w:rPr>
                <w:rFonts w:ascii="宋体" w:hAnsi="宋体" w:cs="宋体"/>
                <w:kern w:val="0"/>
                <w:szCs w:val="21"/>
                <w:highlight w:val="none"/>
              </w:rPr>
            </w:pPr>
          </w:p>
        </w:tc>
        <w:tc>
          <w:tcPr>
            <w:tcW w:w="2001" w:type="dxa"/>
            <w:vAlign w:val="center"/>
          </w:tcPr>
          <w:p w14:paraId="558224FE">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14:paraId="0CED412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14:paraId="70341463">
            <w:pPr>
              <w:jc w:val="center"/>
              <w:rPr>
                <w:szCs w:val="21"/>
                <w:highlight w:val="none"/>
              </w:rPr>
            </w:pPr>
            <w:r>
              <w:rPr>
                <w:rFonts w:hint="eastAsia"/>
                <w:szCs w:val="21"/>
                <w:highlight w:val="none"/>
              </w:rPr>
              <w:t>AR500ml</w:t>
            </w:r>
          </w:p>
        </w:tc>
        <w:tc>
          <w:tcPr>
            <w:tcW w:w="669" w:type="dxa"/>
            <w:vAlign w:val="center"/>
          </w:tcPr>
          <w:p w14:paraId="3ACF74D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2822E801">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14:paraId="5219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F8D59EB">
            <w:pPr>
              <w:widowControl/>
              <w:numPr>
                <w:ilvl w:val="0"/>
                <w:numId w:val="5"/>
              </w:numPr>
              <w:jc w:val="center"/>
              <w:rPr>
                <w:rFonts w:ascii="宋体" w:hAnsi="宋体" w:cs="宋体"/>
                <w:kern w:val="0"/>
                <w:szCs w:val="21"/>
                <w:highlight w:val="none"/>
              </w:rPr>
            </w:pPr>
          </w:p>
        </w:tc>
        <w:tc>
          <w:tcPr>
            <w:tcW w:w="2001" w:type="dxa"/>
            <w:vAlign w:val="center"/>
          </w:tcPr>
          <w:p w14:paraId="49ABC99D">
            <w:pPr>
              <w:widowControl/>
              <w:jc w:val="center"/>
              <w:rPr>
                <w:rFonts w:ascii="宋体" w:hAnsi="宋体" w:cs="宋体"/>
                <w:kern w:val="0"/>
                <w:szCs w:val="21"/>
                <w:highlight w:val="none"/>
              </w:rPr>
            </w:pPr>
            <w:r>
              <w:rPr>
                <w:rFonts w:hint="eastAsia" w:ascii="宋体" w:hAnsi="宋体" w:cs="宋体"/>
                <w:kern w:val="0"/>
                <w:szCs w:val="21"/>
                <w:highlight w:val="none"/>
              </w:rPr>
              <w:t>丙酮</w:t>
            </w:r>
          </w:p>
        </w:tc>
        <w:tc>
          <w:tcPr>
            <w:tcW w:w="1457" w:type="dxa"/>
            <w:vAlign w:val="center"/>
          </w:tcPr>
          <w:p w14:paraId="79EB8F53">
            <w:pPr>
              <w:widowControl/>
              <w:jc w:val="center"/>
              <w:rPr>
                <w:rFonts w:ascii="宋体" w:hAnsi="宋体" w:cs="宋体"/>
                <w:kern w:val="0"/>
                <w:szCs w:val="21"/>
                <w:highlight w:val="none"/>
              </w:rPr>
            </w:pPr>
            <w:r>
              <w:rPr>
                <w:rFonts w:hint="eastAsia" w:ascii="宋体" w:hAnsi="宋体" w:cs="宋体"/>
                <w:kern w:val="0"/>
                <w:szCs w:val="21"/>
                <w:highlight w:val="none"/>
              </w:rPr>
              <w:t>162</w:t>
            </w:r>
          </w:p>
        </w:tc>
        <w:tc>
          <w:tcPr>
            <w:tcW w:w="2329" w:type="dxa"/>
            <w:vAlign w:val="center"/>
          </w:tcPr>
          <w:p w14:paraId="2C5C7CFD">
            <w:pPr>
              <w:jc w:val="center"/>
              <w:rPr>
                <w:rFonts w:ascii="微软雅黑" w:hAnsi="微软雅黑" w:eastAsia="微软雅黑"/>
                <w:szCs w:val="21"/>
                <w:highlight w:val="none"/>
              </w:rPr>
            </w:pPr>
            <w:r>
              <w:rPr>
                <w:rFonts w:hint="eastAsia" w:ascii="微软雅黑" w:hAnsi="微软雅黑" w:eastAsia="微软雅黑"/>
                <w:szCs w:val="21"/>
                <w:highlight w:val="none"/>
              </w:rPr>
              <w:t>AR, 500ml</w:t>
            </w:r>
          </w:p>
        </w:tc>
        <w:tc>
          <w:tcPr>
            <w:tcW w:w="669" w:type="dxa"/>
            <w:vAlign w:val="center"/>
          </w:tcPr>
          <w:p w14:paraId="1437ADDF">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6F46A8C1">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18A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D5F8566">
            <w:pPr>
              <w:widowControl/>
              <w:numPr>
                <w:ilvl w:val="0"/>
                <w:numId w:val="5"/>
              </w:numPr>
              <w:jc w:val="center"/>
              <w:rPr>
                <w:rFonts w:ascii="宋体" w:hAnsi="宋体" w:cs="宋体"/>
                <w:kern w:val="0"/>
                <w:szCs w:val="21"/>
                <w:highlight w:val="none"/>
              </w:rPr>
            </w:pPr>
          </w:p>
        </w:tc>
        <w:tc>
          <w:tcPr>
            <w:tcW w:w="2001" w:type="dxa"/>
            <w:vAlign w:val="center"/>
          </w:tcPr>
          <w:p w14:paraId="5037B544">
            <w:pPr>
              <w:widowControl/>
              <w:jc w:val="center"/>
              <w:rPr>
                <w:rFonts w:ascii="宋体" w:hAnsi="宋体" w:cs="宋体"/>
                <w:kern w:val="0"/>
                <w:szCs w:val="21"/>
                <w:highlight w:val="none"/>
              </w:rPr>
            </w:pPr>
            <w:r>
              <w:rPr>
                <w:rFonts w:hint="eastAsia" w:ascii="宋体" w:hAnsi="宋体" w:cs="宋体"/>
                <w:kern w:val="0"/>
                <w:szCs w:val="21"/>
                <w:highlight w:val="none"/>
              </w:rPr>
              <w:t>冰乙酸</w:t>
            </w:r>
          </w:p>
        </w:tc>
        <w:tc>
          <w:tcPr>
            <w:tcW w:w="1457" w:type="dxa"/>
            <w:vAlign w:val="center"/>
          </w:tcPr>
          <w:p w14:paraId="47694C82">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2329" w:type="dxa"/>
            <w:vAlign w:val="center"/>
          </w:tcPr>
          <w:p w14:paraId="45B8ACE9">
            <w:pPr>
              <w:jc w:val="center"/>
              <w:rPr>
                <w:rFonts w:ascii="宋体" w:hAnsi="宋体"/>
                <w:szCs w:val="21"/>
                <w:highlight w:val="none"/>
              </w:rPr>
            </w:pPr>
            <w:r>
              <w:rPr>
                <w:rFonts w:hint="eastAsia"/>
                <w:szCs w:val="21"/>
                <w:highlight w:val="none"/>
              </w:rPr>
              <w:t>AR500ml</w:t>
            </w:r>
          </w:p>
        </w:tc>
        <w:tc>
          <w:tcPr>
            <w:tcW w:w="669" w:type="dxa"/>
            <w:vAlign w:val="center"/>
          </w:tcPr>
          <w:p w14:paraId="37FC90A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01847732">
            <w:pPr>
              <w:widowControl/>
              <w:jc w:val="center"/>
              <w:rPr>
                <w:rFonts w:ascii="宋体" w:hAnsi="宋体" w:cs="宋体"/>
                <w:kern w:val="0"/>
                <w:szCs w:val="21"/>
                <w:highlight w:val="none"/>
              </w:rPr>
            </w:pPr>
            <w:r>
              <w:rPr>
                <w:rFonts w:hint="eastAsia" w:ascii="宋体" w:hAnsi="宋体" w:cs="宋体"/>
                <w:kern w:val="0"/>
                <w:szCs w:val="21"/>
                <w:highlight w:val="none"/>
              </w:rPr>
              <w:t>腐蚀品</w:t>
            </w:r>
          </w:p>
        </w:tc>
      </w:tr>
      <w:tr w14:paraId="7EDB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69E39F3">
            <w:pPr>
              <w:widowControl/>
              <w:numPr>
                <w:ilvl w:val="0"/>
                <w:numId w:val="5"/>
              </w:numPr>
              <w:jc w:val="center"/>
              <w:rPr>
                <w:rFonts w:ascii="宋体" w:hAnsi="宋体" w:cs="宋体"/>
                <w:kern w:val="0"/>
                <w:szCs w:val="21"/>
                <w:highlight w:val="none"/>
              </w:rPr>
            </w:pPr>
          </w:p>
        </w:tc>
        <w:tc>
          <w:tcPr>
            <w:tcW w:w="2001" w:type="dxa"/>
            <w:vAlign w:val="center"/>
          </w:tcPr>
          <w:p w14:paraId="7204E5D8">
            <w:pPr>
              <w:widowControl/>
              <w:jc w:val="center"/>
              <w:rPr>
                <w:rFonts w:ascii="宋体" w:hAnsi="宋体" w:cs="宋体"/>
                <w:kern w:val="0"/>
                <w:szCs w:val="21"/>
                <w:highlight w:val="none"/>
              </w:rPr>
            </w:pPr>
            <w:r>
              <w:rPr>
                <w:rFonts w:hint="eastAsia" w:ascii="宋体" w:hAnsi="宋体" w:cs="宋体"/>
                <w:kern w:val="0"/>
                <w:szCs w:val="21"/>
                <w:highlight w:val="none"/>
              </w:rPr>
              <w:t>氢氟酸</w:t>
            </w:r>
          </w:p>
        </w:tc>
        <w:tc>
          <w:tcPr>
            <w:tcW w:w="1457" w:type="dxa"/>
            <w:vAlign w:val="center"/>
          </w:tcPr>
          <w:p w14:paraId="50B6903F">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14:paraId="3860EB91">
            <w:pPr>
              <w:jc w:val="center"/>
              <w:rPr>
                <w:szCs w:val="21"/>
                <w:highlight w:val="none"/>
              </w:rPr>
            </w:pPr>
            <w:r>
              <w:rPr>
                <w:rFonts w:hint="eastAsia"/>
                <w:szCs w:val="21"/>
                <w:highlight w:val="none"/>
              </w:rPr>
              <w:t>AR500ml</w:t>
            </w:r>
          </w:p>
        </w:tc>
        <w:tc>
          <w:tcPr>
            <w:tcW w:w="669" w:type="dxa"/>
            <w:vAlign w:val="center"/>
          </w:tcPr>
          <w:p w14:paraId="42647DC0">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6FA2D059">
            <w:pPr>
              <w:widowControl/>
              <w:jc w:val="center"/>
              <w:rPr>
                <w:rFonts w:ascii="宋体" w:hAnsi="宋体" w:cs="宋体"/>
                <w:kern w:val="0"/>
                <w:szCs w:val="21"/>
                <w:highlight w:val="none"/>
              </w:rPr>
            </w:pPr>
            <w:r>
              <w:rPr>
                <w:rFonts w:hint="eastAsia" w:ascii="宋体" w:hAnsi="宋体" w:cs="宋体"/>
                <w:kern w:val="0"/>
                <w:szCs w:val="21"/>
                <w:highlight w:val="none"/>
              </w:rPr>
              <w:t>腐蚀品</w:t>
            </w:r>
          </w:p>
        </w:tc>
      </w:tr>
      <w:tr w14:paraId="12D5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15D313B">
            <w:pPr>
              <w:widowControl/>
              <w:numPr>
                <w:ilvl w:val="0"/>
                <w:numId w:val="5"/>
              </w:numPr>
              <w:jc w:val="center"/>
              <w:rPr>
                <w:rFonts w:ascii="宋体" w:hAnsi="宋体" w:cs="宋体"/>
                <w:kern w:val="0"/>
                <w:szCs w:val="21"/>
                <w:highlight w:val="none"/>
              </w:rPr>
            </w:pPr>
          </w:p>
        </w:tc>
        <w:tc>
          <w:tcPr>
            <w:tcW w:w="2001" w:type="dxa"/>
            <w:vAlign w:val="center"/>
          </w:tcPr>
          <w:p w14:paraId="66B09092">
            <w:pPr>
              <w:widowControl/>
              <w:jc w:val="center"/>
              <w:rPr>
                <w:rFonts w:ascii="宋体" w:hAnsi="宋体" w:cs="宋体"/>
                <w:kern w:val="0"/>
                <w:szCs w:val="21"/>
                <w:highlight w:val="none"/>
              </w:rPr>
            </w:pPr>
            <w:r>
              <w:rPr>
                <w:rFonts w:hint="eastAsia" w:ascii="宋体" w:hAnsi="宋体" w:cs="宋体"/>
                <w:kern w:val="0"/>
                <w:szCs w:val="21"/>
                <w:highlight w:val="none"/>
              </w:rPr>
              <w:t>三氯甲烷</w:t>
            </w:r>
          </w:p>
        </w:tc>
        <w:tc>
          <w:tcPr>
            <w:tcW w:w="1457" w:type="dxa"/>
            <w:vAlign w:val="center"/>
          </w:tcPr>
          <w:p w14:paraId="76F6A163">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2329" w:type="dxa"/>
            <w:vAlign w:val="center"/>
          </w:tcPr>
          <w:p w14:paraId="761CFF0D">
            <w:pPr>
              <w:jc w:val="center"/>
              <w:rPr>
                <w:szCs w:val="21"/>
                <w:highlight w:val="none"/>
              </w:rPr>
            </w:pPr>
            <w:r>
              <w:rPr>
                <w:rFonts w:hint="eastAsia"/>
                <w:szCs w:val="21"/>
                <w:highlight w:val="none"/>
              </w:rPr>
              <w:t xml:space="preserve"> AR, 500ml</w:t>
            </w:r>
          </w:p>
        </w:tc>
        <w:tc>
          <w:tcPr>
            <w:tcW w:w="669" w:type="dxa"/>
            <w:vAlign w:val="center"/>
          </w:tcPr>
          <w:p w14:paraId="79F7775B">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vAlign w:val="center"/>
          </w:tcPr>
          <w:p w14:paraId="12C5106B">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62AE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FBB1EEB">
            <w:pPr>
              <w:widowControl/>
              <w:numPr>
                <w:ilvl w:val="0"/>
                <w:numId w:val="5"/>
              </w:numPr>
              <w:jc w:val="center"/>
              <w:rPr>
                <w:rFonts w:ascii="宋体" w:hAnsi="宋体" w:cs="宋体"/>
                <w:kern w:val="0"/>
                <w:szCs w:val="21"/>
                <w:highlight w:val="none"/>
              </w:rPr>
            </w:pPr>
          </w:p>
        </w:tc>
        <w:tc>
          <w:tcPr>
            <w:tcW w:w="2001" w:type="dxa"/>
            <w:vAlign w:val="center"/>
          </w:tcPr>
          <w:p w14:paraId="140313AA">
            <w:pPr>
              <w:widowControl/>
              <w:jc w:val="center"/>
              <w:rPr>
                <w:rFonts w:ascii="宋体" w:hAnsi="宋体" w:cs="宋体"/>
                <w:kern w:val="0"/>
                <w:szCs w:val="21"/>
                <w:highlight w:val="none"/>
              </w:rPr>
            </w:pPr>
            <w:r>
              <w:rPr>
                <w:rFonts w:hint="eastAsia" w:ascii="宋体" w:hAnsi="宋体" w:cs="宋体"/>
                <w:kern w:val="0"/>
                <w:szCs w:val="21"/>
                <w:highlight w:val="none"/>
              </w:rPr>
              <w:t>硝酸钾</w:t>
            </w:r>
          </w:p>
        </w:tc>
        <w:tc>
          <w:tcPr>
            <w:tcW w:w="1457" w:type="dxa"/>
            <w:shd w:val="clear" w:color="auto" w:fill="auto"/>
            <w:vAlign w:val="center"/>
          </w:tcPr>
          <w:p w14:paraId="6E7D23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329" w:type="dxa"/>
            <w:vAlign w:val="center"/>
          </w:tcPr>
          <w:p w14:paraId="308C1A41">
            <w:pPr>
              <w:jc w:val="center"/>
              <w:rPr>
                <w:szCs w:val="21"/>
                <w:highlight w:val="none"/>
              </w:rPr>
            </w:pPr>
            <w:r>
              <w:rPr>
                <w:rFonts w:hint="eastAsia"/>
                <w:szCs w:val="21"/>
                <w:highlight w:val="none"/>
              </w:rPr>
              <w:t>AR500g</w:t>
            </w:r>
          </w:p>
        </w:tc>
        <w:tc>
          <w:tcPr>
            <w:tcW w:w="669" w:type="dxa"/>
            <w:noWrap/>
            <w:vAlign w:val="center"/>
          </w:tcPr>
          <w:p w14:paraId="02E39D74">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4AB948D">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14:paraId="44A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0F5AB66">
            <w:pPr>
              <w:widowControl/>
              <w:numPr>
                <w:ilvl w:val="0"/>
                <w:numId w:val="5"/>
              </w:numPr>
              <w:jc w:val="center"/>
              <w:rPr>
                <w:rFonts w:ascii="宋体" w:hAnsi="宋体" w:cs="宋体"/>
                <w:kern w:val="0"/>
                <w:szCs w:val="21"/>
                <w:highlight w:val="none"/>
              </w:rPr>
            </w:pPr>
          </w:p>
        </w:tc>
        <w:tc>
          <w:tcPr>
            <w:tcW w:w="2001" w:type="dxa"/>
            <w:vAlign w:val="center"/>
          </w:tcPr>
          <w:p w14:paraId="6061268B">
            <w:pPr>
              <w:widowControl/>
              <w:jc w:val="center"/>
              <w:rPr>
                <w:rFonts w:ascii="宋体" w:hAnsi="宋体" w:cs="宋体"/>
                <w:kern w:val="0"/>
                <w:szCs w:val="21"/>
                <w:highlight w:val="none"/>
              </w:rPr>
            </w:pPr>
            <w:r>
              <w:rPr>
                <w:rFonts w:hint="eastAsia" w:ascii="宋体" w:hAnsi="宋体" w:cs="宋体"/>
                <w:kern w:val="0"/>
                <w:szCs w:val="21"/>
                <w:highlight w:val="none"/>
              </w:rPr>
              <w:t>NMP</w:t>
            </w:r>
          </w:p>
        </w:tc>
        <w:tc>
          <w:tcPr>
            <w:tcW w:w="1457" w:type="dxa"/>
            <w:vAlign w:val="center"/>
          </w:tcPr>
          <w:p w14:paraId="5EB4ECC0">
            <w:pPr>
              <w:widowControl/>
              <w:jc w:val="center"/>
              <w:rPr>
                <w:rFonts w:ascii="宋体" w:hAnsi="宋体" w:cs="宋体"/>
                <w:kern w:val="0"/>
                <w:szCs w:val="21"/>
                <w:highlight w:val="none"/>
              </w:rPr>
            </w:pPr>
            <w:r>
              <w:rPr>
                <w:rFonts w:ascii="宋体" w:hAnsi="宋体" w:cs="宋体"/>
                <w:kern w:val="0"/>
                <w:szCs w:val="21"/>
                <w:highlight w:val="none"/>
              </w:rPr>
              <w:t>4300</w:t>
            </w:r>
          </w:p>
        </w:tc>
        <w:tc>
          <w:tcPr>
            <w:tcW w:w="2329" w:type="dxa"/>
            <w:vAlign w:val="center"/>
          </w:tcPr>
          <w:p w14:paraId="20A7DE1B">
            <w:pPr>
              <w:jc w:val="center"/>
              <w:rPr>
                <w:szCs w:val="21"/>
                <w:highlight w:val="none"/>
              </w:rPr>
            </w:pPr>
            <w:r>
              <w:rPr>
                <w:szCs w:val="21"/>
                <w:highlight w:val="none"/>
              </w:rPr>
              <w:t>G</w:t>
            </w:r>
            <w:r>
              <w:rPr>
                <w:rFonts w:hint="eastAsia"/>
                <w:szCs w:val="21"/>
                <w:highlight w:val="none"/>
                <w:lang w:val="en-US" w:eastAsia="zh-CN"/>
              </w:rPr>
              <w:t>5</w:t>
            </w:r>
            <w:r>
              <w:rPr>
                <w:rFonts w:hint="eastAsia"/>
                <w:szCs w:val="21"/>
                <w:highlight w:val="none"/>
              </w:rPr>
              <w:t>，</w:t>
            </w:r>
            <w:r>
              <w:rPr>
                <w:szCs w:val="21"/>
                <w:highlight w:val="none"/>
              </w:rPr>
              <w:t>&lt;</w:t>
            </w:r>
            <w:r>
              <w:rPr>
                <w:rFonts w:hint="eastAsia"/>
                <w:szCs w:val="21"/>
                <w:highlight w:val="none"/>
              </w:rPr>
              <w:t>10ppt（高纯）、500ml</w:t>
            </w:r>
          </w:p>
        </w:tc>
        <w:tc>
          <w:tcPr>
            <w:tcW w:w="669" w:type="dxa"/>
            <w:noWrap/>
            <w:vAlign w:val="center"/>
          </w:tcPr>
          <w:p w14:paraId="2D1480BA">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10F07CD">
            <w:pPr>
              <w:widowControl/>
              <w:jc w:val="center"/>
              <w:rPr>
                <w:rFonts w:ascii="宋体" w:hAnsi="宋体" w:cs="宋体"/>
                <w:kern w:val="0"/>
                <w:szCs w:val="21"/>
                <w:highlight w:val="none"/>
              </w:rPr>
            </w:pPr>
            <w:r>
              <w:rPr>
                <w:rFonts w:hint="eastAsia" w:ascii="宋体" w:hAnsi="宋体" w:cs="宋体"/>
                <w:kern w:val="0"/>
                <w:szCs w:val="21"/>
                <w:highlight w:val="none"/>
              </w:rPr>
              <w:t>/</w:t>
            </w:r>
          </w:p>
        </w:tc>
      </w:tr>
      <w:tr w14:paraId="54B3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F5B8A57">
            <w:pPr>
              <w:widowControl/>
              <w:numPr>
                <w:ilvl w:val="0"/>
                <w:numId w:val="5"/>
              </w:numPr>
              <w:jc w:val="center"/>
              <w:rPr>
                <w:rFonts w:ascii="宋体" w:hAnsi="宋体" w:cs="宋体"/>
                <w:kern w:val="0"/>
                <w:szCs w:val="21"/>
                <w:highlight w:val="none"/>
              </w:rPr>
            </w:pPr>
          </w:p>
        </w:tc>
        <w:tc>
          <w:tcPr>
            <w:tcW w:w="2001" w:type="dxa"/>
            <w:vAlign w:val="center"/>
          </w:tcPr>
          <w:p w14:paraId="0E9646C6">
            <w:pPr>
              <w:widowControl/>
              <w:jc w:val="center"/>
              <w:rPr>
                <w:rFonts w:ascii="宋体" w:hAnsi="宋体" w:cs="宋体"/>
                <w:kern w:val="0"/>
                <w:szCs w:val="21"/>
                <w:highlight w:val="none"/>
              </w:rPr>
            </w:pPr>
            <w:r>
              <w:rPr>
                <w:rFonts w:hint="eastAsia" w:ascii="宋体" w:hAnsi="宋体" w:cs="宋体"/>
                <w:kern w:val="0"/>
                <w:szCs w:val="21"/>
                <w:highlight w:val="none"/>
              </w:rPr>
              <w:t>NMP</w:t>
            </w:r>
          </w:p>
        </w:tc>
        <w:tc>
          <w:tcPr>
            <w:tcW w:w="1457" w:type="dxa"/>
            <w:vAlign w:val="center"/>
          </w:tcPr>
          <w:p w14:paraId="3AD51C7B">
            <w:pPr>
              <w:widowControl/>
              <w:jc w:val="center"/>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100</w:t>
            </w:r>
          </w:p>
        </w:tc>
        <w:tc>
          <w:tcPr>
            <w:tcW w:w="2329" w:type="dxa"/>
            <w:vAlign w:val="center"/>
          </w:tcPr>
          <w:p w14:paraId="6EE19023">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ppt（高纯）、500ml</w:t>
            </w:r>
          </w:p>
        </w:tc>
        <w:tc>
          <w:tcPr>
            <w:tcW w:w="669" w:type="dxa"/>
            <w:noWrap/>
            <w:vAlign w:val="center"/>
          </w:tcPr>
          <w:p w14:paraId="6675CB99">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B8989E0">
            <w:pPr>
              <w:widowControl/>
              <w:jc w:val="center"/>
              <w:rPr>
                <w:rFonts w:ascii="宋体" w:hAnsi="宋体" w:cs="宋体"/>
                <w:kern w:val="0"/>
                <w:szCs w:val="21"/>
                <w:highlight w:val="none"/>
              </w:rPr>
            </w:pPr>
            <w:r>
              <w:rPr>
                <w:rFonts w:hint="eastAsia" w:ascii="宋体" w:hAnsi="宋体" w:cs="宋体"/>
                <w:kern w:val="0"/>
                <w:szCs w:val="21"/>
                <w:highlight w:val="none"/>
              </w:rPr>
              <w:t>/</w:t>
            </w:r>
          </w:p>
        </w:tc>
      </w:tr>
      <w:tr w14:paraId="0898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FF7C118">
            <w:pPr>
              <w:widowControl/>
              <w:numPr>
                <w:ilvl w:val="0"/>
                <w:numId w:val="5"/>
              </w:numPr>
              <w:jc w:val="center"/>
              <w:rPr>
                <w:rFonts w:ascii="宋体" w:hAnsi="宋体" w:cs="宋体"/>
                <w:kern w:val="0"/>
                <w:szCs w:val="21"/>
                <w:highlight w:val="none"/>
              </w:rPr>
            </w:pPr>
          </w:p>
        </w:tc>
        <w:tc>
          <w:tcPr>
            <w:tcW w:w="2001" w:type="dxa"/>
            <w:vAlign w:val="center"/>
          </w:tcPr>
          <w:p w14:paraId="42878DB5">
            <w:pPr>
              <w:widowControl/>
              <w:jc w:val="center"/>
              <w:rPr>
                <w:rFonts w:ascii="宋体" w:hAnsi="宋体" w:cs="宋体"/>
                <w:kern w:val="0"/>
                <w:szCs w:val="21"/>
                <w:highlight w:val="none"/>
              </w:rPr>
            </w:pPr>
            <w:r>
              <w:rPr>
                <w:rFonts w:hint="eastAsia" w:ascii="宋体" w:hAnsi="宋体" w:cs="宋体"/>
                <w:kern w:val="0"/>
                <w:szCs w:val="21"/>
                <w:highlight w:val="none"/>
              </w:rPr>
              <w:t>丙二醇甲醚醋酸酯(PGMEA)</w:t>
            </w:r>
          </w:p>
        </w:tc>
        <w:tc>
          <w:tcPr>
            <w:tcW w:w="1457" w:type="dxa"/>
            <w:vAlign w:val="center"/>
          </w:tcPr>
          <w:p w14:paraId="38ED2A65">
            <w:pPr>
              <w:widowControl/>
              <w:jc w:val="center"/>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200</w:t>
            </w:r>
          </w:p>
        </w:tc>
        <w:tc>
          <w:tcPr>
            <w:tcW w:w="2329" w:type="dxa"/>
            <w:vAlign w:val="center"/>
          </w:tcPr>
          <w:p w14:paraId="35802E9C">
            <w:pPr>
              <w:jc w:val="center"/>
              <w:rPr>
                <w:szCs w:val="21"/>
                <w:highlight w:val="none"/>
              </w:rPr>
            </w:pPr>
            <w:r>
              <w:rPr>
                <w:szCs w:val="21"/>
                <w:highlight w:val="none"/>
              </w:rPr>
              <w:t>G</w:t>
            </w:r>
            <w:r>
              <w:rPr>
                <w:rFonts w:hint="eastAsia"/>
                <w:szCs w:val="21"/>
                <w:highlight w:val="none"/>
                <w:lang w:val="en-US" w:eastAsia="zh-CN"/>
              </w:rPr>
              <w:t>5</w:t>
            </w:r>
            <w:r>
              <w:rPr>
                <w:rFonts w:hint="eastAsia"/>
                <w:szCs w:val="21"/>
                <w:highlight w:val="none"/>
              </w:rPr>
              <w:t>，</w:t>
            </w:r>
            <w:r>
              <w:rPr>
                <w:szCs w:val="21"/>
                <w:highlight w:val="none"/>
              </w:rPr>
              <w:t>&lt;</w:t>
            </w:r>
            <w:r>
              <w:rPr>
                <w:rFonts w:hint="eastAsia"/>
                <w:szCs w:val="21"/>
                <w:highlight w:val="none"/>
              </w:rPr>
              <w:t>10ppt（高纯），500ml</w:t>
            </w:r>
          </w:p>
        </w:tc>
        <w:tc>
          <w:tcPr>
            <w:tcW w:w="669" w:type="dxa"/>
            <w:noWrap/>
            <w:vAlign w:val="center"/>
          </w:tcPr>
          <w:p w14:paraId="3769784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EB39510">
            <w:pPr>
              <w:widowControl/>
              <w:jc w:val="center"/>
              <w:rPr>
                <w:rFonts w:ascii="宋体" w:hAnsi="宋体" w:cs="宋体"/>
                <w:kern w:val="0"/>
                <w:szCs w:val="21"/>
                <w:highlight w:val="none"/>
              </w:rPr>
            </w:pPr>
            <w:r>
              <w:rPr>
                <w:rFonts w:hint="eastAsia" w:ascii="宋体" w:hAnsi="宋体" w:cs="宋体"/>
                <w:kern w:val="0"/>
                <w:szCs w:val="21"/>
                <w:highlight w:val="none"/>
              </w:rPr>
              <w:t>/</w:t>
            </w:r>
          </w:p>
        </w:tc>
      </w:tr>
      <w:tr w14:paraId="7617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1048AEB">
            <w:pPr>
              <w:widowControl/>
              <w:numPr>
                <w:ilvl w:val="0"/>
                <w:numId w:val="5"/>
              </w:numPr>
              <w:jc w:val="center"/>
              <w:rPr>
                <w:rFonts w:ascii="宋体" w:hAnsi="宋体" w:cs="宋体"/>
                <w:kern w:val="0"/>
                <w:szCs w:val="21"/>
                <w:highlight w:val="none"/>
              </w:rPr>
            </w:pPr>
          </w:p>
        </w:tc>
        <w:tc>
          <w:tcPr>
            <w:tcW w:w="2001" w:type="dxa"/>
            <w:vAlign w:val="center"/>
          </w:tcPr>
          <w:p w14:paraId="78D37DA9">
            <w:pPr>
              <w:widowControl/>
              <w:jc w:val="center"/>
              <w:rPr>
                <w:rFonts w:ascii="宋体" w:hAnsi="宋体" w:cs="宋体"/>
                <w:kern w:val="0"/>
                <w:szCs w:val="21"/>
                <w:highlight w:val="none"/>
              </w:rPr>
            </w:pPr>
            <w:r>
              <w:rPr>
                <w:rFonts w:hint="eastAsia" w:ascii="宋体" w:hAnsi="宋体" w:cs="宋体"/>
                <w:kern w:val="0"/>
                <w:szCs w:val="21"/>
                <w:highlight w:val="none"/>
              </w:rPr>
              <w:t>丙二醇甲醚醋酸酯(PGMEA)</w:t>
            </w:r>
          </w:p>
        </w:tc>
        <w:tc>
          <w:tcPr>
            <w:tcW w:w="1457" w:type="dxa"/>
            <w:vAlign w:val="center"/>
          </w:tcPr>
          <w:p w14:paraId="391A3565">
            <w:pPr>
              <w:widowControl/>
              <w:jc w:val="center"/>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600</w:t>
            </w:r>
          </w:p>
        </w:tc>
        <w:tc>
          <w:tcPr>
            <w:tcW w:w="2329" w:type="dxa"/>
            <w:vAlign w:val="center"/>
          </w:tcPr>
          <w:p w14:paraId="2B1EEA64">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ppt（高纯），500ml</w:t>
            </w:r>
          </w:p>
        </w:tc>
        <w:tc>
          <w:tcPr>
            <w:tcW w:w="669" w:type="dxa"/>
            <w:noWrap/>
            <w:vAlign w:val="center"/>
          </w:tcPr>
          <w:p w14:paraId="175320FE">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F3B2782">
            <w:pPr>
              <w:widowControl/>
              <w:jc w:val="center"/>
              <w:rPr>
                <w:rFonts w:ascii="宋体" w:hAnsi="宋体" w:cs="宋体"/>
                <w:kern w:val="0"/>
                <w:szCs w:val="21"/>
                <w:highlight w:val="none"/>
              </w:rPr>
            </w:pPr>
            <w:r>
              <w:rPr>
                <w:rFonts w:hint="eastAsia" w:ascii="宋体" w:hAnsi="宋体" w:cs="宋体"/>
                <w:kern w:val="0"/>
                <w:szCs w:val="21"/>
                <w:highlight w:val="none"/>
              </w:rPr>
              <w:t>/</w:t>
            </w:r>
          </w:p>
        </w:tc>
      </w:tr>
      <w:tr w14:paraId="57C3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2700C42">
            <w:pPr>
              <w:widowControl/>
              <w:numPr>
                <w:ilvl w:val="0"/>
                <w:numId w:val="5"/>
              </w:numPr>
              <w:jc w:val="center"/>
              <w:rPr>
                <w:rFonts w:ascii="宋体" w:hAnsi="宋体" w:cs="宋体"/>
                <w:kern w:val="0"/>
                <w:szCs w:val="21"/>
                <w:highlight w:val="none"/>
              </w:rPr>
            </w:pPr>
          </w:p>
        </w:tc>
        <w:tc>
          <w:tcPr>
            <w:tcW w:w="2001" w:type="dxa"/>
            <w:vAlign w:val="center"/>
          </w:tcPr>
          <w:p w14:paraId="3E1442F3">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14:paraId="5022328D">
            <w:pPr>
              <w:widowControl/>
              <w:jc w:val="center"/>
              <w:rPr>
                <w:rFonts w:ascii="宋体" w:hAnsi="宋体" w:cs="宋体"/>
                <w:kern w:val="0"/>
                <w:szCs w:val="21"/>
                <w:highlight w:val="none"/>
              </w:rPr>
            </w:pPr>
            <w:r>
              <w:rPr>
                <w:rFonts w:ascii="宋体" w:hAnsi="宋体" w:cs="宋体"/>
                <w:kern w:val="0"/>
                <w:szCs w:val="21"/>
                <w:highlight w:val="none"/>
              </w:rPr>
              <w:t>3600</w:t>
            </w:r>
          </w:p>
        </w:tc>
        <w:tc>
          <w:tcPr>
            <w:tcW w:w="2329" w:type="dxa"/>
            <w:vAlign w:val="center"/>
          </w:tcPr>
          <w:p w14:paraId="1F7EAD1A">
            <w:pPr>
              <w:jc w:val="center"/>
              <w:rPr>
                <w:szCs w:val="21"/>
                <w:highlight w:val="none"/>
              </w:rPr>
            </w:pPr>
            <w:r>
              <w:rPr>
                <w:szCs w:val="21"/>
                <w:highlight w:val="none"/>
              </w:rPr>
              <w:t>G</w:t>
            </w:r>
            <w:r>
              <w:rPr>
                <w:rFonts w:hint="eastAsia"/>
                <w:szCs w:val="21"/>
                <w:highlight w:val="none"/>
                <w:lang w:val="en-US" w:eastAsia="zh-CN"/>
              </w:rPr>
              <w:t>5</w:t>
            </w:r>
            <w:r>
              <w:rPr>
                <w:rFonts w:hint="eastAsia"/>
                <w:szCs w:val="21"/>
                <w:highlight w:val="none"/>
              </w:rPr>
              <w:t>，</w:t>
            </w:r>
            <w:r>
              <w:rPr>
                <w:szCs w:val="21"/>
                <w:highlight w:val="none"/>
              </w:rPr>
              <w:t>&lt;</w:t>
            </w:r>
            <w:r>
              <w:rPr>
                <w:rFonts w:hint="eastAsia"/>
                <w:szCs w:val="21"/>
                <w:highlight w:val="none"/>
              </w:rPr>
              <w:t>10ppt（高纯）70%，500ml</w:t>
            </w:r>
          </w:p>
        </w:tc>
        <w:tc>
          <w:tcPr>
            <w:tcW w:w="669" w:type="dxa"/>
            <w:noWrap/>
            <w:vAlign w:val="center"/>
          </w:tcPr>
          <w:p w14:paraId="22EB043C">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8F0B914">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14:paraId="3C5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6AF1ADF">
            <w:pPr>
              <w:widowControl/>
              <w:numPr>
                <w:ilvl w:val="0"/>
                <w:numId w:val="5"/>
              </w:numPr>
              <w:jc w:val="center"/>
              <w:rPr>
                <w:rFonts w:ascii="宋体" w:hAnsi="宋体" w:cs="宋体"/>
                <w:kern w:val="0"/>
                <w:szCs w:val="21"/>
                <w:highlight w:val="none"/>
              </w:rPr>
            </w:pPr>
          </w:p>
        </w:tc>
        <w:tc>
          <w:tcPr>
            <w:tcW w:w="2001" w:type="dxa"/>
            <w:vAlign w:val="center"/>
          </w:tcPr>
          <w:p w14:paraId="181A8EE4">
            <w:pPr>
              <w:widowControl/>
              <w:jc w:val="center"/>
              <w:rPr>
                <w:rFonts w:ascii="宋体" w:hAnsi="宋体" w:cs="宋体"/>
                <w:kern w:val="0"/>
                <w:szCs w:val="21"/>
                <w:highlight w:val="none"/>
              </w:rPr>
            </w:pPr>
            <w:r>
              <w:rPr>
                <w:rFonts w:hint="eastAsia" w:ascii="宋体" w:hAnsi="宋体" w:cs="宋体"/>
                <w:kern w:val="0"/>
                <w:szCs w:val="21"/>
                <w:highlight w:val="none"/>
              </w:rPr>
              <w:t>硝酸</w:t>
            </w:r>
          </w:p>
        </w:tc>
        <w:tc>
          <w:tcPr>
            <w:tcW w:w="1457" w:type="dxa"/>
            <w:vAlign w:val="center"/>
          </w:tcPr>
          <w:p w14:paraId="371FD405">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14:paraId="441F1DFD">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w:t>
            </w:r>
            <w:r>
              <w:rPr>
                <w:szCs w:val="21"/>
                <w:highlight w:val="none"/>
              </w:rPr>
              <w:t>0</w:t>
            </w:r>
            <w:r>
              <w:rPr>
                <w:rFonts w:hint="eastAsia"/>
                <w:szCs w:val="21"/>
                <w:highlight w:val="none"/>
              </w:rPr>
              <w:t>ppt（高纯）70%，500ml</w:t>
            </w:r>
          </w:p>
        </w:tc>
        <w:tc>
          <w:tcPr>
            <w:tcW w:w="669" w:type="dxa"/>
            <w:noWrap/>
            <w:vAlign w:val="center"/>
          </w:tcPr>
          <w:p w14:paraId="4FCFFBB1">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05309223">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14:paraId="7FD1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2CA9B0E">
            <w:pPr>
              <w:widowControl/>
              <w:numPr>
                <w:ilvl w:val="0"/>
                <w:numId w:val="5"/>
              </w:numPr>
              <w:jc w:val="center"/>
              <w:rPr>
                <w:rFonts w:ascii="宋体" w:hAnsi="宋体" w:cs="宋体"/>
                <w:kern w:val="0"/>
                <w:szCs w:val="21"/>
                <w:highlight w:val="none"/>
              </w:rPr>
            </w:pPr>
          </w:p>
        </w:tc>
        <w:tc>
          <w:tcPr>
            <w:tcW w:w="2001" w:type="dxa"/>
            <w:vAlign w:val="center"/>
          </w:tcPr>
          <w:p w14:paraId="79BB817E">
            <w:pPr>
              <w:widowControl/>
              <w:jc w:val="center"/>
              <w:rPr>
                <w:rFonts w:ascii="宋体" w:hAnsi="宋体" w:cs="宋体"/>
                <w:kern w:val="0"/>
                <w:szCs w:val="21"/>
                <w:highlight w:val="none"/>
              </w:rPr>
            </w:pPr>
            <w:r>
              <w:rPr>
                <w:rFonts w:hint="eastAsia" w:ascii="宋体" w:hAnsi="宋体" w:cs="宋体"/>
                <w:kern w:val="0"/>
                <w:szCs w:val="21"/>
                <w:highlight w:val="none"/>
              </w:rPr>
              <w:t>盐酸</w:t>
            </w:r>
          </w:p>
        </w:tc>
        <w:tc>
          <w:tcPr>
            <w:tcW w:w="1457" w:type="dxa"/>
            <w:vAlign w:val="center"/>
          </w:tcPr>
          <w:p w14:paraId="3765E120">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14:paraId="0AA5C5E8">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100ppt（高纯）、35-37%，500ml</w:t>
            </w:r>
          </w:p>
        </w:tc>
        <w:tc>
          <w:tcPr>
            <w:tcW w:w="669" w:type="dxa"/>
            <w:noWrap/>
            <w:vAlign w:val="center"/>
          </w:tcPr>
          <w:p w14:paraId="289E7CDF">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0314ECF8">
            <w:pPr>
              <w:widowControl/>
              <w:jc w:val="center"/>
              <w:rPr>
                <w:rFonts w:ascii="宋体" w:hAnsi="宋体" w:cs="宋体"/>
                <w:kern w:val="0"/>
                <w:szCs w:val="21"/>
                <w:highlight w:val="none"/>
              </w:rPr>
            </w:pPr>
            <w:r>
              <w:rPr>
                <w:rFonts w:hint="eastAsia" w:ascii="宋体" w:hAnsi="宋体" w:cs="宋体"/>
                <w:kern w:val="0"/>
                <w:szCs w:val="21"/>
                <w:highlight w:val="none"/>
              </w:rPr>
              <w:t>易制毒</w:t>
            </w:r>
          </w:p>
        </w:tc>
      </w:tr>
      <w:tr w14:paraId="437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A476801">
            <w:pPr>
              <w:widowControl/>
              <w:numPr>
                <w:ilvl w:val="0"/>
                <w:numId w:val="5"/>
              </w:numPr>
              <w:jc w:val="center"/>
              <w:rPr>
                <w:rFonts w:ascii="宋体" w:hAnsi="宋体" w:cs="宋体"/>
                <w:kern w:val="0"/>
                <w:szCs w:val="21"/>
                <w:highlight w:val="none"/>
              </w:rPr>
            </w:pPr>
          </w:p>
        </w:tc>
        <w:tc>
          <w:tcPr>
            <w:tcW w:w="2001" w:type="dxa"/>
            <w:vAlign w:val="center"/>
          </w:tcPr>
          <w:p w14:paraId="21EBEE5A">
            <w:pPr>
              <w:widowControl/>
              <w:jc w:val="center"/>
              <w:rPr>
                <w:rFonts w:ascii="宋体" w:hAnsi="宋体" w:cs="宋体"/>
                <w:kern w:val="0"/>
                <w:szCs w:val="21"/>
                <w:highlight w:val="none"/>
              </w:rPr>
            </w:pPr>
            <w:r>
              <w:rPr>
                <w:rFonts w:hint="eastAsia" w:ascii="宋体" w:hAnsi="宋体" w:cs="宋体"/>
                <w:kern w:val="0"/>
                <w:szCs w:val="21"/>
                <w:highlight w:val="none"/>
              </w:rPr>
              <w:t>双氧水</w:t>
            </w:r>
          </w:p>
        </w:tc>
        <w:tc>
          <w:tcPr>
            <w:tcW w:w="1457" w:type="dxa"/>
            <w:vAlign w:val="center"/>
          </w:tcPr>
          <w:p w14:paraId="535A3BD6">
            <w:pPr>
              <w:widowControl/>
              <w:jc w:val="center"/>
              <w:rPr>
                <w:rFonts w:ascii="宋体" w:hAnsi="宋体" w:cs="宋体"/>
                <w:kern w:val="0"/>
                <w:szCs w:val="21"/>
                <w:highlight w:val="none"/>
              </w:rPr>
            </w:pPr>
            <w:r>
              <w:rPr>
                <w:rFonts w:ascii="宋体" w:hAnsi="宋体" w:cs="宋体"/>
                <w:kern w:val="0"/>
                <w:szCs w:val="21"/>
                <w:highlight w:val="none"/>
              </w:rPr>
              <w:t>2400</w:t>
            </w:r>
          </w:p>
        </w:tc>
        <w:tc>
          <w:tcPr>
            <w:tcW w:w="2329" w:type="dxa"/>
            <w:vAlign w:val="center"/>
          </w:tcPr>
          <w:p w14:paraId="1F66554E">
            <w:pPr>
              <w:jc w:val="center"/>
              <w:rPr>
                <w:szCs w:val="21"/>
                <w:highlight w:val="none"/>
              </w:rPr>
            </w:pPr>
            <w:r>
              <w:rPr>
                <w:szCs w:val="21"/>
                <w:highlight w:val="none"/>
              </w:rPr>
              <w:t>G4</w:t>
            </w:r>
            <w:r>
              <w:rPr>
                <w:rFonts w:hint="eastAsia"/>
                <w:szCs w:val="21"/>
                <w:highlight w:val="none"/>
              </w:rPr>
              <w:t>，</w:t>
            </w:r>
            <w:r>
              <w:rPr>
                <w:szCs w:val="21"/>
                <w:highlight w:val="none"/>
              </w:rPr>
              <w:t>&lt;</w:t>
            </w:r>
            <w:r>
              <w:rPr>
                <w:rFonts w:hint="eastAsia"/>
                <w:szCs w:val="21"/>
                <w:highlight w:val="none"/>
              </w:rPr>
              <w:t>100ppt（高纯）、,500ml</w:t>
            </w:r>
          </w:p>
        </w:tc>
        <w:tc>
          <w:tcPr>
            <w:tcW w:w="669" w:type="dxa"/>
            <w:noWrap/>
            <w:vAlign w:val="center"/>
          </w:tcPr>
          <w:p w14:paraId="35F3A31E">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B56FB2E">
            <w:pPr>
              <w:widowControl/>
              <w:jc w:val="center"/>
              <w:rPr>
                <w:rFonts w:ascii="宋体" w:hAnsi="宋体" w:cs="宋体"/>
                <w:kern w:val="0"/>
                <w:szCs w:val="21"/>
                <w:highlight w:val="none"/>
              </w:rPr>
            </w:pPr>
            <w:r>
              <w:rPr>
                <w:rFonts w:hint="eastAsia" w:ascii="宋体" w:hAnsi="宋体" w:cs="宋体"/>
                <w:kern w:val="0"/>
                <w:szCs w:val="21"/>
                <w:highlight w:val="none"/>
              </w:rPr>
              <w:t>易制爆</w:t>
            </w:r>
          </w:p>
        </w:tc>
      </w:tr>
      <w:tr w14:paraId="1E83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AF539FC">
            <w:pPr>
              <w:widowControl/>
              <w:numPr>
                <w:ilvl w:val="0"/>
                <w:numId w:val="5"/>
              </w:numPr>
              <w:jc w:val="center"/>
              <w:rPr>
                <w:rStyle w:val="36"/>
                <w:highlight w:val="none"/>
              </w:rPr>
            </w:pPr>
          </w:p>
        </w:tc>
        <w:tc>
          <w:tcPr>
            <w:tcW w:w="2001" w:type="dxa"/>
            <w:vAlign w:val="center"/>
          </w:tcPr>
          <w:p w14:paraId="7C85495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氨水</w:t>
            </w:r>
          </w:p>
        </w:tc>
        <w:tc>
          <w:tcPr>
            <w:tcW w:w="1457" w:type="dxa"/>
            <w:vAlign w:val="center"/>
          </w:tcPr>
          <w:p w14:paraId="4900A48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w:t>
            </w:r>
          </w:p>
        </w:tc>
        <w:tc>
          <w:tcPr>
            <w:tcW w:w="2329" w:type="dxa"/>
            <w:vAlign w:val="center"/>
          </w:tcPr>
          <w:p w14:paraId="17FFF648">
            <w:pPr>
              <w:widowControl/>
              <w:spacing w:line="360" w:lineRule="auto"/>
              <w:jc w:val="center"/>
              <w:rPr>
                <w:kern w:val="0"/>
                <w:szCs w:val="21"/>
                <w:highlight w:val="none"/>
              </w:rPr>
            </w:pPr>
            <w:r>
              <w:rPr>
                <w:rFonts w:hint="eastAsia"/>
                <w:szCs w:val="21"/>
                <w:highlight w:val="none"/>
              </w:rPr>
              <w:t>AR500ML</w:t>
            </w:r>
          </w:p>
        </w:tc>
        <w:tc>
          <w:tcPr>
            <w:tcW w:w="669" w:type="dxa"/>
            <w:noWrap/>
            <w:vAlign w:val="center"/>
          </w:tcPr>
          <w:p w14:paraId="03193AB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122AB75">
            <w:pPr>
              <w:widowControl/>
              <w:jc w:val="center"/>
              <w:rPr>
                <w:rFonts w:ascii="宋体" w:hAnsi="宋体" w:cs="宋体"/>
                <w:kern w:val="0"/>
                <w:szCs w:val="21"/>
                <w:highlight w:val="none"/>
              </w:rPr>
            </w:pPr>
          </w:p>
        </w:tc>
      </w:tr>
      <w:tr w14:paraId="663F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1C4E076">
            <w:pPr>
              <w:widowControl/>
              <w:numPr>
                <w:ilvl w:val="0"/>
                <w:numId w:val="5"/>
              </w:numPr>
              <w:jc w:val="center"/>
              <w:rPr>
                <w:rStyle w:val="36"/>
                <w:highlight w:val="none"/>
              </w:rPr>
            </w:pPr>
          </w:p>
        </w:tc>
        <w:tc>
          <w:tcPr>
            <w:tcW w:w="2001" w:type="dxa"/>
            <w:vAlign w:val="center"/>
          </w:tcPr>
          <w:p w14:paraId="05DDFFA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过硫酸铵</w:t>
            </w:r>
          </w:p>
        </w:tc>
        <w:tc>
          <w:tcPr>
            <w:tcW w:w="1457" w:type="dxa"/>
            <w:vAlign w:val="center"/>
          </w:tcPr>
          <w:p w14:paraId="4F9F4B5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65</w:t>
            </w:r>
          </w:p>
        </w:tc>
        <w:tc>
          <w:tcPr>
            <w:tcW w:w="2329" w:type="dxa"/>
            <w:vAlign w:val="center"/>
          </w:tcPr>
          <w:p w14:paraId="109E5717">
            <w:pPr>
              <w:spacing w:line="360" w:lineRule="auto"/>
              <w:jc w:val="center"/>
              <w:rPr>
                <w:szCs w:val="21"/>
                <w:highlight w:val="none"/>
              </w:rPr>
            </w:pPr>
            <w:r>
              <w:rPr>
                <w:rFonts w:hint="eastAsia"/>
                <w:szCs w:val="21"/>
                <w:highlight w:val="none"/>
              </w:rPr>
              <w:t>AR500g</w:t>
            </w:r>
          </w:p>
        </w:tc>
        <w:tc>
          <w:tcPr>
            <w:tcW w:w="669" w:type="dxa"/>
            <w:noWrap/>
            <w:vAlign w:val="center"/>
          </w:tcPr>
          <w:p w14:paraId="060A6BD8">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848B3A3">
            <w:pPr>
              <w:widowControl/>
              <w:jc w:val="center"/>
              <w:rPr>
                <w:rFonts w:ascii="宋体" w:hAnsi="宋体" w:cs="宋体"/>
                <w:kern w:val="0"/>
                <w:szCs w:val="21"/>
                <w:highlight w:val="none"/>
              </w:rPr>
            </w:pPr>
          </w:p>
        </w:tc>
      </w:tr>
      <w:tr w14:paraId="10C1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BFA5675">
            <w:pPr>
              <w:widowControl/>
              <w:numPr>
                <w:ilvl w:val="0"/>
                <w:numId w:val="5"/>
              </w:numPr>
              <w:jc w:val="center"/>
              <w:rPr>
                <w:rStyle w:val="36"/>
                <w:highlight w:val="none"/>
              </w:rPr>
            </w:pPr>
          </w:p>
        </w:tc>
        <w:tc>
          <w:tcPr>
            <w:tcW w:w="2001" w:type="dxa"/>
            <w:vAlign w:val="center"/>
          </w:tcPr>
          <w:p w14:paraId="463C7A3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基准无水碳酸钠</w:t>
            </w:r>
          </w:p>
        </w:tc>
        <w:tc>
          <w:tcPr>
            <w:tcW w:w="1457" w:type="dxa"/>
            <w:vAlign w:val="center"/>
          </w:tcPr>
          <w:p w14:paraId="384FFCF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120</w:t>
            </w:r>
          </w:p>
        </w:tc>
        <w:tc>
          <w:tcPr>
            <w:tcW w:w="2329" w:type="dxa"/>
            <w:vAlign w:val="center"/>
          </w:tcPr>
          <w:p w14:paraId="0C013DCD">
            <w:pPr>
              <w:spacing w:line="360" w:lineRule="auto"/>
              <w:jc w:val="center"/>
              <w:rPr>
                <w:szCs w:val="21"/>
                <w:highlight w:val="none"/>
              </w:rPr>
            </w:pPr>
            <w:r>
              <w:rPr>
                <w:rFonts w:hint="eastAsia"/>
                <w:szCs w:val="21"/>
                <w:highlight w:val="none"/>
              </w:rPr>
              <w:t>基准试剂，100g</w:t>
            </w:r>
          </w:p>
        </w:tc>
        <w:tc>
          <w:tcPr>
            <w:tcW w:w="669" w:type="dxa"/>
            <w:noWrap/>
            <w:vAlign w:val="center"/>
          </w:tcPr>
          <w:p w14:paraId="41F16AAC">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45A14FA8">
            <w:pPr>
              <w:widowControl/>
              <w:jc w:val="center"/>
              <w:rPr>
                <w:rFonts w:ascii="宋体" w:hAnsi="宋体" w:cs="宋体"/>
                <w:kern w:val="0"/>
                <w:szCs w:val="21"/>
                <w:highlight w:val="none"/>
              </w:rPr>
            </w:pPr>
          </w:p>
        </w:tc>
      </w:tr>
      <w:tr w14:paraId="682B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E6E73EB">
            <w:pPr>
              <w:widowControl/>
              <w:numPr>
                <w:ilvl w:val="0"/>
                <w:numId w:val="5"/>
              </w:numPr>
              <w:jc w:val="center"/>
              <w:rPr>
                <w:rStyle w:val="36"/>
                <w:highlight w:val="none"/>
              </w:rPr>
            </w:pPr>
          </w:p>
        </w:tc>
        <w:tc>
          <w:tcPr>
            <w:tcW w:w="2001" w:type="dxa"/>
            <w:vAlign w:val="center"/>
          </w:tcPr>
          <w:p w14:paraId="1D0C090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碘化钾</w:t>
            </w:r>
          </w:p>
        </w:tc>
        <w:tc>
          <w:tcPr>
            <w:tcW w:w="1457" w:type="dxa"/>
            <w:vAlign w:val="center"/>
          </w:tcPr>
          <w:p w14:paraId="6CE2A17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420</w:t>
            </w:r>
          </w:p>
        </w:tc>
        <w:tc>
          <w:tcPr>
            <w:tcW w:w="2329" w:type="dxa"/>
            <w:vAlign w:val="center"/>
          </w:tcPr>
          <w:p w14:paraId="74FD68E2">
            <w:pPr>
              <w:spacing w:line="360" w:lineRule="auto"/>
              <w:jc w:val="center"/>
              <w:rPr>
                <w:szCs w:val="21"/>
                <w:highlight w:val="none"/>
              </w:rPr>
            </w:pPr>
            <w:r>
              <w:rPr>
                <w:rFonts w:hint="eastAsia"/>
                <w:szCs w:val="21"/>
                <w:highlight w:val="none"/>
              </w:rPr>
              <w:t>AR500g</w:t>
            </w:r>
          </w:p>
        </w:tc>
        <w:tc>
          <w:tcPr>
            <w:tcW w:w="669" w:type="dxa"/>
            <w:noWrap/>
            <w:vAlign w:val="center"/>
          </w:tcPr>
          <w:p w14:paraId="432B2FF3">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0638016">
            <w:pPr>
              <w:widowControl/>
              <w:jc w:val="center"/>
              <w:rPr>
                <w:rFonts w:ascii="宋体" w:hAnsi="宋体" w:cs="宋体"/>
                <w:kern w:val="0"/>
                <w:szCs w:val="21"/>
                <w:highlight w:val="none"/>
              </w:rPr>
            </w:pPr>
          </w:p>
        </w:tc>
      </w:tr>
      <w:tr w14:paraId="6143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71654B2">
            <w:pPr>
              <w:widowControl/>
              <w:numPr>
                <w:ilvl w:val="0"/>
                <w:numId w:val="5"/>
              </w:numPr>
              <w:jc w:val="center"/>
              <w:rPr>
                <w:rStyle w:val="36"/>
                <w:highlight w:val="none"/>
              </w:rPr>
            </w:pPr>
          </w:p>
        </w:tc>
        <w:tc>
          <w:tcPr>
            <w:tcW w:w="2001" w:type="dxa"/>
            <w:vAlign w:val="center"/>
          </w:tcPr>
          <w:p w14:paraId="6D0AB56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酚酞</w:t>
            </w:r>
          </w:p>
        </w:tc>
        <w:tc>
          <w:tcPr>
            <w:tcW w:w="1457" w:type="dxa"/>
            <w:vAlign w:val="center"/>
          </w:tcPr>
          <w:p w14:paraId="0B9EA6A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40</w:t>
            </w:r>
          </w:p>
        </w:tc>
        <w:tc>
          <w:tcPr>
            <w:tcW w:w="2329" w:type="dxa"/>
            <w:vAlign w:val="center"/>
          </w:tcPr>
          <w:p w14:paraId="7B50AC78">
            <w:pPr>
              <w:spacing w:line="360" w:lineRule="auto"/>
              <w:jc w:val="center"/>
              <w:rPr>
                <w:szCs w:val="21"/>
                <w:highlight w:val="none"/>
              </w:rPr>
            </w:pPr>
            <w:r>
              <w:rPr>
                <w:rFonts w:hint="eastAsia"/>
                <w:szCs w:val="21"/>
                <w:highlight w:val="none"/>
              </w:rPr>
              <w:t>AR25g</w:t>
            </w:r>
          </w:p>
        </w:tc>
        <w:tc>
          <w:tcPr>
            <w:tcW w:w="669" w:type="dxa"/>
            <w:noWrap/>
            <w:vAlign w:val="center"/>
          </w:tcPr>
          <w:p w14:paraId="26C8B464">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828445C">
            <w:pPr>
              <w:widowControl/>
              <w:jc w:val="center"/>
              <w:rPr>
                <w:rFonts w:ascii="宋体" w:hAnsi="宋体" w:cs="宋体"/>
                <w:kern w:val="0"/>
                <w:szCs w:val="21"/>
                <w:highlight w:val="none"/>
              </w:rPr>
            </w:pPr>
          </w:p>
        </w:tc>
      </w:tr>
      <w:tr w14:paraId="5D0E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A381A15">
            <w:pPr>
              <w:widowControl/>
              <w:numPr>
                <w:ilvl w:val="0"/>
                <w:numId w:val="5"/>
              </w:numPr>
              <w:jc w:val="center"/>
              <w:rPr>
                <w:rStyle w:val="36"/>
                <w:highlight w:val="none"/>
              </w:rPr>
            </w:pPr>
          </w:p>
        </w:tc>
        <w:tc>
          <w:tcPr>
            <w:tcW w:w="2001" w:type="dxa"/>
            <w:vAlign w:val="center"/>
          </w:tcPr>
          <w:p w14:paraId="30D5B05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基准氯化钾</w:t>
            </w:r>
          </w:p>
        </w:tc>
        <w:tc>
          <w:tcPr>
            <w:tcW w:w="1457" w:type="dxa"/>
            <w:vAlign w:val="center"/>
          </w:tcPr>
          <w:p w14:paraId="19612D4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120</w:t>
            </w:r>
          </w:p>
        </w:tc>
        <w:tc>
          <w:tcPr>
            <w:tcW w:w="2329" w:type="dxa"/>
            <w:vAlign w:val="center"/>
          </w:tcPr>
          <w:p w14:paraId="64FD2088">
            <w:pPr>
              <w:spacing w:line="360" w:lineRule="auto"/>
              <w:jc w:val="center"/>
              <w:rPr>
                <w:szCs w:val="21"/>
                <w:highlight w:val="none"/>
              </w:rPr>
            </w:pPr>
            <w:r>
              <w:rPr>
                <w:rFonts w:hint="eastAsia"/>
                <w:szCs w:val="21"/>
                <w:highlight w:val="none"/>
              </w:rPr>
              <w:t>基准试剂，100g</w:t>
            </w:r>
          </w:p>
        </w:tc>
        <w:tc>
          <w:tcPr>
            <w:tcW w:w="669" w:type="dxa"/>
            <w:noWrap/>
            <w:vAlign w:val="center"/>
          </w:tcPr>
          <w:p w14:paraId="235F1925">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A8D9CC2">
            <w:pPr>
              <w:widowControl/>
              <w:jc w:val="center"/>
              <w:rPr>
                <w:rFonts w:ascii="宋体" w:hAnsi="宋体" w:cs="宋体"/>
                <w:kern w:val="0"/>
                <w:szCs w:val="21"/>
                <w:highlight w:val="none"/>
              </w:rPr>
            </w:pPr>
          </w:p>
        </w:tc>
      </w:tr>
      <w:tr w14:paraId="2282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26A295F">
            <w:pPr>
              <w:widowControl/>
              <w:numPr>
                <w:ilvl w:val="0"/>
                <w:numId w:val="5"/>
              </w:numPr>
              <w:jc w:val="center"/>
              <w:rPr>
                <w:rStyle w:val="36"/>
                <w:highlight w:val="none"/>
              </w:rPr>
            </w:pPr>
          </w:p>
        </w:tc>
        <w:tc>
          <w:tcPr>
            <w:tcW w:w="2001" w:type="dxa"/>
            <w:vAlign w:val="center"/>
          </w:tcPr>
          <w:p w14:paraId="6D18240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甲基橙</w:t>
            </w:r>
          </w:p>
        </w:tc>
        <w:tc>
          <w:tcPr>
            <w:tcW w:w="1457" w:type="dxa"/>
            <w:vAlign w:val="center"/>
          </w:tcPr>
          <w:p w14:paraId="3F855B5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21</w:t>
            </w:r>
          </w:p>
        </w:tc>
        <w:tc>
          <w:tcPr>
            <w:tcW w:w="2329" w:type="dxa"/>
            <w:vAlign w:val="center"/>
          </w:tcPr>
          <w:p w14:paraId="4B1CF440">
            <w:pPr>
              <w:keepNext w:val="0"/>
              <w:keepLines w:val="0"/>
              <w:widowControl/>
              <w:suppressLineNumbers w:val="0"/>
              <w:jc w:val="center"/>
              <w:textAlignment w:val="center"/>
              <w:rPr>
                <w:szCs w:val="21"/>
                <w:highlight w:val="none"/>
              </w:rPr>
            </w:pPr>
            <w:r>
              <w:rPr>
                <w:rFonts w:hint="eastAsia" w:ascii="宋体" w:hAnsi="宋体" w:eastAsia="宋体" w:cs="宋体"/>
                <w:i w:val="0"/>
                <w:iCs w:val="0"/>
                <w:color w:val="000000"/>
                <w:kern w:val="0"/>
                <w:sz w:val="21"/>
                <w:szCs w:val="21"/>
                <w:u w:val="none"/>
                <w:lang w:val="en-US" w:eastAsia="zh-CN" w:bidi="ar"/>
              </w:rPr>
              <w:t>AR25g</w:t>
            </w:r>
          </w:p>
        </w:tc>
        <w:tc>
          <w:tcPr>
            <w:tcW w:w="669" w:type="dxa"/>
            <w:noWrap/>
            <w:vAlign w:val="center"/>
          </w:tcPr>
          <w:p w14:paraId="55D8DD65">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152B9BF">
            <w:pPr>
              <w:widowControl/>
              <w:jc w:val="center"/>
              <w:rPr>
                <w:rFonts w:ascii="宋体" w:hAnsi="宋体" w:cs="宋体"/>
                <w:kern w:val="0"/>
                <w:szCs w:val="21"/>
                <w:highlight w:val="none"/>
              </w:rPr>
            </w:pPr>
          </w:p>
        </w:tc>
      </w:tr>
      <w:tr w14:paraId="2BB6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0220857">
            <w:pPr>
              <w:widowControl/>
              <w:numPr>
                <w:ilvl w:val="0"/>
                <w:numId w:val="5"/>
              </w:numPr>
              <w:jc w:val="center"/>
              <w:rPr>
                <w:rStyle w:val="36"/>
                <w:highlight w:val="none"/>
              </w:rPr>
            </w:pPr>
          </w:p>
        </w:tc>
        <w:tc>
          <w:tcPr>
            <w:tcW w:w="2001" w:type="dxa"/>
            <w:vAlign w:val="center"/>
          </w:tcPr>
          <w:p w14:paraId="13A8B77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甲基红</w:t>
            </w:r>
          </w:p>
        </w:tc>
        <w:tc>
          <w:tcPr>
            <w:tcW w:w="1457" w:type="dxa"/>
            <w:shd w:val="clear" w:color="auto" w:fill="auto"/>
            <w:vAlign w:val="center"/>
          </w:tcPr>
          <w:p w14:paraId="6CA3BE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329" w:type="dxa"/>
            <w:vAlign w:val="center"/>
          </w:tcPr>
          <w:p w14:paraId="2C678390">
            <w:pPr>
              <w:keepNext w:val="0"/>
              <w:keepLines w:val="0"/>
              <w:widowControl/>
              <w:suppressLineNumbers w:val="0"/>
              <w:jc w:val="center"/>
              <w:textAlignment w:val="center"/>
              <w:rPr>
                <w:szCs w:val="21"/>
                <w:highlight w:val="none"/>
              </w:rPr>
            </w:pPr>
            <w:r>
              <w:rPr>
                <w:rFonts w:hint="eastAsia" w:ascii="宋体" w:hAnsi="宋体" w:eastAsia="宋体" w:cs="宋体"/>
                <w:i w:val="0"/>
                <w:iCs w:val="0"/>
                <w:color w:val="000000"/>
                <w:kern w:val="0"/>
                <w:sz w:val="21"/>
                <w:szCs w:val="21"/>
                <w:u w:val="none"/>
                <w:lang w:val="en-US" w:eastAsia="zh-CN" w:bidi="ar"/>
              </w:rPr>
              <w:t>AR25g</w:t>
            </w:r>
          </w:p>
        </w:tc>
        <w:tc>
          <w:tcPr>
            <w:tcW w:w="669" w:type="dxa"/>
            <w:noWrap/>
            <w:vAlign w:val="center"/>
          </w:tcPr>
          <w:p w14:paraId="63CBA199">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6359D86">
            <w:pPr>
              <w:widowControl/>
              <w:jc w:val="center"/>
              <w:rPr>
                <w:rFonts w:ascii="宋体" w:hAnsi="宋体" w:cs="宋体"/>
                <w:kern w:val="0"/>
                <w:szCs w:val="21"/>
                <w:highlight w:val="none"/>
              </w:rPr>
            </w:pPr>
          </w:p>
        </w:tc>
      </w:tr>
      <w:tr w14:paraId="24DB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51C249E">
            <w:pPr>
              <w:widowControl/>
              <w:numPr>
                <w:ilvl w:val="0"/>
                <w:numId w:val="5"/>
              </w:numPr>
              <w:jc w:val="center"/>
              <w:rPr>
                <w:rStyle w:val="36"/>
                <w:highlight w:val="none"/>
              </w:rPr>
            </w:pPr>
          </w:p>
        </w:tc>
        <w:tc>
          <w:tcPr>
            <w:tcW w:w="2001" w:type="dxa"/>
            <w:vAlign w:val="center"/>
          </w:tcPr>
          <w:p w14:paraId="4F3F03C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亚甲基蓝</w:t>
            </w:r>
          </w:p>
        </w:tc>
        <w:tc>
          <w:tcPr>
            <w:tcW w:w="1457" w:type="dxa"/>
            <w:vAlign w:val="center"/>
          </w:tcPr>
          <w:p w14:paraId="0486F10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58</w:t>
            </w:r>
          </w:p>
        </w:tc>
        <w:tc>
          <w:tcPr>
            <w:tcW w:w="2329" w:type="dxa"/>
            <w:vAlign w:val="center"/>
          </w:tcPr>
          <w:p w14:paraId="138C2CE5">
            <w:pPr>
              <w:keepNext w:val="0"/>
              <w:keepLines w:val="0"/>
              <w:widowControl/>
              <w:suppressLineNumbers w:val="0"/>
              <w:jc w:val="center"/>
              <w:textAlignment w:val="center"/>
              <w:rPr>
                <w:szCs w:val="21"/>
                <w:highlight w:val="none"/>
              </w:rPr>
            </w:pPr>
            <w:r>
              <w:rPr>
                <w:rFonts w:hint="eastAsia" w:ascii="宋体" w:hAnsi="宋体" w:eastAsia="宋体" w:cs="宋体"/>
                <w:i w:val="0"/>
                <w:iCs w:val="0"/>
                <w:color w:val="000000"/>
                <w:kern w:val="0"/>
                <w:sz w:val="21"/>
                <w:szCs w:val="21"/>
                <w:u w:val="none"/>
                <w:lang w:val="en-US" w:eastAsia="zh-CN" w:bidi="ar"/>
              </w:rPr>
              <w:t>IN25g</w:t>
            </w:r>
          </w:p>
        </w:tc>
        <w:tc>
          <w:tcPr>
            <w:tcW w:w="669" w:type="dxa"/>
            <w:noWrap/>
            <w:vAlign w:val="center"/>
          </w:tcPr>
          <w:p w14:paraId="483D0F6E">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4B36B01C">
            <w:pPr>
              <w:widowControl/>
              <w:jc w:val="center"/>
              <w:rPr>
                <w:rFonts w:ascii="宋体" w:hAnsi="宋体" w:cs="宋体"/>
                <w:kern w:val="0"/>
                <w:szCs w:val="21"/>
                <w:highlight w:val="none"/>
              </w:rPr>
            </w:pPr>
          </w:p>
        </w:tc>
      </w:tr>
      <w:tr w14:paraId="6FB5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713B680">
            <w:pPr>
              <w:widowControl/>
              <w:numPr>
                <w:ilvl w:val="0"/>
                <w:numId w:val="5"/>
              </w:numPr>
              <w:jc w:val="center"/>
              <w:rPr>
                <w:rStyle w:val="36"/>
                <w:highlight w:val="none"/>
              </w:rPr>
            </w:pPr>
          </w:p>
        </w:tc>
        <w:tc>
          <w:tcPr>
            <w:tcW w:w="2001" w:type="dxa"/>
            <w:vAlign w:val="center"/>
          </w:tcPr>
          <w:p w14:paraId="4C3B05C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溴甲酚绿</w:t>
            </w:r>
          </w:p>
        </w:tc>
        <w:tc>
          <w:tcPr>
            <w:tcW w:w="1457" w:type="dxa"/>
            <w:vAlign w:val="center"/>
          </w:tcPr>
          <w:p w14:paraId="19850C8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14:paraId="6A491DB6">
            <w:pPr>
              <w:keepNext w:val="0"/>
              <w:keepLines w:val="0"/>
              <w:widowControl/>
              <w:suppressLineNumbers w:val="0"/>
              <w:jc w:val="center"/>
              <w:textAlignment w:val="center"/>
              <w:rPr>
                <w:szCs w:val="21"/>
                <w:highlight w:val="none"/>
              </w:rPr>
            </w:pPr>
            <w:r>
              <w:rPr>
                <w:rFonts w:hint="eastAsia" w:ascii="宋体" w:hAnsi="宋体" w:eastAsia="宋体" w:cs="宋体"/>
                <w:i w:val="0"/>
                <w:iCs w:val="0"/>
                <w:color w:val="000000"/>
                <w:kern w:val="0"/>
                <w:sz w:val="21"/>
                <w:szCs w:val="21"/>
                <w:u w:val="none"/>
                <w:lang w:val="en-US" w:eastAsia="zh-CN" w:bidi="ar"/>
              </w:rPr>
              <w:t>IN10g</w:t>
            </w:r>
          </w:p>
        </w:tc>
        <w:tc>
          <w:tcPr>
            <w:tcW w:w="669" w:type="dxa"/>
            <w:noWrap/>
            <w:vAlign w:val="center"/>
          </w:tcPr>
          <w:p w14:paraId="32F0949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6A4C969">
            <w:pPr>
              <w:widowControl/>
              <w:jc w:val="center"/>
              <w:rPr>
                <w:rFonts w:ascii="宋体" w:hAnsi="宋体" w:cs="宋体"/>
                <w:kern w:val="0"/>
                <w:szCs w:val="21"/>
                <w:highlight w:val="none"/>
              </w:rPr>
            </w:pPr>
          </w:p>
        </w:tc>
      </w:tr>
      <w:tr w14:paraId="083C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15CFB0C">
            <w:pPr>
              <w:widowControl/>
              <w:numPr>
                <w:ilvl w:val="0"/>
                <w:numId w:val="5"/>
              </w:numPr>
              <w:jc w:val="center"/>
              <w:rPr>
                <w:rStyle w:val="36"/>
                <w:highlight w:val="none"/>
              </w:rPr>
            </w:pPr>
          </w:p>
        </w:tc>
        <w:tc>
          <w:tcPr>
            <w:tcW w:w="2001" w:type="dxa"/>
            <w:vAlign w:val="center"/>
          </w:tcPr>
          <w:p w14:paraId="32F88CD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十水合四硼酸钠</w:t>
            </w:r>
          </w:p>
        </w:tc>
        <w:tc>
          <w:tcPr>
            <w:tcW w:w="1457" w:type="dxa"/>
            <w:vAlign w:val="center"/>
          </w:tcPr>
          <w:p w14:paraId="1D138CD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14:paraId="6D1BD729">
            <w:pPr>
              <w:spacing w:line="360" w:lineRule="auto"/>
              <w:jc w:val="center"/>
              <w:rPr>
                <w:szCs w:val="21"/>
                <w:highlight w:val="none"/>
              </w:rPr>
            </w:pPr>
            <w:r>
              <w:rPr>
                <w:rFonts w:hint="eastAsia"/>
                <w:szCs w:val="21"/>
                <w:highlight w:val="none"/>
              </w:rPr>
              <w:t>AR500g</w:t>
            </w:r>
          </w:p>
        </w:tc>
        <w:tc>
          <w:tcPr>
            <w:tcW w:w="669" w:type="dxa"/>
            <w:noWrap/>
            <w:vAlign w:val="center"/>
          </w:tcPr>
          <w:p w14:paraId="36FF701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70A49AE">
            <w:pPr>
              <w:widowControl/>
              <w:jc w:val="center"/>
              <w:rPr>
                <w:rFonts w:ascii="宋体" w:hAnsi="宋体" w:cs="宋体"/>
                <w:kern w:val="0"/>
                <w:szCs w:val="21"/>
                <w:highlight w:val="none"/>
              </w:rPr>
            </w:pPr>
          </w:p>
        </w:tc>
      </w:tr>
      <w:tr w14:paraId="58E9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38E0952">
            <w:pPr>
              <w:widowControl/>
              <w:numPr>
                <w:ilvl w:val="0"/>
                <w:numId w:val="5"/>
              </w:numPr>
              <w:jc w:val="center"/>
              <w:rPr>
                <w:rStyle w:val="36"/>
                <w:highlight w:val="none"/>
              </w:rPr>
            </w:pPr>
          </w:p>
        </w:tc>
        <w:tc>
          <w:tcPr>
            <w:tcW w:w="2001" w:type="dxa"/>
            <w:vAlign w:val="center"/>
          </w:tcPr>
          <w:p w14:paraId="6920A7F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铬黑T</w:t>
            </w:r>
          </w:p>
        </w:tc>
        <w:tc>
          <w:tcPr>
            <w:tcW w:w="1457" w:type="dxa"/>
            <w:shd w:val="clear" w:color="auto" w:fill="auto"/>
            <w:vAlign w:val="center"/>
          </w:tcPr>
          <w:p w14:paraId="2D5CA3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329" w:type="dxa"/>
            <w:vAlign w:val="center"/>
          </w:tcPr>
          <w:p w14:paraId="3FB54F50">
            <w:pPr>
              <w:spacing w:line="360" w:lineRule="auto"/>
              <w:jc w:val="center"/>
              <w:rPr>
                <w:szCs w:val="21"/>
                <w:highlight w:val="none"/>
              </w:rPr>
            </w:pPr>
            <w:r>
              <w:rPr>
                <w:rFonts w:hint="eastAsia"/>
                <w:szCs w:val="21"/>
                <w:highlight w:val="none"/>
              </w:rPr>
              <w:t>IN25g</w:t>
            </w:r>
          </w:p>
        </w:tc>
        <w:tc>
          <w:tcPr>
            <w:tcW w:w="669" w:type="dxa"/>
            <w:noWrap/>
            <w:vAlign w:val="center"/>
          </w:tcPr>
          <w:p w14:paraId="7EBFDACE">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A81A43E">
            <w:pPr>
              <w:widowControl/>
              <w:jc w:val="center"/>
              <w:rPr>
                <w:rFonts w:ascii="宋体" w:hAnsi="宋体" w:cs="宋体"/>
                <w:kern w:val="0"/>
                <w:szCs w:val="21"/>
                <w:highlight w:val="none"/>
              </w:rPr>
            </w:pPr>
          </w:p>
        </w:tc>
      </w:tr>
      <w:tr w14:paraId="43B6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EEDFD3D">
            <w:pPr>
              <w:widowControl/>
              <w:numPr>
                <w:ilvl w:val="0"/>
                <w:numId w:val="5"/>
              </w:numPr>
              <w:jc w:val="center"/>
              <w:rPr>
                <w:rStyle w:val="36"/>
                <w:highlight w:val="none"/>
              </w:rPr>
            </w:pPr>
          </w:p>
        </w:tc>
        <w:tc>
          <w:tcPr>
            <w:tcW w:w="2001" w:type="dxa"/>
            <w:vAlign w:val="center"/>
          </w:tcPr>
          <w:p w14:paraId="447D09A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酸性铬兰K</w:t>
            </w:r>
          </w:p>
        </w:tc>
        <w:tc>
          <w:tcPr>
            <w:tcW w:w="1457" w:type="dxa"/>
            <w:vAlign w:val="center"/>
          </w:tcPr>
          <w:p w14:paraId="76FD8A3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70</w:t>
            </w:r>
          </w:p>
        </w:tc>
        <w:tc>
          <w:tcPr>
            <w:tcW w:w="2329" w:type="dxa"/>
            <w:vAlign w:val="center"/>
          </w:tcPr>
          <w:p w14:paraId="6746786F">
            <w:pPr>
              <w:spacing w:line="360" w:lineRule="auto"/>
              <w:jc w:val="center"/>
              <w:rPr>
                <w:szCs w:val="21"/>
                <w:highlight w:val="none"/>
              </w:rPr>
            </w:pPr>
            <w:r>
              <w:rPr>
                <w:rFonts w:hint="eastAsia"/>
                <w:szCs w:val="21"/>
                <w:highlight w:val="none"/>
              </w:rPr>
              <w:t>AR10g</w:t>
            </w:r>
          </w:p>
        </w:tc>
        <w:tc>
          <w:tcPr>
            <w:tcW w:w="669" w:type="dxa"/>
            <w:noWrap/>
            <w:vAlign w:val="center"/>
          </w:tcPr>
          <w:p w14:paraId="32AC54C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FF5DCFB">
            <w:pPr>
              <w:widowControl/>
              <w:jc w:val="center"/>
              <w:rPr>
                <w:rFonts w:ascii="宋体" w:hAnsi="宋体" w:cs="宋体"/>
                <w:kern w:val="0"/>
                <w:szCs w:val="21"/>
                <w:highlight w:val="none"/>
              </w:rPr>
            </w:pPr>
          </w:p>
        </w:tc>
      </w:tr>
      <w:tr w14:paraId="121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350F4AE">
            <w:pPr>
              <w:widowControl/>
              <w:numPr>
                <w:ilvl w:val="0"/>
                <w:numId w:val="5"/>
              </w:numPr>
              <w:jc w:val="center"/>
              <w:rPr>
                <w:rStyle w:val="36"/>
                <w:highlight w:val="none"/>
              </w:rPr>
            </w:pPr>
          </w:p>
        </w:tc>
        <w:tc>
          <w:tcPr>
            <w:tcW w:w="2001" w:type="dxa"/>
            <w:vAlign w:val="center"/>
          </w:tcPr>
          <w:p w14:paraId="7A87D94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氯化亚锡</w:t>
            </w:r>
          </w:p>
        </w:tc>
        <w:tc>
          <w:tcPr>
            <w:tcW w:w="1457" w:type="dxa"/>
            <w:vAlign w:val="center"/>
          </w:tcPr>
          <w:p w14:paraId="15CFA8C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300</w:t>
            </w:r>
          </w:p>
        </w:tc>
        <w:tc>
          <w:tcPr>
            <w:tcW w:w="2329" w:type="dxa"/>
            <w:vAlign w:val="center"/>
          </w:tcPr>
          <w:p w14:paraId="21FE6D7E">
            <w:pPr>
              <w:spacing w:line="360" w:lineRule="auto"/>
              <w:jc w:val="center"/>
              <w:rPr>
                <w:szCs w:val="21"/>
                <w:highlight w:val="none"/>
              </w:rPr>
            </w:pPr>
            <w:r>
              <w:rPr>
                <w:rFonts w:hint="eastAsia"/>
                <w:szCs w:val="21"/>
                <w:highlight w:val="none"/>
              </w:rPr>
              <w:t>AR500g</w:t>
            </w:r>
          </w:p>
        </w:tc>
        <w:tc>
          <w:tcPr>
            <w:tcW w:w="669" w:type="dxa"/>
            <w:noWrap/>
            <w:vAlign w:val="center"/>
          </w:tcPr>
          <w:p w14:paraId="5271F80B">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FDA28EC">
            <w:pPr>
              <w:widowControl/>
              <w:jc w:val="center"/>
              <w:rPr>
                <w:rFonts w:ascii="宋体" w:hAnsi="宋体" w:cs="宋体"/>
                <w:kern w:val="0"/>
                <w:szCs w:val="21"/>
                <w:highlight w:val="none"/>
              </w:rPr>
            </w:pPr>
          </w:p>
        </w:tc>
      </w:tr>
      <w:tr w14:paraId="4BCF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AE28014">
            <w:pPr>
              <w:widowControl/>
              <w:numPr>
                <w:ilvl w:val="0"/>
                <w:numId w:val="5"/>
              </w:numPr>
              <w:jc w:val="center"/>
              <w:rPr>
                <w:rStyle w:val="36"/>
                <w:highlight w:val="none"/>
              </w:rPr>
            </w:pPr>
          </w:p>
        </w:tc>
        <w:tc>
          <w:tcPr>
            <w:tcW w:w="2001" w:type="dxa"/>
            <w:vAlign w:val="center"/>
          </w:tcPr>
          <w:p w14:paraId="5D2BFD8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丙三醇</w:t>
            </w:r>
          </w:p>
        </w:tc>
        <w:tc>
          <w:tcPr>
            <w:tcW w:w="1457" w:type="dxa"/>
            <w:vAlign w:val="center"/>
          </w:tcPr>
          <w:p w14:paraId="51F536ED">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35</w:t>
            </w:r>
          </w:p>
        </w:tc>
        <w:tc>
          <w:tcPr>
            <w:tcW w:w="2329" w:type="dxa"/>
            <w:vAlign w:val="center"/>
          </w:tcPr>
          <w:p w14:paraId="16F6415C">
            <w:pPr>
              <w:spacing w:line="360" w:lineRule="auto"/>
              <w:jc w:val="center"/>
              <w:rPr>
                <w:szCs w:val="21"/>
                <w:highlight w:val="none"/>
              </w:rPr>
            </w:pPr>
            <w:r>
              <w:rPr>
                <w:rFonts w:hint="eastAsia"/>
                <w:szCs w:val="21"/>
                <w:highlight w:val="none"/>
              </w:rPr>
              <w:t>AR500ml</w:t>
            </w:r>
          </w:p>
        </w:tc>
        <w:tc>
          <w:tcPr>
            <w:tcW w:w="669" w:type="dxa"/>
            <w:noWrap/>
            <w:vAlign w:val="center"/>
          </w:tcPr>
          <w:p w14:paraId="1367F498">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E9E7A47">
            <w:pPr>
              <w:widowControl/>
              <w:jc w:val="center"/>
              <w:rPr>
                <w:rFonts w:ascii="宋体" w:hAnsi="宋体" w:cs="宋体"/>
                <w:kern w:val="0"/>
                <w:szCs w:val="21"/>
                <w:highlight w:val="none"/>
              </w:rPr>
            </w:pPr>
          </w:p>
        </w:tc>
      </w:tr>
      <w:tr w14:paraId="755E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B61EA35">
            <w:pPr>
              <w:widowControl/>
              <w:numPr>
                <w:ilvl w:val="0"/>
                <w:numId w:val="5"/>
              </w:numPr>
              <w:jc w:val="center"/>
              <w:rPr>
                <w:rStyle w:val="36"/>
                <w:highlight w:val="none"/>
              </w:rPr>
            </w:pPr>
          </w:p>
        </w:tc>
        <w:tc>
          <w:tcPr>
            <w:tcW w:w="2001" w:type="dxa"/>
            <w:vAlign w:val="center"/>
          </w:tcPr>
          <w:p w14:paraId="1C9AE6C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钼酸铵</w:t>
            </w:r>
          </w:p>
        </w:tc>
        <w:tc>
          <w:tcPr>
            <w:tcW w:w="1457" w:type="dxa"/>
            <w:vAlign w:val="center"/>
          </w:tcPr>
          <w:p w14:paraId="27FBA23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620</w:t>
            </w:r>
          </w:p>
        </w:tc>
        <w:tc>
          <w:tcPr>
            <w:tcW w:w="2329" w:type="dxa"/>
            <w:vAlign w:val="center"/>
          </w:tcPr>
          <w:p w14:paraId="5DBA5CA0">
            <w:pPr>
              <w:spacing w:line="360" w:lineRule="auto"/>
              <w:jc w:val="center"/>
              <w:rPr>
                <w:szCs w:val="21"/>
                <w:highlight w:val="none"/>
              </w:rPr>
            </w:pPr>
            <w:r>
              <w:rPr>
                <w:rFonts w:hint="eastAsia"/>
                <w:szCs w:val="21"/>
                <w:highlight w:val="none"/>
              </w:rPr>
              <w:t>AR500g</w:t>
            </w:r>
          </w:p>
        </w:tc>
        <w:tc>
          <w:tcPr>
            <w:tcW w:w="669" w:type="dxa"/>
            <w:noWrap/>
            <w:vAlign w:val="center"/>
          </w:tcPr>
          <w:p w14:paraId="32C0478E">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0D7CB56">
            <w:pPr>
              <w:widowControl/>
              <w:jc w:val="center"/>
              <w:rPr>
                <w:rFonts w:ascii="宋体" w:hAnsi="宋体" w:cs="宋体"/>
                <w:kern w:val="0"/>
                <w:szCs w:val="21"/>
                <w:highlight w:val="none"/>
              </w:rPr>
            </w:pPr>
          </w:p>
        </w:tc>
      </w:tr>
      <w:tr w14:paraId="2F18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CEACC84">
            <w:pPr>
              <w:widowControl/>
              <w:numPr>
                <w:ilvl w:val="0"/>
                <w:numId w:val="5"/>
              </w:numPr>
              <w:jc w:val="center"/>
              <w:rPr>
                <w:rStyle w:val="36"/>
                <w:highlight w:val="none"/>
              </w:rPr>
            </w:pPr>
          </w:p>
        </w:tc>
        <w:tc>
          <w:tcPr>
            <w:tcW w:w="2001" w:type="dxa"/>
            <w:vAlign w:val="center"/>
          </w:tcPr>
          <w:p w14:paraId="7FD30BC4">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抗坏血酸</w:t>
            </w:r>
          </w:p>
        </w:tc>
        <w:tc>
          <w:tcPr>
            <w:tcW w:w="1457" w:type="dxa"/>
            <w:vAlign w:val="center"/>
          </w:tcPr>
          <w:p w14:paraId="2E5957B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175</w:t>
            </w:r>
          </w:p>
        </w:tc>
        <w:tc>
          <w:tcPr>
            <w:tcW w:w="2329" w:type="dxa"/>
            <w:vAlign w:val="center"/>
          </w:tcPr>
          <w:p w14:paraId="4E3959EC">
            <w:pPr>
              <w:spacing w:line="360" w:lineRule="auto"/>
              <w:jc w:val="center"/>
              <w:rPr>
                <w:szCs w:val="21"/>
                <w:highlight w:val="none"/>
              </w:rPr>
            </w:pPr>
            <w:r>
              <w:rPr>
                <w:rFonts w:hint="eastAsia"/>
                <w:szCs w:val="21"/>
                <w:highlight w:val="none"/>
              </w:rPr>
              <w:t>AR500g</w:t>
            </w:r>
          </w:p>
        </w:tc>
        <w:tc>
          <w:tcPr>
            <w:tcW w:w="669" w:type="dxa"/>
            <w:noWrap/>
            <w:vAlign w:val="center"/>
          </w:tcPr>
          <w:p w14:paraId="06E6B7EB">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F9C6BE7">
            <w:pPr>
              <w:widowControl/>
              <w:jc w:val="center"/>
              <w:rPr>
                <w:rFonts w:ascii="宋体" w:hAnsi="宋体" w:cs="宋体"/>
                <w:kern w:val="0"/>
                <w:szCs w:val="21"/>
                <w:highlight w:val="none"/>
              </w:rPr>
            </w:pPr>
          </w:p>
        </w:tc>
      </w:tr>
      <w:tr w14:paraId="48FC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8291B98">
            <w:pPr>
              <w:widowControl/>
              <w:numPr>
                <w:ilvl w:val="0"/>
                <w:numId w:val="5"/>
              </w:numPr>
              <w:jc w:val="center"/>
              <w:rPr>
                <w:rStyle w:val="36"/>
                <w:highlight w:val="none"/>
              </w:rPr>
            </w:pPr>
          </w:p>
        </w:tc>
        <w:tc>
          <w:tcPr>
            <w:tcW w:w="2001" w:type="dxa"/>
            <w:vAlign w:val="center"/>
          </w:tcPr>
          <w:p w14:paraId="4420A61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淀粉指示剂</w:t>
            </w:r>
          </w:p>
        </w:tc>
        <w:tc>
          <w:tcPr>
            <w:tcW w:w="1457" w:type="dxa"/>
            <w:vAlign w:val="center"/>
          </w:tcPr>
          <w:p w14:paraId="3E209C6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72</w:t>
            </w:r>
          </w:p>
        </w:tc>
        <w:tc>
          <w:tcPr>
            <w:tcW w:w="2329" w:type="dxa"/>
            <w:vAlign w:val="center"/>
          </w:tcPr>
          <w:p w14:paraId="47C2FD85">
            <w:pPr>
              <w:spacing w:line="360" w:lineRule="auto"/>
              <w:jc w:val="center"/>
              <w:rPr>
                <w:szCs w:val="21"/>
                <w:highlight w:val="none"/>
              </w:rPr>
            </w:pPr>
            <w:r>
              <w:rPr>
                <w:rFonts w:hint="eastAsia"/>
                <w:szCs w:val="21"/>
                <w:highlight w:val="none"/>
              </w:rPr>
              <w:t>10g/L、500ml</w:t>
            </w:r>
          </w:p>
        </w:tc>
        <w:tc>
          <w:tcPr>
            <w:tcW w:w="669" w:type="dxa"/>
            <w:noWrap/>
            <w:vAlign w:val="center"/>
          </w:tcPr>
          <w:p w14:paraId="08E91FE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E059F16">
            <w:pPr>
              <w:widowControl/>
              <w:jc w:val="center"/>
              <w:rPr>
                <w:rFonts w:ascii="宋体" w:hAnsi="宋体" w:cs="宋体"/>
                <w:kern w:val="0"/>
                <w:szCs w:val="21"/>
                <w:highlight w:val="none"/>
              </w:rPr>
            </w:pPr>
          </w:p>
        </w:tc>
      </w:tr>
      <w:tr w14:paraId="127C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9C5EB49">
            <w:pPr>
              <w:widowControl/>
              <w:numPr>
                <w:ilvl w:val="0"/>
                <w:numId w:val="5"/>
              </w:numPr>
              <w:jc w:val="center"/>
              <w:rPr>
                <w:rStyle w:val="36"/>
                <w:highlight w:val="none"/>
              </w:rPr>
            </w:pPr>
          </w:p>
        </w:tc>
        <w:tc>
          <w:tcPr>
            <w:tcW w:w="2001" w:type="dxa"/>
            <w:vAlign w:val="center"/>
          </w:tcPr>
          <w:p w14:paraId="5B6C52F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酒石酸锑钾</w:t>
            </w:r>
          </w:p>
        </w:tc>
        <w:tc>
          <w:tcPr>
            <w:tcW w:w="1457" w:type="dxa"/>
            <w:vAlign w:val="center"/>
          </w:tcPr>
          <w:p w14:paraId="52B75EC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210</w:t>
            </w:r>
          </w:p>
        </w:tc>
        <w:tc>
          <w:tcPr>
            <w:tcW w:w="2329" w:type="dxa"/>
            <w:vAlign w:val="center"/>
          </w:tcPr>
          <w:p w14:paraId="7DABDDEF">
            <w:pPr>
              <w:spacing w:line="360" w:lineRule="auto"/>
              <w:jc w:val="center"/>
              <w:rPr>
                <w:szCs w:val="21"/>
                <w:highlight w:val="none"/>
              </w:rPr>
            </w:pPr>
            <w:r>
              <w:rPr>
                <w:rFonts w:hint="eastAsia"/>
                <w:szCs w:val="21"/>
                <w:highlight w:val="none"/>
              </w:rPr>
              <w:t>AR500g</w:t>
            </w:r>
          </w:p>
        </w:tc>
        <w:tc>
          <w:tcPr>
            <w:tcW w:w="669" w:type="dxa"/>
            <w:noWrap/>
            <w:vAlign w:val="center"/>
          </w:tcPr>
          <w:p w14:paraId="1268FBD4">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B406833">
            <w:pPr>
              <w:widowControl/>
              <w:jc w:val="center"/>
              <w:rPr>
                <w:rFonts w:ascii="宋体" w:hAnsi="宋体" w:cs="宋体"/>
                <w:kern w:val="0"/>
                <w:szCs w:val="21"/>
                <w:highlight w:val="none"/>
              </w:rPr>
            </w:pPr>
          </w:p>
        </w:tc>
      </w:tr>
      <w:tr w14:paraId="62AB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EC4AEB6">
            <w:pPr>
              <w:widowControl/>
              <w:numPr>
                <w:ilvl w:val="0"/>
                <w:numId w:val="5"/>
              </w:numPr>
              <w:jc w:val="center"/>
              <w:rPr>
                <w:rStyle w:val="36"/>
                <w:highlight w:val="none"/>
              </w:rPr>
            </w:pPr>
          </w:p>
        </w:tc>
        <w:tc>
          <w:tcPr>
            <w:tcW w:w="2001" w:type="dxa"/>
            <w:vAlign w:val="center"/>
          </w:tcPr>
          <w:p w14:paraId="5C12963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氯化铵</w:t>
            </w:r>
          </w:p>
        </w:tc>
        <w:tc>
          <w:tcPr>
            <w:tcW w:w="1457" w:type="dxa"/>
            <w:vAlign w:val="center"/>
          </w:tcPr>
          <w:p w14:paraId="517D3DE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72</w:t>
            </w:r>
          </w:p>
        </w:tc>
        <w:tc>
          <w:tcPr>
            <w:tcW w:w="2329" w:type="dxa"/>
            <w:vAlign w:val="center"/>
          </w:tcPr>
          <w:p w14:paraId="262CE70D">
            <w:pPr>
              <w:spacing w:line="360" w:lineRule="auto"/>
              <w:jc w:val="center"/>
              <w:rPr>
                <w:szCs w:val="21"/>
                <w:highlight w:val="none"/>
              </w:rPr>
            </w:pPr>
            <w:r>
              <w:rPr>
                <w:rFonts w:hint="eastAsia"/>
                <w:szCs w:val="21"/>
                <w:highlight w:val="none"/>
              </w:rPr>
              <w:t>AR500g</w:t>
            </w:r>
          </w:p>
        </w:tc>
        <w:tc>
          <w:tcPr>
            <w:tcW w:w="669" w:type="dxa"/>
            <w:noWrap/>
            <w:vAlign w:val="center"/>
          </w:tcPr>
          <w:p w14:paraId="6D68395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6AB4E01">
            <w:pPr>
              <w:widowControl/>
              <w:jc w:val="center"/>
              <w:rPr>
                <w:rFonts w:ascii="宋体" w:hAnsi="宋体" w:cs="宋体"/>
                <w:kern w:val="0"/>
                <w:szCs w:val="21"/>
                <w:highlight w:val="none"/>
              </w:rPr>
            </w:pPr>
          </w:p>
        </w:tc>
      </w:tr>
      <w:tr w14:paraId="30F5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74DF0CC">
            <w:pPr>
              <w:widowControl/>
              <w:numPr>
                <w:ilvl w:val="0"/>
                <w:numId w:val="5"/>
              </w:numPr>
              <w:jc w:val="center"/>
              <w:rPr>
                <w:rStyle w:val="36"/>
                <w:highlight w:val="none"/>
              </w:rPr>
            </w:pPr>
          </w:p>
        </w:tc>
        <w:tc>
          <w:tcPr>
            <w:tcW w:w="2001" w:type="dxa"/>
            <w:vAlign w:val="center"/>
          </w:tcPr>
          <w:p w14:paraId="44C1881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氯化钠</w:t>
            </w:r>
          </w:p>
        </w:tc>
        <w:tc>
          <w:tcPr>
            <w:tcW w:w="1457" w:type="dxa"/>
            <w:vAlign w:val="center"/>
          </w:tcPr>
          <w:p w14:paraId="6A00DD5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51</w:t>
            </w:r>
          </w:p>
        </w:tc>
        <w:tc>
          <w:tcPr>
            <w:tcW w:w="2329" w:type="dxa"/>
            <w:vAlign w:val="center"/>
          </w:tcPr>
          <w:p w14:paraId="2753FB54">
            <w:pPr>
              <w:spacing w:line="360" w:lineRule="auto"/>
              <w:jc w:val="center"/>
              <w:rPr>
                <w:szCs w:val="21"/>
                <w:highlight w:val="none"/>
              </w:rPr>
            </w:pPr>
            <w:r>
              <w:rPr>
                <w:rFonts w:hint="eastAsia"/>
                <w:szCs w:val="21"/>
                <w:highlight w:val="none"/>
              </w:rPr>
              <w:t>AR500g</w:t>
            </w:r>
          </w:p>
        </w:tc>
        <w:tc>
          <w:tcPr>
            <w:tcW w:w="669" w:type="dxa"/>
            <w:noWrap/>
            <w:vAlign w:val="center"/>
          </w:tcPr>
          <w:p w14:paraId="193651FC">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22E3476">
            <w:pPr>
              <w:widowControl/>
              <w:jc w:val="center"/>
              <w:rPr>
                <w:rFonts w:ascii="宋体" w:hAnsi="宋体" w:cs="宋体"/>
                <w:kern w:val="0"/>
                <w:szCs w:val="21"/>
                <w:highlight w:val="none"/>
              </w:rPr>
            </w:pPr>
          </w:p>
        </w:tc>
      </w:tr>
      <w:tr w14:paraId="791C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4C2ABE2">
            <w:pPr>
              <w:widowControl/>
              <w:numPr>
                <w:ilvl w:val="0"/>
                <w:numId w:val="5"/>
              </w:numPr>
              <w:jc w:val="center"/>
              <w:rPr>
                <w:rStyle w:val="36"/>
                <w:highlight w:val="none"/>
              </w:rPr>
            </w:pPr>
          </w:p>
        </w:tc>
        <w:tc>
          <w:tcPr>
            <w:tcW w:w="2001" w:type="dxa"/>
            <w:vAlign w:val="center"/>
          </w:tcPr>
          <w:p w14:paraId="01E4F9E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氢氧化钠</w:t>
            </w:r>
          </w:p>
        </w:tc>
        <w:tc>
          <w:tcPr>
            <w:tcW w:w="1457" w:type="dxa"/>
            <w:vAlign w:val="center"/>
          </w:tcPr>
          <w:p w14:paraId="6525A736">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30</w:t>
            </w:r>
          </w:p>
        </w:tc>
        <w:tc>
          <w:tcPr>
            <w:tcW w:w="2329" w:type="dxa"/>
            <w:vAlign w:val="center"/>
          </w:tcPr>
          <w:p w14:paraId="3B78ADBD">
            <w:pPr>
              <w:spacing w:line="360" w:lineRule="auto"/>
              <w:jc w:val="center"/>
              <w:rPr>
                <w:szCs w:val="21"/>
                <w:highlight w:val="none"/>
              </w:rPr>
            </w:pPr>
            <w:r>
              <w:rPr>
                <w:rFonts w:hint="eastAsia"/>
                <w:szCs w:val="21"/>
                <w:highlight w:val="none"/>
              </w:rPr>
              <w:t>AR500g</w:t>
            </w:r>
          </w:p>
        </w:tc>
        <w:tc>
          <w:tcPr>
            <w:tcW w:w="669" w:type="dxa"/>
            <w:noWrap/>
            <w:vAlign w:val="center"/>
          </w:tcPr>
          <w:p w14:paraId="1799C53B">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0C72FF14">
            <w:pPr>
              <w:widowControl/>
              <w:jc w:val="center"/>
              <w:rPr>
                <w:rFonts w:ascii="宋体" w:hAnsi="宋体" w:cs="宋体"/>
                <w:kern w:val="0"/>
                <w:szCs w:val="21"/>
                <w:highlight w:val="none"/>
              </w:rPr>
            </w:pPr>
          </w:p>
        </w:tc>
      </w:tr>
      <w:tr w14:paraId="6A3F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5C3EC49">
            <w:pPr>
              <w:widowControl/>
              <w:numPr>
                <w:ilvl w:val="0"/>
                <w:numId w:val="5"/>
              </w:numPr>
              <w:jc w:val="center"/>
              <w:rPr>
                <w:rStyle w:val="36"/>
                <w:highlight w:val="none"/>
              </w:rPr>
            </w:pPr>
          </w:p>
        </w:tc>
        <w:tc>
          <w:tcPr>
            <w:tcW w:w="2001" w:type="dxa"/>
            <w:vAlign w:val="center"/>
          </w:tcPr>
          <w:p w14:paraId="7F5FAAD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无水乙醇</w:t>
            </w:r>
          </w:p>
        </w:tc>
        <w:tc>
          <w:tcPr>
            <w:tcW w:w="1457" w:type="dxa"/>
            <w:vAlign w:val="center"/>
          </w:tcPr>
          <w:p w14:paraId="65526ADC">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2329" w:type="dxa"/>
            <w:vAlign w:val="center"/>
          </w:tcPr>
          <w:p w14:paraId="6D6FC71E">
            <w:pPr>
              <w:spacing w:line="360" w:lineRule="auto"/>
              <w:jc w:val="center"/>
              <w:rPr>
                <w:szCs w:val="21"/>
                <w:highlight w:val="none"/>
              </w:rPr>
            </w:pPr>
            <w:r>
              <w:rPr>
                <w:rFonts w:hint="eastAsia"/>
                <w:szCs w:val="21"/>
                <w:highlight w:val="none"/>
              </w:rPr>
              <w:t>AR500ml</w:t>
            </w:r>
          </w:p>
        </w:tc>
        <w:tc>
          <w:tcPr>
            <w:tcW w:w="669" w:type="dxa"/>
            <w:noWrap/>
            <w:vAlign w:val="center"/>
          </w:tcPr>
          <w:p w14:paraId="08B8930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18A86BB">
            <w:pPr>
              <w:widowControl/>
              <w:jc w:val="center"/>
              <w:rPr>
                <w:rFonts w:ascii="宋体" w:hAnsi="宋体" w:cs="宋体"/>
                <w:kern w:val="0"/>
                <w:szCs w:val="21"/>
                <w:highlight w:val="none"/>
              </w:rPr>
            </w:pPr>
          </w:p>
        </w:tc>
      </w:tr>
      <w:tr w14:paraId="0091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19B9B01">
            <w:pPr>
              <w:widowControl/>
              <w:numPr>
                <w:ilvl w:val="0"/>
                <w:numId w:val="5"/>
              </w:numPr>
              <w:jc w:val="center"/>
              <w:rPr>
                <w:rStyle w:val="36"/>
                <w:highlight w:val="none"/>
              </w:rPr>
            </w:pPr>
          </w:p>
        </w:tc>
        <w:tc>
          <w:tcPr>
            <w:tcW w:w="2001" w:type="dxa"/>
            <w:vAlign w:val="center"/>
          </w:tcPr>
          <w:p w14:paraId="48C931A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盐酸羟胺</w:t>
            </w:r>
          </w:p>
        </w:tc>
        <w:tc>
          <w:tcPr>
            <w:tcW w:w="1457" w:type="dxa"/>
            <w:vAlign w:val="center"/>
          </w:tcPr>
          <w:p w14:paraId="7867F5BE">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160</w:t>
            </w:r>
          </w:p>
        </w:tc>
        <w:tc>
          <w:tcPr>
            <w:tcW w:w="2329" w:type="dxa"/>
            <w:vAlign w:val="center"/>
          </w:tcPr>
          <w:p w14:paraId="1A3E4DBF">
            <w:pPr>
              <w:spacing w:line="360" w:lineRule="auto"/>
              <w:jc w:val="center"/>
              <w:rPr>
                <w:szCs w:val="21"/>
                <w:highlight w:val="none"/>
              </w:rPr>
            </w:pPr>
            <w:r>
              <w:rPr>
                <w:rFonts w:hint="eastAsia"/>
                <w:szCs w:val="21"/>
                <w:highlight w:val="none"/>
              </w:rPr>
              <w:t>AR500g</w:t>
            </w:r>
          </w:p>
        </w:tc>
        <w:tc>
          <w:tcPr>
            <w:tcW w:w="669" w:type="dxa"/>
            <w:noWrap/>
            <w:vAlign w:val="center"/>
          </w:tcPr>
          <w:p w14:paraId="11CD085C">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2DDF45D">
            <w:pPr>
              <w:widowControl/>
              <w:jc w:val="center"/>
              <w:rPr>
                <w:rFonts w:ascii="宋体" w:hAnsi="宋体" w:cs="宋体"/>
                <w:kern w:val="0"/>
                <w:szCs w:val="21"/>
                <w:highlight w:val="none"/>
              </w:rPr>
            </w:pPr>
          </w:p>
        </w:tc>
      </w:tr>
      <w:tr w14:paraId="5303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583DDDF">
            <w:pPr>
              <w:widowControl/>
              <w:numPr>
                <w:ilvl w:val="0"/>
                <w:numId w:val="5"/>
              </w:numPr>
              <w:jc w:val="center"/>
              <w:rPr>
                <w:rStyle w:val="36"/>
                <w:highlight w:val="none"/>
              </w:rPr>
            </w:pPr>
          </w:p>
        </w:tc>
        <w:tc>
          <w:tcPr>
            <w:tcW w:w="2001" w:type="dxa"/>
            <w:vAlign w:val="center"/>
          </w:tcPr>
          <w:p w14:paraId="2E14FBE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碘酸钾</w:t>
            </w:r>
          </w:p>
        </w:tc>
        <w:tc>
          <w:tcPr>
            <w:tcW w:w="1457" w:type="dxa"/>
            <w:vAlign w:val="center"/>
          </w:tcPr>
          <w:p w14:paraId="7506E1B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189</w:t>
            </w:r>
          </w:p>
        </w:tc>
        <w:tc>
          <w:tcPr>
            <w:tcW w:w="2329" w:type="dxa"/>
            <w:vAlign w:val="center"/>
          </w:tcPr>
          <w:p w14:paraId="6A3D5058">
            <w:pPr>
              <w:spacing w:line="360" w:lineRule="auto"/>
              <w:jc w:val="center"/>
              <w:rPr>
                <w:szCs w:val="21"/>
                <w:highlight w:val="none"/>
              </w:rPr>
            </w:pPr>
            <w:r>
              <w:rPr>
                <w:rFonts w:hint="eastAsia"/>
                <w:szCs w:val="21"/>
                <w:highlight w:val="none"/>
              </w:rPr>
              <w:t>AR100g</w:t>
            </w:r>
          </w:p>
        </w:tc>
        <w:tc>
          <w:tcPr>
            <w:tcW w:w="669" w:type="dxa"/>
            <w:noWrap/>
            <w:vAlign w:val="center"/>
          </w:tcPr>
          <w:p w14:paraId="0E4B38B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3ECCA3B">
            <w:pPr>
              <w:widowControl/>
              <w:jc w:val="center"/>
              <w:rPr>
                <w:rFonts w:ascii="宋体" w:hAnsi="宋体" w:cs="宋体"/>
                <w:kern w:val="0"/>
                <w:szCs w:val="21"/>
                <w:highlight w:val="none"/>
              </w:rPr>
            </w:pPr>
          </w:p>
        </w:tc>
      </w:tr>
      <w:tr w14:paraId="066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3A5693A">
            <w:pPr>
              <w:widowControl/>
              <w:numPr>
                <w:ilvl w:val="0"/>
                <w:numId w:val="5"/>
              </w:numPr>
              <w:jc w:val="center"/>
              <w:rPr>
                <w:rStyle w:val="36"/>
                <w:highlight w:val="none"/>
              </w:rPr>
            </w:pPr>
          </w:p>
        </w:tc>
        <w:tc>
          <w:tcPr>
            <w:tcW w:w="2001" w:type="dxa"/>
            <w:vAlign w:val="center"/>
          </w:tcPr>
          <w:p w14:paraId="2E96050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乙二胺四乙酸二钠镁盐</w:t>
            </w:r>
          </w:p>
        </w:tc>
        <w:tc>
          <w:tcPr>
            <w:tcW w:w="1457" w:type="dxa"/>
            <w:vAlign w:val="center"/>
          </w:tcPr>
          <w:p w14:paraId="0E14356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272</w:t>
            </w:r>
          </w:p>
        </w:tc>
        <w:tc>
          <w:tcPr>
            <w:tcW w:w="2329" w:type="dxa"/>
            <w:vAlign w:val="center"/>
          </w:tcPr>
          <w:p w14:paraId="606BBDC3">
            <w:pPr>
              <w:spacing w:line="360" w:lineRule="auto"/>
              <w:jc w:val="center"/>
              <w:rPr>
                <w:szCs w:val="21"/>
                <w:highlight w:val="none"/>
              </w:rPr>
            </w:pPr>
            <w:r>
              <w:rPr>
                <w:rFonts w:hint="eastAsia"/>
                <w:szCs w:val="21"/>
                <w:highlight w:val="none"/>
              </w:rPr>
              <w:t>AR100g</w:t>
            </w:r>
          </w:p>
        </w:tc>
        <w:tc>
          <w:tcPr>
            <w:tcW w:w="669" w:type="dxa"/>
            <w:noWrap/>
            <w:vAlign w:val="center"/>
          </w:tcPr>
          <w:p w14:paraId="51E6E339">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297D1D5">
            <w:pPr>
              <w:widowControl/>
              <w:jc w:val="center"/>
              <w:rPr>
                <w:rFonts w:ascii="宋体" w:hAnsi="宋体" w:cs="宋体"/>
                <w:kern w:val="0"/>
                <w:szCs w:val="21"/>
                <w:highlight w:val="none"/>
              </w:rPr>
            </w:pPr>
          </w:p>
        </w:tc>
      </w:tr>
      <w:tr w14:paraId="4F3B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657CCDB">
            <w:pPr>
              <w:widowControl/>
              <w:numPr>
                <w:ilvl w:val="0"/>
                <w:numId w:val="5"/>
              </w:numPr>
              <w:jc w:val="center"/>
              <w:rPr>
                <w:rStyle w:val="36"/>
                <w:highlight w:val="none"/>
              </w:rPr>
            </w:pPr>
          </w:p>
        </w:tc>
        <w:tc>
          <w:tcPr>
            <w:tcW w:w="2001" w:type="dxa"/>
            <w:vAlign w:val="center"/>
          </w:tcPr>
          <w:p w14:paraId="0AB11F1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乙二胺四乙酸二钠</w:t>
            </w:r>
          </w:p>
        </w:tc>
        <w:tc>
          <w:tcPr>
            <w:tcW w:w="1457" w:type="dxa"/>
            <w:vAlign w:val="center"/>
          </w:tcPr>
          <w:p w14:paraId="7FDA034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14:paraId="62196684">
            <w:pPr>
              <w:spacing w:line="360" w:lineRule="auto"/>
              <w:jc w:val="center"/>
              <w:rPr>
                <w:rFonts w:hint="eastAsia"/>
                <w:szCs w:val="21"/>
                <w:highlight w:val="none"/>
              </w:rPr>
            </w:pPr>
            <w:r>
              <w:rPr>
                <w:rFonts w:hint="eastAsia"/>
                <w:szCs w:val="21"/>
                <w:highlight w:val="none"/>
                <w:lang w:val="en-US" w:eastAsia="zh-CN"/>
              </w:rPr>
              <w:t>AR250g</w:t>
            </w:r>
          </w:p>
        </w:tc>
        <w:tc>
          <w:tcPr>
            <w:tcW w:w="669" w:type="dxa"/>
            <w:noWrap/>
            <w:vAlign w:val="center"/>
          </w:tcPr>
          <w:p w14:paraId="71BE1DB0">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A77AACB">
            <w:pPr>
              <w:widowControl/>
              <w:jc w:val="center"/>
              <w:rPr>
                <w:rFonts w:ascii="宋体" w:hAnsi="宋体" w:cs="宋体"/>
                <w:kern w:val="0"/>
                <w:szCs w:val="21"/>
                <w:highlight w:val="none"/>
              </w:rPr>
            </w:pPr>
          </w:p>
        </w:tc>
      </w:tr>
      <w:tr w14:paraId="38BD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586FDA3">
            <w:pPr>
              <w:widowControl/>
              <w:numPr>
                <w:ilvl w:val="0"/>
                <w:numId w:val="5"/>
              </w:numPr>
              <w:jc w:val="center"/>
              <w:rPr>
                <w:rStyle w:val="36"/>
                <w:highlight w:val="none"/>
              </w:rPr>
            </w:pPr>
          </w:p>
        </w:tc>
        <w:tc>
          <w:tcPr>
            <w:tcW w:w="2001" w:type="dxa"/>
            <w:vAlign w:val="center"/>
          </w:tcPr>
          <w:p w14:paraId="649BC37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磺基水杨酸</w:t>
            </w:r>
          </w:p>
        </w:tc>
        <w:tc>
          <w:tcPr>
            <w:tcW w:w="1457" w:type="dxa"/>
            <w:vAlign w:val="center"/>
          </w:tcPr>
          <w:p w14:paraId="2CC11201">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62</w:t>
            </w:r>
          </w:p>
        </w:tc>
        <w:tc>
          <w:tcPr>
            <w:tcW w:w="2329" w:type="dxa"/>
            <w:vAlign w:val="center"/>
          </w:tcPr>
          <w:p w14:paraId="2BADD1F5">
            <w:pPr>
              <w:spacing w:line="360" w:lineRule="auto"/>
              <w:jc w:val="center"/>
              <w:rPr>
                <w:rFonts w:hint="eastAsia"/>
                <w:szCs w:val="21"/>
                <w:highlight w:val="none"/>
              </w:rPr>
            </w:pPr>
            <w:r>
              <w:rPr>
                <w:rFonts w:hint="eastAsia"/>
                <w:szCs w:val="21"/>
                <w:highlight w:val="none"/>
                <w:lang w:val="en-US" w:eastAsia="zh-CN"/>
              </w:rPr>
              <w:t>AR100g</w:t>
            </w:r>
          </w:p>
        </w:tc>
        <w:tc>
          <w:tcPr>
            <w:tcW w:w="669" w:type="dxa"/>
            <w:noWrap/>
            <w:vAlign w:val="center"/>
          </w:tcPr>
          <w:p w14:paraId="3792886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4A0029B">
            <w:pPr>
              <w:widowControl/>
              <w:jc w:val="center"/>
              <w:rPr>
                <w:rFonts w:ascii="宋体" w:hAnsi="宋体" w:cs="宋体"/>
                <w:kern w:val="0"/>
                <w:szCs w:val="21"/>
                <w:highlight w:val="none"/>
              </w:rPr>
            </w:pPr>
          </w:p>
        </w:tc>
      </w:tr>
      <w:tr w14:paraId="52E6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A090C16">
            <w:pPr>
              <w:widowControl/>
              <w:numPr>
                <w:ilvl w:val="0"/>
                <w:numId w:val="5"/>
              </w:numPr>
              <w:jc w:val="center"/>
              <w:rPr>
                <w:rStyle w:val="36"/>
                <w:highlight w:val="none"/>
              </w:rPr>
            </w:pPr>
          </w:p>
        </w:tc>
        <w:tc>
          <w:tcPr>
            <w:tcW w:w="2001" w:type="dxa"/>
            <w:vAlign w:val="center"/>
          </w:tcPr>
          <w:p w14:paraId="5E2DB6B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无水碳酸钠</w:t>
            </w:r>
          </w:p>
        </w:tc>
        <w:tc>
          <w:tcPr>
            <w:tcW w:w="1457" w:type="dxa"/>
            <w:vAlign w:val="center"/>
          </w:tcPr>
          <w:p w14:paraId="65BF623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78</w:t>
            </w:r>
          </w:p>
        </w:tc>
        <w:tc>
          <w:tcPr>
            <w:tcW w:w="2329" w:type="dxa"/>
            <w:vAlign w:val="center"/>
          </w:tcPr>
          <w:p w14:paraId="344DB168">
            <w:pPr>
              <w:spacing w:line="360" w:lineRule="auto"/>
              <w:jc w:val="center"/>
              <w:rPr>
                <w:szCs w:val="21"/>
                <w:highlight w:val="none"/>
              </w:rPr>
            </w:pPr>
            <w:r>
              <w:rPr>
                <w:rFonts w:hint="eastAsia"/>
                <w:szCs w:val="21"/>
                <w:highlight w:val="none"/>
              </w:rPr>
              <w:t>AR500g</w:t>
            </w:r>
          </w:p>
        </w:tc>
        <w:tc>
          <w:tcPr>
            <w:tcW w:w="669" w:type="dxa"/>
            <w:noWrap/>
            <w:vAlign w:val="center"/>
          </w:tcPr>
          <w:p w14:paraId="1D7DB510">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4AB8EB5D">
            <w:pPr>
              <w:widowControl/>
              <w:jc w:val="center"/>
              <w:rPr>
                <w:rFonts w:ascii="宋体" w:hAnsi="宋体" w:cs="宋体"/>
                <w:kern w:val="0"/>
                <w:szCs w:val="21"/>
                <w:highlight w:val="none"/>
              </w:rPr>
            </w:pPr>
          </w:p>
        </w:tc>
      </w:tr>
      <w:tr w14:paraId="23B2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CBFDB71">
            <w:pPr>
              <w:widowControl/>
              <w:numPr>
                <w:ilvl w:val="0"/>
                <w:numId w:val="5"/>
              </w:numPr>
              <w:jc w:val="center"/>
              <w:rPr>
                <w:rStyle w:val="36"/>
                <w:highlight w:val="none"/>
              </w:rPr>
            </w:pPr>
          </w:p>
        </w:tc>
        <w:tc>
          <w:tcPr>
            <w:tcW w:w="2001" w:type="dxa"/>
            <w:vAlign w:val="center"/>
          </w:tcPr>
          <w:p w14:paraId="601C116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异丙醇</w:t>
            </w:r>
          </w:p>
        </w:tc>
        <w:tc>
          <w:tcPr>
            <w:tcW w:w="1457" w:type="dxa"/>
            <w:vAlign w:val="center"/>
          </w:tcPr>
          <w:p w14:paraId="5465CC4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14:paraId="29796BA9">
            <w:pPr>
              <w:spacing w:line="360" w:lineRule="auto"/>
              <w:jc w:val="center"/>
              <w:rPr>
                <w:szCs w:val="21"/>
                <w:highlight w:val="none"/>
              </w:rPr>
            </w:pPr>
            <w:r>
              <w:rPr>
                <w:rFonts w:hint="eastAsia"/>
                <w:szCs w:val="21"/>
                <w:highlight w:val="none"/>
              </w:rPr>
              <w:t>AR500ml</w:t>
            </w:r>
          </w:p>
        </w:tc>
        <w:tc>
          <w:tcPr>
            <w:tcW w:w="669" w:type="dxa"/>
            <w:noWrap/>
            <w:vAlign w:val="center"/>
          </w:tcPr>
          <w:p w14:paraId="4C22042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B803031">
            <w:pPr>
              <w:widowControl/>
              <w:jc w:val="center"/>
              <w:rPr>
                <w:rFonts w:ascii="宋体" w:hAnsi="宋体" w:cs="宋体"/>
                <w:kern w:val="0"/>
                <w:szCs w:val="21"/>
                <w:highlight w:val="none"/>
              </w:rPr>
            </w:pPr>
          </w:p>
        </w:tc>
      </w:tr>
      <w:tr w14:paraId="794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1C97E0C">
            <w:pPr>
              <w:widowControl/>
              <w:numPr>
                <w:ilvl w:val="0"/>
                <w:numId w:val="5"/>
              </w:numPr>
              <w:jc w:val="center"/>
              <w:rPr>
                <w:rStyle w:val="36"/>
                <w:highlight w:val="none"/>
              </w:rPr>
            </w:pPr>
          </w:p>
        </w:tc>
        <w:tc>
          <w:tcPr>
            <w:tcW w:w="2001" w:type="dxa"/>
            <w:vAlign w:val="center"/>
          </w:tcPr>
          <w:p w14:paraId="33F6A439">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氢氧化钾</w:t>
            </w:r>
          </w:p>
        </w:tc>
        <w:tc>
          <w:tcPr>
            <w:tcW w:w="1457" w:type="dxa"/>
            <w:vAlign w:val="center"/>
          </w:tcPr>
          <w:p w14:paraId="15F36375">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52</w:t>
            </w:r>
          </w:p>
        </w:tc>
        <w:tc>
          <w:tcPr>
            <w:tcW w:w="2329" w:type="dxa"/>
            <w:vAlign w:val="center"/>
          </w:tcPr>
          <w:p w14:paraId="5FCAE3A6">
            <w:pPr>
              <w:jc w:val="center"/>
              <w:rPr>
                <w:szCs w:val="21"/>
                <w:highlight w:val="none"/>
              </w:rPr>
            </w:pPr>
            <w:r>
              <w:rPr>
                <w:szCs w:val="21"/>
                <w:highlight w:val="none"/>
              </w:rPr>
              <w:t>GR5</w:t>
            </w:r>
            <w:r>
              <w:rPr>
                <w:rFonts w:hint="eastAsia"/>
                <w:szCs w:val="21"/>
                <w:highlight w:val="none"/>
              </w:rPr>
              <w:t>00g</w:t>
            </w:r>
          </w:p>
        </w:tc>
        <w:tc>
          <w:tcPr>
            <w:tcW w:w="669" w:type="dxa"/>
            <w:noWrap/>
            <w:vAlign w:val="center"/>
          </w:tcPr>
          <w:p w14:paraId="4AE21D5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267B886">
            <w:pPr>
              <w:widowControl/>
              <w:jc w:val="center"/>
              <w:rPr>
                <w:rFonts w:ascii="宋体" w:hAnsi="宋体" w:cs="宋体"/>
                <w:kern w:val="0"/>
                <w:szCs w:val="21"/>
                <w:highlight w:val="none"/>
              </w:rPr>
            </w:pPr>
          </w:p>
        </w:tc>
      </w:tr>
      <w:tr w14:paraId="3549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83E6E37">
            <w:pPr>
              <w:widowControl/>
              <w:numPr>
                <w:ilvl w:val="0"/>
                <w:numId w:val="5"/>
              </w:numPr>
              <w:jc w:val="center"/>
              <w:rPr>
                <w:rStyle w:val="36"/>
                <w:highlight w:val="none"/>
              </w:rPr>
            </w:pPr>
          </w:p>
        </w:tc>
        <w:tc>
          <w:tcPr>
            <w:tcW w:w="2001" w:type="dxa"/>
            <w:vAlign w:val="center"/>
          </w:tcPr>
          <w:p w14:paraId="4DB6B03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固体二氧化碳（干冰）</w:t>
            </w:r>
          </w:p>
        </w:tc>
        <w:tc>
          <w:tcPr>
            <w:tcW w:w="1457" w:type="dxa"/>
            <w:vAlign w:val="center"/>
          </w:tcPr>
          <w:p w14:paraId="5FFA9510">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50</w:t>
            </w:r>
          </w:p>
        </w:tc>
        <w:tc>
          <w:tcPr>
            <w:tcW w:w="2329" w:type="dxa"/>
            <w:vAlign w:val="center"/>
          </w:tcPr>
          <w:p w14:paraId="4EDC9940">
            <w:pPr>
              <w:spacing w:line="360" w:lineRule="auto"/>
              <w:jc w:val="center"/>
              <w:rPr>
                <w:szCs w:val="21"/>
                <w:highlight w:val="none"/>
              </w:rPr>
            </w:pPr>
            <w:r>
              <w:rPr>
                <w:rFonts w:hint="eastAsia"/>
                <w:szCs w:val="21"/>
                <w:highlight w:val="none"/>
              </w:rPr>
              <w:t>4斤/袋</w:t>
            </w:r>
          </w:p>
        </w:tc>
        <w:tc>
          <w:tcPr>
            <w:tcW w:w="669" w:type="dxa"/>
            <w:noWrap/>
            <w:vAlign w:val="center"/>
          </w:tcPr>
          <w:p w14:paraId="12959A05">
            <w:pPr>
              <w:widowControl/>
              <w:jc w:val="center"/>
              <w:rPr>
                <w:rFonts w:ascii="宋体" w:hAnsi="宋体" w:cs="宋体"/>
                <w:kern w:val="0"/>
                <w:szCs w:val="21"/>
                <w:highlight w:val="none"/>
              </w:rPr>
            </w:pPr>
            <w:r>
              <w:rPr>
                <w:rFonts w:hint="eastAsia" w:ascii="宋体" w:hAnsi="宋体" w:cs="宋体"/>
                <w:kern w:val="0"/>
                <w:szCs w:val="21"/>
                <w:highlight w:val="none"/>
              </w:rPr>
              <w:t>袋</w:t>
            </w:r>
          </w:p>
        </w:tc>
        <w:tc>
          <w:tcPr>
            <w:tcW w:w="916" w:type="dxa"/>
            <w:noWrap/>
            <w:vAlign w:val="center"/>
          </w:tcPr>
          <w:p w14:paraId="2F9B038F">
            <w:pPr>
              <w:widowControl/>
              <w:jc w:val="center"/>
              <w:rPr>
                <w:rFonts w:ascii="宋体" w:hAnsi="宋体" w:cs="宋体"/>
                <w:kern w:val="0"/>
                <w:szCs w:val="21"/>
                <w:highlight w:val="none"/>
              </w:rPr>
            </w:pPr>
          </w:p>
        </w:tc>
      </w:tr>
      <w:tr w14:paraId="46AD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D7C12ED">
            <w:pPr>
              <w:widowControl/>
              <w:numPr>
                <w:ilvl w:val="0"/>
                <w:numId w:val="5"/>
              </w:numPr>
              <w:jc w:val="center"/>
              <w:rPr>
                <w:rStyle w:val="36"/>
                <w:highlight w:val="none"/>
              </w:rPr>
            </w:pPr>
          </w:p>
        </w:tc>
        <w:tc>
          <w:tcPr>
            <w:tcW w:w="2001" w:type="dxa"/>
            <w:vAlign w:val="center"/>
          </w:tcPr>
          <w:p w14:paraId="07A4B26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人造沸石</w:t>
            </w:r>
          </w:p>
        </w:tc>
        <w:tc>
          <w:tcPr>
            <w:tcW w:w="1457" w:type="dxa"/>
            <w:vAlign w:val="center"/>
          </w:tcPr>
          <w:p w14:paraId="0FE63515">
            <w:pPr>
              <w:widowControl/>
              <w:spacing w:line="360"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185</w:t>
            </w:r>
          </w:p>
        </w:tc>
        <w:tc>
          <w:tcPr>
            <w:tcW w:w="2329" w:type="dxa"/>
            <w:vAlign w:val="center"/>
          </w:tcPr>
          <w:p w14:paraId="7F9AA361">
            <w:pPr>
              <w:spacing w:line="360" w:lineRule="auto"/>
              <w:jc w:val="center"/>
              <w:rPr>
                <w:szCs w:val="21"/>
                <w:highlight w:val="none"/>
              </w:rPr>
            </w:pPr>
            <w:r>
              <w:rPr>
                <w:rFonts w:hint="eastAsia"/>
                <w:szCs w:val="21"/>
                <w:highlight w:val="none"/>
              </w:rPr>
              <w:t>国药250g</w:t>
            </w:r>
          </w:p>
        </w:tc>
        <w:tc>
          <w:tcPr>
            <w:tcW w:w="669" w:type="dxa"/>
            <w:noWrap/>
            <w:vAlign w:val="center"/>
          </w:tcPr>
          <w:p w14:paraId="7B481DA5">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4B09631">
            <w:pPr>
              <w:widowControl/>
              <w:jc w:val="center"/>
              <w:rPr>
                <w:rFonts w:ascii="宋体" w:hAnsi="宋体" w:cs="宋体"/>
                <w:kern w:val="0"/>
                <w:szCs w:val="21"/>
                <w:highlight w:val="none"/>
              </w:rPr>
            </w:pPr>
          </w:p>
        </w:tc>
      </w:tr>
      <w:tr w14:paraId="4E26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8D9C6B9">
            <w:pPr>
              <w:widowControl/>
              <w:numPr>
                <w:ilvl w:val="0"/>
                <w:numId w:val="5"/>
              </w:numPr>
              <w:jc w:val="center"/>
              <w:rPr>
                <w:rStyle w:val="36"/>
                <w:highlight w:val="none"/>
              </w:rPr>
            </w:pPr>
          </w:p>
        </w:tc>
        <w:tc>
          <w:tcPr>
            <w:tcW w:w="2001" w:type="dxa"/>
            <w:vAlign w:val="center"/>
          </w:tcPr>
          <w:p w14:paraId="0045B96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二氧化硅显色试剂</w:t>
            </w:r>
          </w:p>
        </w:tc>
        <w:tc>
          <w:tcPr>
            <w:tcW w:w="1457" w:type="dxa"/>
            <w:vAlign w:val="center"/>
          </w:tcPr>
          <w:p w14:paraId="2EE75AC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386</w:t>
            </w:r>
          </w:p>
        </w:tc>
        <w:tc>
          <w:tcPr>
            <w:tcW w:w="2329" w:type="dxa"/>
            <w:vAlign w:val="center"/>
          </w:tcPr>
          <w:p w14:paraId="5C7FF446">
            <w:pPr>
              <w:spacing w:line="360" w:lineRule="auto"/>
              <w:jc w:val="center"/>
              <w:rPr>
                <w:szCs w:val="21"/>
                <w:highlight w:val="none"/>
              </w:rPr>
            </w:pPr>
            <w:r>
              <w:rPr>
                <w:rFonts w:hint="eastAsia"/>
                <w:szCs w:val="21"/>
                <w:highlight w:val="none"/>
              </w:rPr>
              <w:t>哈希</w:t>
            </w:r>
            <w:r>
              <w:rPr>
                <w:szCs w:val="21"/>
                <w:highlight w:val="none"/>
              </w:rPr>
              <w:t>2386442-CN</w:t>
            </w:r>
            <w:r>
              <w:rPr>
                <w:rFonts w:hint="eastAsia"/>
                <w:szCs w:val="21"/>
                <w:highlight w:val="none"/>
              </w:rPr>
              <w:t>,100ml</w:t>
            </w:r>
          </w:p>
        </w:tc>
        <w:tc>
          <w:tcPr>
            <w:tcW w:w="669" w:type="dxa"/>
            <w:noWrap/>
            <w:vAlign w:val="center"/>
          </w:tcPr>
          <w:p w14:paraId="494CEEFA">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DB8A811">
            <w:pPr>
              <w:widowControl/>
              <w:jc w:val="center"/>
              <w:rPr>
                <w:rFonts w:ascii="宋体" w:hAnsi="宋体" w:cs="宋体"/>
                <w:kern w:val="0"/>
                <w:szCs w:val="21"/>
                <w:highlight w:val="none"/>
              </w:rPr>
            </w:pPr>
          </w:p>
        </w:tc>
      </w:tr>
      <w:tr w14:paraId="7D2F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DC2F4CB">
            <w:pPr>
              <w:widowControl/>
              <w:numPr>
                <w:ilvl w:val="0"/>
                <w:numId w:val="5"/>
              </w:numPr>
              <w:jc w:val="center"/>
              <w:rPr>
                <w:rStyle w:val="36"/>
                <w:highlight w:val="none"/>
              </w:rPr>
            </w:pPr>
          </w:p>
        </w:tc>
        <w:tc>
          <w:tcPr>
            <w:tcW w:w="2001" w:type="dxa"/>
            <w:vAlign w:val="center"/>
          </w:tcPr>
          <w:p w14:paraId="3D035EE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二氧化硅试剂</w:t>
            </w:r>
          </w:p>
        </w:tc>
        <w:tc>
          <w:tcPr>
            <w:tcW w:w="1457" w:type="dxa"/>
            <w:vAlign w:val="center"/>
          </w:tcPr>
          <w:p w14:paraId="12513E8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1670</w:t>
            </w:r>
          </w:p>
        </w:tc>
        <w:tc>
          <w:tcPr>
            <w:tcW w:w="2329" w:type="dxa"/>
            <w:vAlign w:val="center"/>
          </w:tcPr>
          <w:p w14:paraId="3FA14550">
            <w:pPr>
              <w:spacing w:line="360" w:lineRule="auto"/>
              <w:jc w:val="center"/>
              <w:rPr>
                <w:szCs w:val="21"/>
                <w:highlight w:val="none"/>
              </w:rPr>
            </w:pPr>
            <w:r>
              <w:rPr>
                <w:rFonts w:hint="eastAsia"/>
                <w:szCs w:val="21"/>
                <w:highlight w:val="none"/>
              </w:rPr>
              <w:t>哈希</w:t>
            </w:r>
            <w:r>
              <w:rPr>
                <w:szCs w:val="21"/>
                <w:highlight w:val="none"/>
              </w:rPr>
              <w:t>2553500-cn，100</w:t>
            </w:r>
            <w:r>
              <w:rPr>
                <w:rFonts w:hint="eastAsia"/>
                <w:szCs w:val="21"/>
                <w:highlight w:val="none"/>
              </w:rPr>
              <w:t>ml</w:t>
            </w:r>
          </w:p>
        </w:tc>
        <w:tc>
          <w:tcPr>
            <w:tcW w:w="669" w:type="dxa"/>
            <w:noWrap/>
            <w:vAlign w:val="center"/>
          </w:tcPr>
          <w:p w14:paraId="5A47A2F4">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916" w:type="dxa"/>
            <w:noWrap/>
            <w:vAlign w:val="center"/>
          </w:tcPr>
          <w:p w14:paraId="155EFC90">
            <w:pPr>
              <w:widowControl/>
              <w:jc w:val="center"/>
              <w:rPr>
                <w:rFonts w:ascii="宋体" w:hAnsi="宋体" w:cs="宋体"/>
                <w:kern w:val="0"/>
                <w:szCs w:val="21"/>
                <w:highlight w:val="none"/>
              </w:rPr>
            </w:pPr>
          </w:p>
        </w:tc>
      </w:tr>
      <w:tr w14:paraId="30A5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48C131F">
            <w:pPr>
              <w:widowControl/>
              <w:numPr>
                <w:ilvl w:val="0"/>
                <w:numId w:val="5"/>
              </w:numPr>
              <w:jc w:val="center"/>
              <w:rPr>
                <w:rStyle w:val="36"/>
                <w:highlight w:val="none"/>
              </w:rPr>
            </w:pPr>
          </w:p>
        </w:tc>
        <w:tc>
          <w:tcPr>
            <w:tcW w:w="2001" w:type="dxa"/>
            <w:vAlign w:val="center"/>
          </w:tcPr>
          <w:p w14:paraId="3F18DC3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二异丙胺</w:t>
            </w:r>
          </w:p>
        </w:tc>
        <w:tc>
          <w:tcPr>
            <w:tcW w:w="1457" w:type="dxa"/>
            <w:vAlign w:val="center"/>
          </w:tcPr>
          <w:p w14:paraId="17F98BC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98</w:t>
            </w:r>
          </w:p>
        </w:tc>
        <w:tc>
          <w:tcPr>
            <w:tcW w:w="2329" w:type="dxa"/>
            <w:vAlign w:val="center"/>
          </w:tcPr>
          <w:p w14:paraId="3046160D">
            <w:pPr>
              <w:spacing w:line="360" w:lineRule="auto"/>
              <w:jc w:val="center"/>
              <w:rPr>
                <w:szCs w:val="21"/>
                <w:highlight w:val="none"/>
              </w:rPr>
            </w:pPr>
            <w:r>
              <w:rPr>
                <w:rFonts w:hint="eastAsia"/>
                <w:szCs w:val="21"/>
                <w:highlight w:val="none"/>
              </w:rPr>
              <w:t>AR500ml</w:t>
            </w:r>
          </w:p>
        </w:tc>
        <w:tc>
          <w:tcPr>
            <w:tcW w:w="669" w:type="dxa"/>
            <w:noWrap/>
            <w:vAlign w:val="center"/>
          </w:tcPr>
          <w:p w14:paraId="298B8963">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F6E4C16">
            <w:pPr>
              <w:widowControl/>
              <w:jc w:val="center"/>
              <w:rPr>
                <w:rFonts w:ascii="宋体" w:hAnsi="宋体" w:cs="宋体"/>
                <w:kern w:val="0"/>
                <w:szCs w:val="21"/>
                <w:highlight w:val="none"/>
              </w:rPr>
            </w:pPr>
          </w:p>
        </w:tc>
      </w:tr>
      <w:tr w14:paraId="098A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14:paraId="28AACFAB">
            <w:pPr>
              <w:widowControl/>
              <w:numPr>
                <w:ilvl w:val="0"/>
                <w:numId w:val="5"/>
              </w:numPr>
              <w:jc w:val="center"/>
              <w:rPr>
                <w:rStyle w:val="36"/>
                <w:highlight w:val="none"/>
              </w:rPr>
            </w:pPr>
          </w:p>
        </w:tc>
        <w:tc>
          <w:tcPr>
            <w:tcW w:w="2001" w:type="dxa"/>
            <w:vAlign w:val="center"/>
          </w:tcPr>
          <w:p w14:paraId="3C3D198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草酸</w:t>
            </w:r>
          </w:p>
        </w:tc>
        <w:tc>
          <w:tcPr>
            <w:tcW w:w="1457" w:type="dxa"/>
            <w:vAlign w:val="center"/>
          </w:tcPr>
          <w:p w14:paraId="33221CB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32</w:t>
            </w:r>
          </w:p>
        </w:tc>
        <w:tc>
          <w:tcPr>
            <w:tcW w:w="2329" w:type="dxa"/>
            <w:vAlign w:val="center"/>
          </w:tcPr>
          <w:p w14:paraId="1DAED356">
            <w:pPr>
              <w:spacing w:line="360" w:lineRule="auto"/>
              <w:jc w:val="center"/>
              <w:rPr>
                <w:szCs w:val="21"/>
                <w:highlight w:val="none"/>
              </w:rPr>
            </w:pPr>
            <w:r>
              <w:rPr>
                <w:rFonts w:hint="eastAsia"/>
                <w:szCs w:val="21"/>
                <w:highlight w:val="none"/>
              </w:rPr>
              <w:t>AR500g</w:t>
            </w:r>
          </w:p>
        </w:tc>
        <w:tc>
          <w:tcPr>
            <w:tcW w:w="669" w:type="dxa"/>
            <w:noWrap/>
            <w:vAlign w:val="center"/>
          </w:tcPr>
          <w:p w14:paraId="39D7D60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CFBA702">
            <w:pPr>
              <w:widowControl/>
              <w:jc w:val="center"/>
              <w:rPr>
                <w:rFonts w:ascii="宋体" w:hAnsi="宋体" w:cs="宋体"/>
                <w:kern w:val="0"/>
                <w:szCs w:val="21"/>
                <w:highlight w:val="none"/>
              </w:rPr>
            </w:pPr>
          </w:p>
        </w:tc>
      </w:tr>
      <w:tr w14:paraId="2D6C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7F4B2A6">
            <w:pPr>
              <w:widowControl/>
              <w:numPr>
                <w:ilvl w:val="0"/>
                <w:numId w:val="5"/>
              </w:numPr>
              <w:jc w:val="center"/>
              <w:rPr>
                <w:rStyle w:val="36"/>
                <w:highlight w:val="none"/>
              </w:rPr>
            </w:pPr>
          </w:p>
        </w:tc>
        <w:tc>
          <w:tcPr>
            <w:tcW w:w="2001" w:type="dxa"/>
            <w:vAlign w:val="center"/>
          </w:tcPr>
          <w:p w14:paraId="2F83113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亚硫酸钠</w:t>
            </w:r>
          </w:p>
        </w:tc>
        <w:tc>
          <w:tcPr>
            <w:tcW w:w="1457" w:type="dxa"/>
            <w:shd w:val="clear" w:color="auto" w:fill="auto"/>
            <w:vAlign w:val="center"/>
          </w:tcPr>
          <w:p w14:paraId="3BB412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329" w:type="dxa"/>
            <w:vAlign w:val="center"/>
          </w:tcPr>
          <w:p w14:paraId="4D4EF66E">
            <w:pPr>
              <w:spacing w:line="360" w:lineRule="auto"/>
              <w:jc w:val="center"/>
              <w:rPr>
                <w:szCs w:val="21"/>
                <w:highlight w:val="none"/>
              </w:rPr>
            </w:pPr>
            <w:r>
              <w:rPr>
                <w:rFonts w:hint="eastAsia"/>
                <w:szCs w:val="21"/>
                <w:highlight w:val="none"/>
              </w:rPr>
              <w:t>AR500g</w:t>
            </w:r>
          </w:p>
        </w:tc>
        <w:tc>
          <w:tcPr>
            <w:tcW w:w="669" w:type="dxa"/>
            <w:noWrap/>
            <w:vAlign w:val="center"/>
          </w:tcPr>
          <w:p w14:paraId="1FB3528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B879A59">
            <w:pPr>
              <w:widowControl/>
              <w:jc w:val="center"/>
              <w:rPr>
                <w:rFonts w:ascii="宋体" w:hAnsi="宋体" w:cs="宋体"/>
                <w:kern w:val="0"/>
                <w:szCs w:val="21"/>
                <w:highlight w:val="none"/>
              </w:rPr>
            </w:pPr>
          </w:p>
        </w:tc>
      </w:tr>
      <w:tr w14:paraId="127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A744FB8">
            <w:pPr>
              <w:widowControl/>
              <w:numPr>
                <w:ilvl w:val="0"/>
                <w:numId w:val="5"/>
              </w:numPr>
              <w:jc w:val="center"/>
              <w:rPr>
                <w:rStyle w:val="36"/>
                <w:highlight w:val="none"/>
              </w:rPr>
            </w:pPr>
          </w:p>
        </w:tc>
        <w:tc>
          <w:tcPr>
            <w:tcW w:w="2001" w:type="dxa"/>
            <w:vAlign w:val="center"/>
          </w:tcPr>
          <w:p w14:paraId="41022CA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1-氨基-2萘酚-4磺酸</w:t>
            </w:r>
          </w:p>
        </w:tc>
        <w:tc>
          <w:tcPr>
            <w:tcW w:w="1457" w:type="dxa"/>
            <w:vAlign w:val="center"/>
          </w:tcPr>
          <w:p w14:paraId="5A76F65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118</w:t>
            </w:r>
          </w:p>
        </w:tc>
        <w:tc>
          <w:tcPr>
            <w:tcW w:w="2329" w:type="dxa"/>
            <w:vAlign w:val="center"/>
          </w:tcPr>
          <w:p w14:paraId="02B5926D">
            <w:pPr>
              <w:spacing w:line="360" w:lineRule="auto"/>
              <w:jc w:val="center"/>
              <w:rPr>
                <w:szCs w:val="21"/>
                <w:highlight w:val="none"/>
              </w:rPr>
            </w:pPr>
            <w:r>
              <w:rPr>
                <w:rFonts w:hint="eastAsia"/>
                <w:szCs w:val="21"/>
                <w:highlight w:val="none"/>
              </w:rPr>
              <w:t>AR25g</w:t>
            </w:r>
          </w:p>
        </w:tc>
        <w:tc>
          <w:tcPr>
            <w:tcW w:w="669" w:type="dxa"/>
            <w:noWrap/>
            <w:vAlign w:val="center"/>
          </w:tcPr>
          <w:p w14:paraId="4BF2F868">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F035B18">
            <w:pPr>
              <w:widowControl/>
              <w:jc w:val="center"/>
              <w:rPr>
                <w:rFonts w:ascii="宋体" w:hAnsi="宋体" w:cs="宋体"/>
                <w:kern w:val="0"/>
                <w:szCs w:val="21"/>
                <w:highlight w:val="none"/>
              </w:rPr>
            </w:pPr>
          </w:p>
        </w:tc>
      </w:tr>
      <w:tr w14:paraId="0892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DCC6F6B">
            <w:pPr>
              <w:widowControl/>
              <w:numPr>
                <w:ilvl w:val="0"/>
                <w:numId w:val="5"/>
              </w:numPr>
              <w:jc w:val="center"/>
              <w:rPr>
                <w:rStyle w:val="36"/>
                <w:highlight w:val="none"/>
              </w:rPr>
            </w:pPr>
          </w:p>
        </w:tc>
        <w:tc>
          <w:tcPr>
            <w:tcW w:w="2001" w:type="dxa"/>
            <w:vAlign w:val="center"/>
          </w:tcPr>
          <w:p w14:paraId="346C9E7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邻苯二甲酸氢钾</w:t>
            </w:r>
          </w:p>
        </w:tc>
        <w:tc>
          <w:tcPr>
            <w:tcW w:w="1457" w:type="dxa"/>
            <w:vAlign w:val="center"/>
          </w:tcPr>
          <w:p w14:paraId="58BA8C5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110</w:t>
            </w:r>
          </w:p>
        </w:tc>
        <w:tc>
          <w:tcPr>
            <w:tcW w:w="2329" w:type="dxa"/>
            <w:vAlign w:val="center"/>
          </w:tcPr>
          <w:p w14:paraId="13EE47C8">
            <w:pPr>
              <w:spacing w:line="360" w:lineRule="auto"/>
              <w:jc w:val="center"/>
              <w:rPr>
                <w:szCs w:val="21"/>
                <w:highlight w:val="none"/>
              </w:rPr>
            </w:pPr>
            <w:r>
              <w:rPr>
                <w:rFonts w:hint="eastAsia"/>
                <w:szCs w:val="21"/>
                <w:highlight w:val="none"/>
              </w:rPr>
              <w:t>基准试剂，100g</w:t>
            </w:r>
          </w:p>
        </w:tc>
        <w:tc>
          <w:tcPr>
            <w:tcW w:w="669" w:type="dxa"/>
            <w:noWrap/>
            <w:vAlign w:val="center"/>
          </w:tcPr>
          <w:p w14:paraId="49F1720D">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0B691DFB">
            <w:pPr>
              <w:widowControl/>
              <w:jc w:val="center"/>
              <w:rPr>
                <w:rFonts w:ascii="宋体" w:hAnsi="宋体" w:cs="宋体"/>
                <w:kern w:val="0"/>
                <w:szCs w:val="21"/>
                <w:highlight w:val="none"/>
              </w:rPr>
            </w:pPr>
          </w:p>
        </w:tc>
      </w:tr>
      <w:tr w14:paraId="4472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67B23A7">
            <w:pPr>
              <w:widowControl/>
              <w:numPr>
                <w:ilvl w:val="0"/>
                <w:numId w:val="5"/>
              </w:numPr>
              <w:jc w:val="center"/>
              <w:rPr>
                <w:rStyle w:val="36"/>
                <w:highlight w:val="none"/>
              </w:rPr>
            </w:pPr>
          </w:p>
        </w:tc>
        <w:tc>
          <w:tcPr>
            <w:tcW w:w="2001" w:type="dxa"/>
            <w:vAlign w:val="center"/>
          </w:tcPr>
          <w:p w14:paraId="06EF3CB8">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工业盐</w:t>
            </w:r>
          </w:p>
        </w:tc>
        <w:tc>
          <w:tcPr>
            <w:tcW w:w="1457" w:type="dxa"/>
            <w:vAlign w:val="center"/>
          </w:tcPr>
          <w:p w14:paraId="0D72CA1F">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400</w:t>
            </w:r>
          </w:p>
        </w:tc>
        <w:tc>
          <w:tcPr>
            <w:tcW w:w="2329" w:type="dxa"/>
            <w:vAlign w:val="center"/>
          </w:tcPr>
          <w:p w14:paraId="4C84B38F">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rPr>
              <w:t>50KG/包</w:t>
            </w:r>
          </w:p>
        </w:tc>
        <w:tc>
          <w:tcPr>
            <w:tcW w:w="669" w:type="dxa"/>
            <w:noWrap/>
            <w:vAlign w:val="center"/>
          </w:tcPr>
          <w:p w14:paraId="0C210BDD">
            <w:pPr>
              <w:widowControl/>
              <w:jc w:val="center"/>
              <w:rPr>
                <w:rFonts w:ascii="宋体" w:hAnsi="宋体" w:cs="宋体"/>
                <w:kern w:val="0"/>
                <w:szCs w:val="21"/>
                <w:highlight w:val="none"/>
              </w:rPr>
            </w:pPr>
            <w:r>
              <w:rPr>
                <w:rFonts w:hint="eastAsia" w:ascii="宋体" w:hAnsi="宋体" w:cs="宋体"/>
                <w:kern w:val="0"/>
                <w:szCs w:val="21"/>
                <w:highlight w:val="none"/>
              </w:rPr>
              <w:t>包</w:t>
            </w:r>
          </w:p>
        </w:tc>
        <w:tc>
          <w:tcPr>
            <w:tcW w:w="916" w:type="dxa"/>
            <w:noWrap/>
            <w:vAlign w:val="center"/>
          </w:tcPr>
          <w:p w14:paraId="4C7D2576">
            <w:pPr>
              <w:widowControl/>
              <w:jc w:val="center"/>
              <w:rPr>
                <w:rFonts w:ascii="宋体" w:hAnsi="宋体" w:cs="宋体"/>
                <w:kern w:val="0"/>
                <w:szCs w:val="21"/>
                <w:highlight w:val="none"/>
              </w:rPr>
            </w:pPr>
          </w:p>
        </w:tc>
      </w:tr>
      <w:tr w14:paraId="3B78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95C7F0C">
            <w:pPr>
              <w:widowControl/>
              <w:numPr>
                <w:ilvl w:val="0"/>
                <w:numId w:val="5"/>
              </w:numPr>
              <w:jc w:val="center"/>
              <w:rPr>
                <w:rStyle w:val="36"/>
                <w:highlight w:val="none"/>
              </w:rPr>
            </w:pPr>
          </w:p>
        </w:tc>
        <w:tc>
          <w:tcPr>
            <w:tcW w:w="2001" w:type="dxa"/>
            <w:vAlign w:val="center"/>
          </w:tcPr>
          <w:p w14:paraId="6F52310B">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纯碱</w:t>
            </w:r>
          </w:p>
        </w:tc>
        <w:tc>
          <w:tcPr>
            <w:tcW w:w="1457" w:type="dxa"/>
            <w:vAlign w:val="center"/>
          </w:tcPr>
          <w:p w14:paraId="66254C34">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450</w:t>
            </w:r>
          </w:p>
        </w:tc>
        <w:tc>
          <w:tcPr>
            <w:tcW w:w="2329" w:type="dxa"/>
            <w:vAlign w:val="center"/>
          </w:tcPr>
          <w:p w14:paraId="3DD582DF">
            <w:pPr>
              <w:spacing w:line="360" w:lineRule="auto"/>
              <w:jc w:val="center"/>
              <w:rPr>
                <w:rFonts w:ascii="微软雅黑" w:hAnsi="微软雅黑" w:eastAsia="微软雅黑"/>
                <w:szCs w:val="21"/>
                <w:highlight w:val="none"/>
              </w:rPr>
            </w:pP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0KG/包</w:t>
            </w:r>
          </w:p>
        </w:tc>
        <w:tc>
          <w:tcPr>
            <w:tcW w:w="669" w:type="dxa"/>
            <w:noWrap/>
            <w:vAlign w:val="center"/>
          </w:tcPr>
          <w:p w14:paraId="5326F49F">
            <w:pPr>
              <w:widowControl/>
              <w:jc w:val="center"/>
              <w:rPr>
                <w:rFonts w:ascii="宋体" w:hAnsi="宋体" w:cs="宋体"/>
                <w:kern w:val="0"/>
                <w:szCs w:val="21"/>
                <w:highlight w:val="none"/>
              </w:rPr>
            </w:pPr>
            <w:r>
              <w:rPr>
                <w:rFonts w:hint="eastAsia" w:ascii="宋体" w:hAnsi="宋体" w:cs="宋体"/>
                <w:kern w:val="0"/>
                <w:szCs w:val="21"/>
                <w:highlight w:val="none"/>
              </w:rPr>
              <w:t>包</w:t>
            </w:r>
          </w:p>
        </w:tc>
        <w:tc>
          <w:tcPr>
            <w:tcW w:w="916" w:type="dxa"/>
            <w:noWrap/>
            <w:vAlign w:val="center"/>
          </w:tcPr>
          <w:p w14:paraId="0D2E8624">
            <w:pPr>
              <w:widowControl/>
              <w:jc w:val="center"/>
              <w:rPr>
                <w:rFonts w:ascii="宋体" w:hAnsi="宋体" w:cs="宋体"/>
                <w:kern w:val="0"/>
                <w:szCs w:val="21"/>
                <w:highlight w:val="none"/>
              </w:rPr>
            </w:pPr>
          </w:p>
        </w:tc>
      </w:tr>
      <w:tr w14:paraId="00EF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E07B778">
            <w:pPr>
              <w:widowControl/>
              <w:numPr>
                <w:ilvl w:val="0"/>
                <w:numId w:val="5"/>
              </w:numPr>
              <w:jc w:val="center"/>
              <w:rPr>
                <w:rStyle w:val="36"/>
                <w:highlight w:val="none"/>
              </w:rPr>
            </w:pPr>
          </w:p>
        </w:tc>
        <w:tc>
          <w:tcPr>
            <w:tcW w:w="2001" w:type="dxa"/>
            <w:vAlign w:val="center"/>
          </w:tcPr>
          <w:p w14:paraId="2DA91EF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烧碱</w:t>
            </w:r>
          </w:p>
        </w:tc>
        <w:tc>
          <w:tcPr>
            <w:tcW w:w="1457" w:type="dxa"/>
            <w:vAlign w:val="center"/>
          </w:tcPr>
          <w:p w14:paraId="3CCA7DDF">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22</w:t>
            </w:r>
          </w:p>
        </w:tc>
        <w:tc>
          <w:tcPr>
            <w:tcW w:w="2329" w:type="dxa"/>
            <w:vAlign w:val="center"/>
          </w:tcPr>
          <w:p w14:paraId="3CAD9F00">
            <w:pPr>
              <w:spacing w:line="360" w:lineRule="auto"/>
              <w:jc w:val="center"/>
              <w:rPr>
                <w:rFonts w:ascii="宋体" w:hAnsi="宋体"/>
                <w:szCs w:val="21"/>
                <w:highlight w:val="none"/>
              </w:rPr>
            </w:pPr>
            <w:r>
              <w:rPr>
                <w:rFonts w:hint="eastAsia"/>
                <w:szCs w:val="21"/>
                <w:highlight w:val="none"/>
              </w:rPr>
              <w:t>500g</w:t>
            </w:r>
          </w:p>
        </w:tc>
        <w:tc>
          <w:tcPr>
            <w:tcW w:w="669" w:type="dxa"/>
            <w:noWrap/>
            <w:vAlign w:val="center"/>
          </w:tcPr>
          <w:p w14:paraId="0BCA052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D37021B">
            <w:pPr>
              <w:widowControl/>
              <w:jc w:val="center"/>
              <w:rPr>
                <w:rFonts w:ascii="宋体" w:hAnsi="宋体" w:cs="宋体"/>
                <w:kern w:val="0"/>
                <w:szCs w:val="21"/>
                <w:highlight w:val="none"/>
              </w:rPr>
            </w:pPr>
          </w:p>
        </w:tc>
      </w:tr>
      <w:tr w14:paraId="6C4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1288F7B">
            <w:pPr>
              <w:widowControl/>
              <w:numPr>
                <w:ilvl w:val="0"/>
                <w:numId w:val="5"/>
              </w:numPr>
              <w:jc w:val="center"/>
              <w:rPr>
                <w:rStyle w:val="36"/>
                <w:highlight w:val="none"/>
              </w:rPr>
            </w:pPr>
          </w:p>
        </w:tc>
        <w:tc>
          <w:tcPr>
            <w:tcW w:w="2001" w:type="dxa"/>
            <w:vAlign w:val="center"/>
          </w:tcPr>
          <w:p w14:paraId="3EE2309A">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四氯乙烯</w:t>
            </w:r>
          </w:p>
        </w:tc>
        <w:tc>
          <w:tcPr>
            <w:tcW w:w="1457" w:type="dxa"/>
            <w:vAlign w:val="center"/>
          </w:tcPr>
          <w:p w14:paraId="621CB821">
            <w:pPr>
              <w:widowControl/>
              <w:jc w:val="center"/>
              <w:rPr>
                <w:rFonts w:ascii="宋体" w:hAnsi="宋体" w:cs="宋体"/>
                <w:kern w:val="0"/>
                <w:szCs w:val="21"/>
                <w:highlight w:val="none"/>
              </w:rPr>
            </w:pPr>
            <w:r>
              <w:rPr>
                <w:rFonts w:hint="eastAsia" w:ascii="宋体" w:hAnsi="宋体" w:cs="宋体"/>
                <w:kern w:val="0"/>
                <w:szCs w:val="21"/>
                <w:highlight w:val="none"/>
              </w:rPr>
              <w:t>250</w:t>
            </w:r>
          </w:p>
        </w:tc>
        <w:tc>
          <w:tcPr>
            <w:tcW w:w="2329" w:type="dxa"/>
            <w:vAlign w:val="center"/>
          </w:tcPr>
          <w:p w14:paraId="650D38C8">
            <w:pPr>
              <w:jc w:val="center"/>
              <w:rPr>
                <w:szCs w:val="21"/>
                <w:highlight w:val="none"/>
              </w:rPr>
            </w:pPr>
            <w:r>
              <w:rPr>
                <w:rFonts w:hint="eastAsia"/>
                <w:szCs w:val="21"/>
                <w:highlight w:val="none"/>
              </w:rPr>
              <w:t>AR500ml</w:t>
            </w:r>
          </w:p>
        </w:tc>
        <w:tc>
          <w:tcPr>
            <w:tcW w:w="669" w:type="dxa"/>
            <w:noWrap/>
            <w:vAlign w:val="center"/>
          </w:tcPr>
          <w:p w14:paraId="0F1CCB3C">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5E18C77D">
            <w:pPr>
              <w:widowControl/>
              <w:jc w:val="center"/>
              <w:rPr>
                <w:rFonts w:ascii="宋体" w:hAnsi="宋体" w:cs="宋体"/>
                <w:kern w:val="0"/>
                <w:szCs w:val="21"/>
                <w:highlight w:val="none"/>
              </w:rPr>
            </w:pPr>
          </w:p>
        </w:tc>
      </w:tr>
      <w:tr w14:paraId="089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0BA93D3">
            <w:pPr>
              <w:widowControl/>
              <w:numPr>
                <w:ilvl w:val="0"/>
                <w:numId w:val="5"/>
              </w:numPr>
              <w:jc w:val="center"/>
              <w:rPr>
                <w:rStyle w:val="36"/>
                <w:highlight w:val="none"/>
              </w:rPr>
            </w:pPr>
          </w:p>
        </w:tc>
        <w:tc>
          <w:tcPr>
            <w:tcW w:w="2001" w:type="dxa"/>
            <w:vAlign w:val="center"/>
          </w:tcPr>
          <w:p w14:paraId="3DA5A54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苯甲酸</w:t>
            </w:r>
          </w:p>
        </w:tc>
        <w:tc>
          <w:tcPr>
            <w:tcW w:w="1457" w:type="dxa"/>
            <w:vAlign w:val="center"/>
          </w:tcPr>
          <w:p w14:paraId="5DBA2BA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500</w:t>
            </w:r>
          </w:p>
        </w:tc>
        <w:tc>
          <w:tcPr>
            <w:tcW w:w="2329" w:type="dxa"/>
            <w:shd w:val="clear" w:color="auto" w:fill="auto"/>
            <w:vAlign w:val="center"/>
          </w:tcPr>
          <w:p w14:paraId="21F7F4B6">
            <w:pPr>
              <w:spacing w:line="360" w:lineRule="auto"/>
              <w:jc w:val="center"/>
              <w:rPr>
                <w:rFonts w:hint="eastAsia" w:ascii="宋体" w:hAnsi="宋体" w:eastAsia="宋体" w:cs="宋体"/>
                <w:i w:val="0"/>
                <w:iCs w:val="0"/>
                <w:color w:val="000000"/>
                <w:kern w:val="2"/>
                <w:sz w:val="22"/>
                <w:szCs w:val="22"/>
                <w:u w:val="none"/>
                <w:lang w:val="en-US" w:eastAsia="zh-CN" w:bidi="ar-SA"/>
              </w:rPr>
            </w:pPr>
            <w:r>
              <w:rPr>
                <w:rFonts w:hint="eastAsia"/>
                <w:szCs w:val="21"/>
                <w:highlight w:val="none"/>
                <w:lang w:val="en-US" w:eastAsia="zh-CN"/>
              </w:rPr>
              <w:t>AR250g</w:t>
            </w:r>
          </w:p>
        </w:tc>
        <w:tc>
          <w:tcPr>
            <w:tcW w:w="669" w:type="dxa"/>
            <w:noWrap/>
            <w:vAlign w:val="center"/>
          </w:tcPr>
          <w:p w14:paraId="1B30244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092A427">
            <w:pPr>
              <w:widowControl/>
              <w:jc w:val="center"/>
              <w:rPr>
                <w:rFonts w:ascii="宋体" w:hAnsi="宋体" w:cs="宋体"/>
                <w:kern w:val="0"/>
                <w:szCs w:val="21"/>
                <w:highlight w:val="none"/>
              </w:rPr>
            </w:pPr>
          </w:p>
        </w:tc>
      </w:tr>
      <w:tr w14:paraId="6AD5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BD66714">
            <w:pPr>
              <w:widowControl/>
              <w:numPr>
                <w:ilvl w:val="0"/>
                <w:numId w:val="5"/>
              </w:numPr>
              <w:jc w:val="center"/>
              <w:rPr>
                <w:rStyle w:val="36"/>
                <w:highlight w:val="none"/>
              </w:rPr>
            </w:pPr>
          </w:p>
        </w:tc>
        <w:tc>
          <w:tcPr>
            <w:tcW w:w="2001" w:type="dxa"/>
            <w:vAlign w:val="center"/>
          </w:tcPr>
          <w:p w14:paraId="48966970">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苯甲酸</w:t>
            </w:r>
          </w:p>
        </w:tc>
        <w:tc>
          <w:tcPr>
            <w:tcW w:w="1457" w:type="dxa"/>
            <w:vAlign w:val="center"/>
          </w:tcPr>
          <w:p w14:paraId="159A7F56">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200</w:t>
            </w:r>
          </w:p>
        </w:tc>
        <w:tc>
          <w:tcPr>
            <w:tcW w:w="2329" w:type="dxa"/>
            <w:vAlign w:val="center"/>
          </w:tcPr>
          <w:p w14:paraId="0EA61419">
            <w:pPr>
              <w:spacing w:line="360" w:lineRule="auto"/>
              <w:jc w:val="center"/>
              <w:rPr>
                <w:szCs w:val="21"/>
                <w:highlight w:val="none"/>
              </w:rPr>
            </w:pPr>
            <w:r>
              <w:rPr>
                <w:rFonts w:hint="eastAsia"/>
                <w:szCs w:val="21"/>
                <w:highlight w:val="none"/>
              </w:rPr>
              <w:t>基准试剂，50g</w:t>
            </w:r>
          </w:p>
        </w:tc>
        <w:tc>
          <w:tcPr>
            <w:tcW w:w="669" w:type="dxa"/>
            <w:noWrap/>
            <w:vAlign w:val="center"/>
          </w:tcPr>
          <w:p w14:paraId="4B4A314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153D9A01">
            <w:pPr>
              <w:widowControl/>
              <w:jc w:val="center"/>
              <w:rPr>
                <w:rFonts w:ascii="宋体" w:hAnsi="宋体" w:cs="宋体"/>
                <w:kern w:val="0"/>
                <w:szCs w:val="21"/>
                <w:highlight w:val="none"/>
              </w:rPr>
            </w:pPr>
          </w:p>
        </w:tc>
      </w:tr>
      <w:tr w14:paraId="3B28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6B34D22">
            <w:pPr>
              <w:widowControl/>
              <w:numPr>
                <w:ilvl w:val="0"/>
                <w:numId w:val="5"/>
              </w:numPr>
              <w:jc w:val="center"/>
              <w:rPr>
                <w:rStyle w:val="36"/>
                <w:highlight w:val="none"/>
              </w:rPr>
            </w:pPr>
          </w:p>
        </w:tc>
        <w:tc>
          <w:tcPr>
            <w:tcW w:w="2001" w:type="dxa"/>
            <w:vAlign w:val="center"/>
          </w:tcPr>
          <w:p w14:paraId="1C64612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高氯酸镁</w:t>
            </w:r>
          </w:p>
        </w:tc>
        <w:tc>
          <w:tcPr>
            <w:tcW w:w="1457" w:type="dxa"/>
            <w:vAlign w:val="center"/>
          </w:tcPr>
          <w:p w14:paraId="7FD9F2E5">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600</w:t>
            </w:r>
          </w:p>
        </w:tc>
        <w:tc>
          <w:tcPr>
            <w:tcW w:w="2329" w:type="dxa"/>
            <w:vAlign w:val="center"/>
          </w:tcPr>
          <w:p w14:paraId="437751B9">
            <w:pPr>
              <w:spacing w:line="360" w:lineRule="auto"/>
              <w:jc w:val="center"/>
              <w:rPr>
                <w:szCs w:val="21"/>
                <w:highlight w:val="none"/>
              </w:rPr>
            </w:pPr>
            <w:r>
              <w:rPr>
                <w:rFonts w:hint="eastAsia"/>
                <w:szCs w:val="21"/>
                <w:highlight w:val="none"/>
              </w:rPr>
              <w:t>AR100g</w:t>
            </w:r>
          </w:p>
        </w:tc>
        <w:tc>
          <w:tcPr>
            <w:tcW w:w="669" w:type="dxa"/>
            <w:noWrap/>
            <w:vAlign w:val="center"/>
          </w:tcPr>
          <w:p w14:paraId="1DD23009">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1D2B9AF">
            <w:pPr>
              <w:widowControl/>
              <w:jc w:val="center"/>
              <w:rPr>
                <w:rFonts w:ascii="宋体" w:hAnsi="宋体" w:cs="宋体"/>
                <w:kern w:val="0"/>
                <w:szCs w:val="21"/>
                <w:highlight w:val="none"/>
              </w:rPr>
            </w:pPr>
          </w:p>
        </w:tc>
      </w:tr>
      <w:tr w14:paraId="498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1B99B43">
            <w:pPr>
              <w:widowControl/>
              <w:numPr>
                <w:ilvl w:val="0"/>
                <w:numId w:val="5"/>
              </w:numPr>
              <w:jc w:val="center"/>
              <w:rPr>
                <w:rStyle w:val="36"/>
                <w:highlight w:val="none"/>
              </w:rPr>
            </w:pPr>
          </w:p>
        </w:tc>
        <w:tc>
          <w:tcPr>
            <w:tcW w:w="2001" w:type="dxa"/>
            <w:vAlign w:val="center"/>
          </w:tcPr>
          <w:p w14:paraId="0E32D4DF">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硼氢化钾</w:t>
            </w:r>
          </w:p>
        </w:tc>
        <w:tc>
          <w:tcPr>
            <w:tcW w:w="1457" w:type="dxa"/>
            <w:vAlign w:val="center"/>
          </w:tcPr>
          <w:p w14:paraId="1FB1F5E2">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2329" w:type="dxa"/>
            <w:vAlign w:val="center"/>
          </w:tcPr>
          <w:p w14:paraId="064450F9">
            <w:pPr>
              <w:jc w:val="center"/>
              <w:rPr>
                <w:szCs w:val="21"/>
                <w:highlight w:val="none"/>
              </w:rPr>
            </w:pPr>
            <w:r>
              <w:rPr>
                <w:rFonts w:hint="eastAsia"/>
                <w:szCs w:val="21"/>
                <w:highlight w:val="none"/>
              </w:rPr>
              <w:t>AR500g</w:t>
            </w:r>
          </w:p>
        </w:tc>
        <w:tc>
          <w:tcPr>
            <w:tcW w:w="669" w:type="dxa"/>
            <w:noWrap/>
            <w:vAlign w:val="center"/>
          </w:tcPr>
          <w:p w14:paraId="5C5BFD9A">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98F85CC">
            <w:pPr>
              <w:widowControl/>
              <w:jc w:val="center"/>
              <w:rPr>
                <w:rFonts w:ascii="宋体" w:hAnsi="宋体" w:cs="宋体"/>
                <w:kern w:val="0"/>
                <w:szCs w:val="21"/>
                <w:highlight w:val="none"/>
              </w:rPr>
            </w:pPr>
          </w:p>
        </w:tc>
      </w:tr>
      <w:tr w14:paraId="4237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C7D1029">
            <w:pPr>
              <w:widowControl/>
              <w:numPr>
                <w:ilvl w:val="0"/>
                <w:numId w:val="5"/>
              </w:numPr>
              <w:jc w:val="center"/>
              <w:rPr>
                <w:rStyle w:val="36"/>
                <w:highlight w:val="none"/>
              </w:rPr>
            </w:pPr>
          </w:p>
        </w:tc>
        <w:tc>
          <w:tcPr>
            <w:tcW w:w="2001" w:type="dxa"/>
            <w:vAlign w:val="center"/>
          </w:tcPr>
          <w:p w14:paraId="3BBDD0B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溴化钾</w:t>
            </w:r>
          </w:p>
        </w:tc>
        <w:tc>
          <w:tcPr>
            <w:tcW w:w="1457" w:type="dxa"/>
            <w:vAlign w:val="center"/>
          </w:tcPr>
          <w:p w14:paraId="488FB0ED">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50</w:t>
            </w:r>
          </w:p>
        </w:tc>
        <w:tc>
          <w:tcPr>
            <w:tcW w:w="2329" w:type="dxa"/>
            <w:vAlign w:val="center"/>
          </w:tcPr>
          <w:p w14:paraId="46B8C210">
            <w:pPr>
              <w:spacing w:line="360" w:lineRule="auto"/>
              <w:jc w:val="center"/>
              <w:rPr>
                <w:szCs w:val="21"/>
                <w:highlight w:val="none"/>
              </w:rPr>
            </w:pPr>
            <w:r>
              <w:rPr>
                <w:rFonts w:hint="eastAsia"/>
                <w:szCs w:val="21"/>
                <w:highlight w:val="none"/>
              </w:rPr>
              <w:t>AR500g</w:t>
            </w:r>
          </w:p>
        </w:tc>
        <w:tc>
          <w:tcPr>
            <w:tcW w:w="669" w:type="dxa"/>
            <w:noWrap/>
            <w:vAlign w:val="center"/>
          </w:tcPr>
          <w:p w14:paraId="11A072D7">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63C94525">
            <w:pPr>
              <w:widowControl/>
              <w:jc w:val="center"/>
              <w:rPr>
                <w:rFonts w:ascii="宋体" w:hAnsi="宋体" w:cs="宋体"/>
                <w:kern w:val="0"/>
                <w:szCs w:val="21"/>
                <w:highlight w:val="none"/>
              </w:rPr>
            </w:pPr>
          </w:p>
        </w:tc>
      </w:tr>
      <w:tr w14:paraId="473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38C4330">
            <w:pPr>
              <w:widowControl/>
              <w:numPr>
                <w:ilvl w:val="0"/>
                <w:numId w:val="5"/>
              </w:numPr>
              <w:jc w:val="center"/>
              <w:rPr>
                <w:rStyle w:val="36"/>
                <w:highlight w:val="none"/>
              </w:rPr>
            </w:pPr>
          </w:p>
        </w:tc>
        <w:tc>
          <w:tcPr>
            <w:tcW w:w="2001" w:type="dxa"/>
            <w:vAlign w:val="center"/>
          </w:tcPr>
          <w:p w14:paraId="3C23352D">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三氧化钨</w:t>
            </w:r>
          </w:p>
        </w:tc>
        <w:tc>
          <w:tcPr>
            <w:tcW w:w="1457" w:type="dxa"/>
            <w:vAlign w:val="center"/>
          </w:tcPr>
          <w:p w14:paraId="2FE26751">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368</w:t>
            </w:r>
          </w:p>
        </w:tc>
        <w:tc>
          <w:tcPr>
            <w:tcW w:w="2329" w:type="dxa"/>
            <w:vAlign w:val="center"/>
          </w:tcPr>
          <w:p w14:paraId="018C0144">
            <w:pPr>
              <w:spacing w:line="360" w:lineRule="auto"/>
              <w:jc w:val="center"/>
              <w:rPr>
                <w:szCs w:val="21"/>
                <w:highlight w:val="none"/>
              </w:rPr>
            </w:pPr>
            <w:r>
              <w:rPr>
                <w:rFonts w:hint="eastAsia"/>
                <w:szCs w:val="21"/>
                <w:highlight w:val="none"/>
              </w:rPr>
              <w:t>AR500g</w:t>
            </w:r>
          </w:p>
        </w:tc>
        <w:tc>
          <w:tcPr>
            <w:tcW w:w="669" w:type="dxa"/>
            <w:noWrap/>
            <w:vAlign w:val="center"/>
          </w:tcPr>
          <w:p w14:paraId="254AB382">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C8A02A4">
            <w:pPr>
              <w:widowControl/>
              <w:jc w:val="center"/>
              <w:rPr>
                <w:rFonts w:ascii="宋体" w:hAnsi="宋体" w:cs="宋体"/>
                <w:kern w:val="0"/>
                <w:szCs w:val="21"/>
                <w:highlight w:val="none"/>
              </w:rPr>
            </w:pPr>
          </w:p>
        </w:tc>
      </w:tr>
      <w:tr w14:paraId="36FA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8575EE8">
            <w:pPr>
              <w:widowControl/>
              <w:numPr>
                <w:ilvl w:val="0"/>
                <w:numId w:val="5"/>
              </w:numPr>
              <w:jc w:val="center"/>
              <w:rPr>
                <w:rStyle w:val="36"/>
                <w:highlight w:val="none"/>
              </w:rPr>
            </w:pPr>
          </w:p>
        </w:tc>
        <w:tc>
          <w:tcPr>
            <w:tcW w:w="2001" w:type="dxa"/>
            <w:vAlign w:val="center"/>
          </w:tcPr>
          <w:p w14:paraId="36886DD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靛蓝二磺酸钠</w:t>
            </w:r>
          </w:p>
        </w:tc>
        <w:tc>
          <w:tcPr>
            <w:tcW w:w="1457" w:type="dxa"/>
            <w:vAlign w:val="center"/>
          </w:tcPr>
          <w:p w14:paraId="3541E684">
            <w:pPr>
              <w:keepNext w:val="0"/>
              <w:keepLines w:val="0"/>
              <w:widowControl/>
              <w:suppressLineNumbers w:val="0"/>
              <w:jc w:val="center"/>
              <w:textAlignment w:val="center"/>
              <w:rPr>
                <w:rFonts w:ascii="宋体" w:hAnsi="宋体" w:cs="宋体"/>
                <w:kern w:val="0"/>
                <w:szCs w:val="21"/>
                <w:highlight w:val="none"/>
              </w:rPr>
            </w:pPr>
            <w:r>
              <w:rPr>
                <w:rFonts w:hint="eastAsia" w:ascii="宋体" w:hAnsi="宋体" w:eastAsia="宋体" w:cs="宋体"/>
                <w:i w:val="0"/>
                <w:iCs w:val="0"/>
                <w:color w:val="000000"/>
                <w:kern w:val="0"/>
                <w:sz w:val="22"/>
                <w:szCs w:val="22"/>
                <w:u w:val="none"/>
                <w:lang w:val="en-US" w:eastAsia="zh-CN" w:bidi="ar"/>
              </w:rPr>
              <w:t>40</w:t>
            </w:r>
          </w:p>
        </w:tc>
        <w:tc>
          <w:tcPr>
            <w:tcW w:w="2329" w:type="dxa"/>
            <w:vAlign w:val="center"/>
          </w:tcPr>
          <w:p w14:paraId="373A7D0B">
            <w:pPr>
              <w:jc w:val="center"/>
              <w:rPr>
                <w:szCs w:val="21"/>
                <w:highlight w:val="none"/>
              </w:rPr>
            </w:pPr>
            <w:r>
              <w:rPr>
                <w:rFonts w:hint="eastAsia"/>
                <w:szCs w:val="21"/>
                <w:highlight w:val="none"/>
              </w:rPr>
              <w:t>AR50g</w:t>
            </w:r>
          </w:p>
        </w:tc>
        <w:tc>
          <w:tcPr>
            <w:tcW w:w="669" w:type="dxa"/>
            <w:noWrap/>
            <w:vAlign w:val="center"/>
          </w:tcPr>
          <w:p w14:paraId="2BDA894B">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10C12B0">
            <w:pPr>
              <w:widowControl/>
              <w:jc w:val="center"/>
              <w:rPr>
                <w:rFonts w:ascii="宋体" w:hAnsi="宋体" w:cs="宋体"/>
                <w:kern w:val="0"/>
                <w:szCs w:val="21"/>
                <w:highlight w:val="none"/>
              </w:rPr>
            </w:pPr>
          </w:p>
        </w:tc>
      </w:tr>
      <w:tr w14:paraId="697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BCAB2DC">
            <w:pPr>
              <w:widowControl/>
              <w:numPr>
                <w:ilvl w:val="0"/>
                <w:numId w:val="5"/>
              </w:numPr>
              <w:jc w:val="center"/>
              <w:rPr>
                <w:rStyle w:val="36"/>
                <w:highlight w:val="none"/>
              </w:rPr>
            </w:pPr>
          </w:p>
        </w:tc>
        <w:tc>
          <w:tcPr>
            <w:tcW w:w="2001" w:type="dxa"/>
            <w:vAlign w:val="center"/>
          </w:tcPr>
          <w:p w14:paraId="57F5B3EC">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铬酸钡</w:t>
            </w:r>
          </w:p>
        </w:tc>
        <w:tc>
          <w:tcPr>
            <w:tcW w:w="1457" w:type="dxa"/>
            <w:vAlign w:val="center"/>
          </w:tcPr>
          <w:p w14:paraId="46022F4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2329" w:type="dxa"/>
            <w:vAlign w:val="center"/>
          </w:tcPr>
          <w:p w14:paraId="4409E74B">
            <w:pPr>
              <w:jc w:val="center"/>
              <w:rPr>
                <w:szCs w:val="21"/>
                <w:highlight w:val="none"/>
              </w:rPr>
            </w:pPr>
            <w:r>
              <w:rPr>
                <w:rFonts w:hint="eastAsia"/>
                <w:szCs w:val="21"/>
                <w:highlight w:val="none"/>
              </w:rPr>
              <w:t>AR500g</w:t>
            </w:r>
          </w:p>
        </w:tc>
        <w:tc>
          <w:tcPr>
            <w:tcW w:w="669" w:type="dxa"/>
            <w:noWrap/>
            <w:vAlign w:val="center"/>
          </w:tcPr>
          <w:p w14:paraId="334B4936">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78B1728">
            <w:pPr>
              <w:widowControl/>
              <w:jc w:val="center"/>
              <w:rPr>
                <w:rFonts w:ascii="宋体" w:hAnsi="宋体" w:cs="宋体"/>
                <w:kern w:val="0"/>
                <w:szCs w:val="21"/>
                <w:highlight w:val="none"/>
              </w:rPr>
            </w:pPr>
          </w:p>
        </w:tc>
      </w:tr>
      <w:tr w14:paraId="182F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3572319">
            <w:pPr>
              <w:widowControl/>
              <w:numPr>
                <w:ilvl w:val="0"/>
                <w:numId w:val="5"/>
              </w:numPr>
              <w:jc w:val="center"/>
              <w:rPr>
                <w:rStyle w:val="36"/>
                <w:highlight w:val="none"/>
              </w:rPr>
            </w:pPr>
          </w:p>
        </w:tc>
        <w:tc>
          <w:tcPr>
            <w:tcW w:w="2001" w:type="dxa"/>
            <w:vAlign w:val="center"/>
          </w:tcPr>
          <w:p w14:paraId="0629424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变色硅胶（分析纯）</w:t>
            </w:r>
          </w:p>
        </w:tc>
        <w:tc>
          <w:tcPr>
            <w:tcW w:w="1457" w:type="dxa"/>
            <w:shd w:val="clear" w:color="auto" w:fill="auto"/>
            <w:vAlign w:val="center"/>
          </w:tcPr>
          <w:p w14:paraId="041101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329" w:type="dxa"/>
            <w:vAlign w:val="center"/>
          </w:tcPr>
          <w:p w14:paraId="04D295C8">
            <w:pPr>
              <w:spacing w:line="360" w:lineRule="auto"/>
              <w:jc w:val="center"/>
              <w:rPr>
                <w:szCs w:val="21"/>
                <w:highlight w:val="none"/>
              </w:rPr>
            </w:pPr>
            <w:r>
              <w:rPr>
                <w:rFonts w:hint="eastAsia"/>
                <w:szCs w:val="21"/>
                <w:highlight w:val="none"/>
              </w:rPr>
              <w:t>AR500g</w:t>
            </w:r>
          </w:p>
        </w:tc>
        <w:tc>
          <w:tcPr>
            <w:tcW w:w="669" w:type="dxa"/>
            <w:noWrap/>
            <w:vAlign w:val="center"/>
          </w:tcPr>
          <w:p w14:paraId="5B7FA1A5">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75031604">
            <w:pPr>
              <w:widowControl/>
              <w:jc w:val="center"/>
              <w:rPr>
                <w:rFonts w:ascii="宋体" w:hAnsi="宋体" w:cs="宋体"/>
                <w:kern w:val="0"/>
                <w:szCs w:val="21"/>
                <w:highlight w:val="none"/>
              </w:rPr>
            </w:pPr>
          </w:p>
        </w:tc>
      </w:tr>
      <w:tr w14:paraId="5E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F4E7BB7">
            <w:pPr>
              <w:widowControl/>
              <w:numPr>
                <w:ilvl w:val="0"/>
                <w:numId w:val="5"/>
              </w:numPr>
              <w:jc w:val="center"/>
              <w:rPr>
                <w:rStyle w:val="36"/>
                <w:highlight w:val="none"/>
              </w:rPr>
            </w:pPr>
          </w:p>
        </w:tc>
        <w:tc>
          <w:tcPr>
            <w:tcW w:w="2001" w:type="dxa"/>
            <w:vAlign w:val="center"/>
          </w:tcPr>
          <w:p w14:paraId="3AD6708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多聚甲醛</w:t>
            </w:r>
          </w:p>
        </w:tc>
        <w:tc>
          <w:tcPr>
            <w:tcW w:w="1457" w:type="dxa"/>
            <w:vAlign w:val="center"/>
          </w:tcPr>
          <w:p w14:paraId="24A39241">
            <w:pPr>
              <w:widowControl/>
              <w:jc w:val="center"/>
              <w:rPr>
                <w:rFonts w:ascii="宋体" w:hAnsi="宋体" w:cs="宋体"/>
                <w:kern w:val="0"/>
                <w:szCs w:val="21"/>
                <w:highlight w:val="none"/>
              </w:rPr>
            </w:pPr>
            <w:r>
              <w:rPr>
                <w:rFonts w:hint="eastAsia" w:ascii="宋体" w:hAnsi="宋体" w:cs="宋体"/>
                <w:kern w:val="0"/>
                <w:szCs w:val="21"/>
                <w:highlight w:val="none"/>
              </w:rPr>
              <w:t>9000</w:t>
            </w:r>
          </w:p>
        </w:tc>
        <w:tc>
          <w:tcPr>
            <w:tcW w:w="2329" w:type="dxa"/>
            <w:vAlign w:val="center"/>
          </w:tcPr>
          <w:p w14:paraId="4DCF97BA">
            <w:pPr>
              <w:jc w:val="center"/>
              <w:rPr>
                <w:szCs w:val="21"/>
                <w:highlight w:val="none"/>
              </w:rPr>
            </w:pPr>
            <w:r>
              <w:rPr>
                <w:rFonts w:hint="eastAsia"/>
                <w:szCs w:val="21"/>
                <w:highlight w:val="none"/>
              </w:rPr>
              <w:t>500mL，8187150100， GR</w:t>
            </w:r>
          </w:p>
        </w:tc>
        <w:tc>
          <w:tcPr>
            <w:tcW w:w="669" w:type="dxa"/>
            <w:noWrap/>
            <w:vAlign w:val="center"/>
          </w:tcPr>
          <w:p w14:paraId="03717240">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342D92AD">
            <w:pPr>
              <w:widowControl/>
              <w:jc w:val="center"/>
              <w:rPr>
                <w:rFonts w:ascii="宋体" w:hAnsi="宋体" w:cs="宋体"/>
                <w:kern w:val="0"/>
                <w:szCs w:val="21"/>
                <w:highlight w:val="none"/>
              </w:rPr>
            </w:pPr>
          </w:p>
        </w:tc>
      </w:tr>
      <w:tr w14:paraId="1CCE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02899A7">
            <w:pPr>
              <w:widowControl/>
              <w:numPr>
                <w:ilvl w:val="0"/>
                <w:numId w:val="5"/>
              </w:numPr>
              <w:jc w:val="center"/>
              <w:rPr>
                <w:rStyle w:val="36"/>
                <w:highlight w:val="none"/>
              </w:rPr>
            </w:pPr>
          </w:p>
        </w:tc>
        <w:tc>
          <w:tcPr>
            <w:tcW w:w="2001" w:type="dxa"/>
            <w:vAlign w:val="center"/>
          </w:tcPr>
          <w:p w14:paraId="7A709857">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无水硫酸钠</w:t>
            </w:r>
          </w:p>
        </w:tc>
        <w:tc>
          <w:tcPr>
            <w:tcW w:w="1457" w:type="dxa"/>
            <w:vAlign w:val="center"/>
          </w:tcPr>
          <w:p w14:paraId="6C2E0723">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15</w:t>
            </w:r>
          </w:p>
        </w:tc>
        <w:tc>
          <w:tcPr>
            <w:tcW w:w="2329" w:type="dxa"/>
            <w:vAlign w:val="center"/>
          </w:tcPr>
          <w:p w14:paraId="3D853452">
            <w:pPr>
              <w:spacing w:line="360" w:lineRule="auto"/>
              <w:jc w:val="center"/>
              <w:rPr>
                <w:szCs w:val="21"/>
                <w:highlight w:val="none"/>
              </w:rPr>
            </w:pPr>
            <w:r>
              <w:rPr>
                <w:rFonts w:hint="eastAsia"/>
                <w:szCs w:val="21"/>
                <w:highlight w:val="none"/>
              </w:rPr>
              <w:t>AR500g</w:t>
            </w:r>
          </w:p>
        </w:tc>
        <w:tc>
          <w:tcPr>
            <w:tcW w:w="669" w:type="dxa"/>
            <w:noWrap/>
            <w:vAlign w:val="center"/>
          </w:tcPr>
          <w:p w14:paraId="620A6144">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4491879C">
            <w:pPr>
              <w:widowControl/>
              <w:jc w:val="center"/>
              <w:rPr>
                <w:rFonts w:ascii="宋体" w:hAnsi="宋体" w:cs="宋体"/>
                <w:kern w:val="0"/>
                <w:szCs w:val="21"/>
                <w:highlight w:val="none"/>
              </w:rPr>
            </w:pPr>
          </w:p>
        </w:tc>
      </w:tr>
      <w:tr w14:paraId="787C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898445E">
            <w:pPr>
              <w:widowControl/>
              <w:numPr>
                <w:ilvl w:val="0"/>
                <w:numId w:val="5"/>
              </w:numPr>
              <w:jc w:val="center"/>
              <w:rPr>
                <w:rStyle w:val="36"/>
                <w:highlight w:val="none"/>
              </w:rPr>
            </w:pPr>
          </w:p>
        </w:tc>
        <w:tc>
          <w:tcPr>
            <w:tcW w:w="2001" w:type="dxa"/>
            <w:vAlign w:val="center"/>
          </w:tcPr>
          <w:p w14:paraId="5085A04E">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硅胶</w:t>
            </w:r>
          </w:p>
        </w:tc>
        <w:tc>
          <w:tcPr>
            <w:tcW w:w="1457" w:type="dxa"/>
            <w:vAlign w:val="center"/>
          </w:tcPr>
          <w:p w14:paraId="30BF485B">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30</w:t>
            </w:r>
          </w:p>
        </w:tc>
        <w:tc>
          <w:tcPr>
            <w:tcW w:w="2329" w:type="dxa"/>
            <w:vAlign w:val="center"/>
          </w:tcPr>
          <w:p w14:paraId="0A75633C">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AR500g</w:t>
            </w:r>
          </w:p>
        </w:tc>
        <w:tc>
          <w:tcPr>
            <w:tcW w:w="669" w:type="dxa"/>
            <w:noWrap/>
            <w:vAlign w:val="center"/>
          </w:tcPr>
          <w:p w14:paraId="557CACB4">
            <w:pPr>
              <w:widowControl/>
              <w:jc w:val="center"/>
              <w:rPr>
                <w:rFonts w:ascii="宋体" w:hAnsi="宋体" w:cs="宋体"/>
                <w:kern w:val="0"/>
                <w:szCs w:val="21"/>
                <w:highlight w:val="none"/>
              </w:rPr>
            </w:pPr>
            <w:r>
              <w:rPr>
                <w:rFonts w:hint="eastAsia" w:ascii="宋体" w:hAnsi="宋体" w:cs="宋体"/>
                <w:kern w:val="0"/>
                <w:szCs w:val="21"/>
                <w:highlight w:val="none"/>
              </w:rPr>
              <w:t>瓶</w:t>
            </w:r>
          </w:p>
        </w:tc>
        <w:tc>
          <w:tcPr>
            <w:tcW w:w="916" w:type="dxa"/>
            <w:noWrap/>
            <w:vAlign w:val="center"/>
          </w:tcPr>
          <w:p w14:paraId="20421B20">
            <w:pPr>
              <w:widowControl/>
              <w:jc w:val="center"/>
              <w:rPr>
                <w:rFonts w:ascii="宋体" w:hAnsi="宋体" w:cs="宋体"/>
                <w:kern w:val="0"/>
                <w:szCs w:val="21"/>
                <w:highlight w:val="none"/>
              </w:rPr>
            </w:pPr>
          </w:p>
        </w:tc>
      </w:tr>
      <w:tr w14:paraId="08C5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D21D900">
            <w:pPr>
              <w:widowControl/>
              <w:numPr>
                <w:ilvl w:val="0"/>
                <w:numId w:val="5"/>
              </w:numPr>
              <w:jc w:val="center"/>
              <w:rPr>
                <w:rStyle w:val="36"/>
                <w:color w:val="auto"/>
                <w:highlight w:val="none"/>
              </w:rPr>
            </w:pPr>
          </w:p>
        </w:tc>
        <w:tc>
          <w:tcPr>
            <w:tcW w:w="2001" w:type="dxa"/>
            <w:shd w:val="clear" w:color="auto" w:fill="auto"/>
            <w:vAlign w:val="center"/>
          </w:tcPr>
          <w:p w14:paraId="2022EE31">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真空泵泵液</w:t>
            </w:r>
          </w:p>
        </w:tc>
        <w:tc>
          <w:tcPr>
            <w:tcW w:w="1457" w:type="dxa"/>
            <w:shd w:val="clear" w:color="auto" w:fill="auto"/>
            <w:vAlign w:val="center"/>
          </w:tcPr>
          <w:p w14:paraId="4488E8C8">
            <w:pPr>
              <w:widowControl/>
              <w:spacing w:line="360" w:lineRule="auto"/>
              <w:jc w:val="center"/>
              <w:rPr>
                <w:rFonts w:hint="default" w:ascii="宋体" w:hAnsi="宋体" w:eastAsia="宋体" w:cs="宋体"/>
                <w:i w:val="0"/>
                <w:iCs w:val="0"/>
                <w:color w:val="auto"/>
                <w:kern w:val="2"/>
                <w:sz w:val="28"/>
                <w:szCs w:val="28"/>
                <w:u w:val="none"/>
                <w:lang w:val="en-US" w:eastAsia="zh-CN" w:bidi="ar-SA"/>
              </w:rPr>
            </w:pPr>
            <w:r>
              <w:rPr>
                <w:rFonts w:hint="eastAsia" w:ascii="宋体" w:hAnsi="宋体" w:cs="宋体"/>
                <w:color w:val="auto"/>
                <w:kern w:val="0"/>
                <w:szCs w:val="21"/>
                <w:highlight w:val="none"/>
                <w:lang w:val="en-US" w:eastAsia="zh-CN"/>
              </w:rPr>
              <w:t>15000</w:t>
            </w:r>
          </w:p>
        </w:tc>
        <w:tc>
          <w:tcPr>
            <w:tcW w:w="2329" w:type="dxa"/>
            <w:vAlign w:val="center"/>
          </w:tcPr>
          <w:p w14:paraId="2078DD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PFPE Fomblin Fluid Lvo 420, 1 L Bottle，N8145003</w:t>
            </w:r>
          </w:p>
        </w:tc>
        <w:tc>
          <w:tcPr>
            <w:tcW w:w="669" w:type="dxa"/>
            <w:noWrap/>
            <w:vAlign w:val="center"/>
          </w:tcPr>
          <w:p w14:paraId="3DF52DD4">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瓶</w:t>
            </w:r>
          </w:p>
        </w:tc>
        <w:tc>
          <w:tcPr>
            <w:tcW w:w="916" w:type="dxa"/>
            <w:noWrap/>
            <w:vAlign w:val="center"/>
          </w:tcPr>
          <w:p w14:paraId="4E88D167">
            <w:pPr>
              <w:widowControl/>
              <w:jc w:val="center"/>
              <w:rPr>
                <w:rFonts w:ascii="宋体" w:hAnsi="宋体" w:cs="宋体"/>
                <w:color w:val="auto"/>
                <w:kern w:val="0"/>
                <w:szCs w:val="21"/>
                <w:highlight w:val="none"/>
              </w:rPr>
            </w:pPr>
          </w:p>
        </w:tc>
      </w:tr>
      <w:tr w14:paraId="3ABE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DF13E09">
            <w:pPr>
              <w:widowControl/>
              <w:numPr>
                <w:ilvl w:val="0"/>
                <w:numId w:val="5"/>
              </w:numPr>
              <w:jc w:val="center"/>
              <w:rPr>
                <w:rStyle w:val="36"/>
                <w:color w:val="auto"/>
                <w:highlight w:val="none"/>
              </w:rPr>
            </w:pPr>
          </w:p>
        </w:tc>
        <w:tc>
          <w:tcPr>
            <w:tcW w:w="2001" w:type="dxa"/>
            <w:vAlign w:val="center"/>
          </w:tcPr>
          <w:p w14:paraId="3B9C8937">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高纯氢氟酸</w:t>
            </w:r>
          </w:p>
        </w:tc>
        <w:tc>
          <w:tcPr>
            <w:tcW w:w="1457" w:type="dxa"/>
            <w:vAlign w:val="center"/>
          </w:tcPr>
          <w:p w14:paraId="1A322F06">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3600</w:t>
            </w:r>
          </w:p>
        </w:tc>
        <w:tc>
          <w:tcPr>
            <w:tcW w:w="2329" w:type="dxa"/>
            <w:vAlign w:val="center"/>
          </w:tcPr>
          <w:p w14:paraId="5AAE8708">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G5，500ml，&lt;10ppt</w:t>
            </w:r>
          </w:p>
        </w:tc>
        <w:tc>
          <w:tcPr>
            <w:tcW w:w="669" w:type="dxa"/>
            <w:noWrap/>
            <w:vAlign w:val="center"/>
          </w:tcPr>
          <w:p w14:paraId="1B83E4C5">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56BE69D4">
            <w:pPr>
              <w:jc w:val="center"/>
              <w:rPr>
                <w:rFonts w:ascii="宋体" w:hAnsi="宋体" w:cs="宋体"/>
                <w:color w:val="auto"/>
                <w:kern w:val="0"/>
                <w:szCs w:val="21"/>
                <w:highlight w:val="none"/>
              </w:rPr>
            </w:pPr>
          </w:p>
        </w:tc>
      </w:tr>
      <w:tr w14:paraId="6E0D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629D0C9">
            <w:pPr>
              <w:widowControl/>
              <w:numPr>
                <w:ilvl w:val="0"/>
                <w:numId w:val="5"/>
              </w:numPr>
              <w:jc w:val="center"/>
              <w:rPr>
                <w:rStyle w:val="36"/>
                <w:color w:val="auto"/>
                <w:highlight w:val="none"/>
              </w:rPr>
            </w:pPr>
          </w:p>
        </w:tc>
        <w:tc>
          <w:tcPr>
            <w:tcW w:w="2001" w:type="dxa"/>
            <w:vAlign w:val="center"/>
          </w:tcPr>
          <w:p w14:paraId="4F264003">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高纯硫酸</w:t>
            </w:r>
          </w:p>
        </w:tc>
        <w:tc>
          <w:tcPr>
            <w:tcW w:w="1457" w:type="dxa"/>
            <w:vAlign w:val="center"/>
          </w:tcPr>
          <w:p w14:paraId="213CE91D">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3200</w:t>
            </w:r>
          </w:p>
        </w:tc>
        <w:tc>
          <w:tcPr>
            <w:tcW w:w="2329" w:type="dxa"/>
            <w:vAlign w:val="center"/>
          </w:tcPr>
          <w:p w14:paraId="4187315F">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G4，500ml，&lt;100ppt</w:t>
            </w:r>
          </w:p>
        </w:tc>
        <w:tc>
          <w:tcPr>
            <w:tcW w:w="669" w:type="dxa"/>
            <w:noWrap/>
            <w:vAlign w:val="center"/>
          </w:tcPr>
          <w:p w14:paraId="40DEF522">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49BBE5A7">
            <w:pPr>
              <w:keepNext w:val="0"/>
              <w:keepLines w:val="0"/>
              <w:widowControl/>
              <w:suppressLineNumbers w:val="0"/>
              <w:jc w:val="center"/>
              <w:textAlignment w:val="center"/>
              <w:rPr>
                <w:rFonts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易制毒</w:t>
            </w:r>
          </w:p>
        </w:tc>
      </w:tr>
      <w:tr w14:paraId="098C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6565444">
            <w:pPr>
              <w:widowControl/>
              <w:numPr>
                <w:ilvl w:val="0"/>
                <w:numId w:val="5"/>
              </w:numPr>
              <w:jc w:val="center"/>
              <w:rPr>
                <w:rStyle w:val="36"/>
                <w:color w:val="auto"/>
                <w:highlight w:val="none"/>
              </w:rPr>
            </w:pPr>
          </w:p>
        </w:tc>
        <w:tc>
          <w:tcPr>
            <w:tcW w:w="2001" w:type="dxa"/>
            <w:vAlign w:val="center"/>
          </w:tcPr>
          <w:p w14:paraId="4E9ACEA7">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高纯盐酸</w:t>
            </w:r>
          </w:p>
        </w:tc>
        <w:tc>
          <w:tcPr>
            <w:tcW w:w="1457" w:type="dxa"/>
            <w:vAlign w:val="center"/>
          </w:tcPr>
          <w:p w14:paraId="71A38B54">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5800</w:t>
            </w:r>
          </w:p>
        </w:tc>
        <w:tc>
          <w:tcPr>
            <w:tcW w:w="2329" w:type="dxa"/>
            <w:vAlign w:val="center"/>
          </w:tcPr>
          <w:p w14:paraId="7F5C2544">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G5，500ml，&lt;10ppt</w:t>
            </w:r>
          </w:p>
        </w:tc>
        <w:tc>
          <w:tcPr>
            <w:tcW w:w="669" w:type="dxa"/>
            <w:noWrap/>
            <w:vAlign w:val="center"/>
          </w:tcPr>
          <w:p w14:paraId="73AABE20">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4077C10B">
            <w:pPr>
              <w:keepNext w:val="0"/>
              <w:keepLines w:val="0"/>
              <w:widowControl/>
              <w:suppressLineNumbers w:val="0"/>
              <w:jc w:val="center"/>
              <w:textAlignment w:val="center"/>
              <w:rPr>
                <w:rFonts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易制毒</w:t>
            </w:r>
          </w:p>
        </w:tc>
      </w:tr>
      <w:tr w14:paraId="4FD2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91A21B3">
            <w:pPr>
              <w:widowControl/>
              <w:numPr>
                <w:ilvl w:val="0"/>
                <w:numId w:val="5"/>
              </w:numPr>
              <w:jc w:val="center"/>
              <w:rPr>
                <w:rStyle w:val="36"/>
                <w:color w:val="auto"/>
                <w:highlight w:val="none"/>
              </w:rPr>
            </w:pPr>
          </w:p>
        </w:tc>
        <w:tc>
          <w:tcPr>
            <w:tcW w:w="2001" w:type="dxa"/>
            <w:vAlign w:val="center"/>
          </w:tcPr>
          <w:p w14:paraId="039F0349">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双氧水</w:t>
            </w:r>
          </w:p>
        </w:tc>
        <w:tc>
          <w:tcPr>
            <w:tcW w:w="1457" w:type="dxa"/>
            <w:vAlign w:val="center"/>
          </w:tcPr>
          <w:p w14:paraId="09DE9321">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3600</w:t>
            </w:r>
          </w:p>
        </w:tc>
        <w:tc>
          <w:tcPr>
            <w:tcW w:w="2329" w:type="dxa"/>
            <w:vAlign w:val="center"/>
          </w:tcPr>
          <w:p w14:paraId="29BB525C">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G5，500ml，&lt;10ppt</w:t>
            </w:r>
          </w:p>
        </w:tc>
        <w:tc>
          <w:tcPr>
            <w:tcW w:w="669" w:type="dxa"/>
            <w:noWrap/>
            <w:vAlign w:val="center"/>
          </w:tcPr>
          <w:p w14:paraId="0E3BB1AD">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708DEF36">
            <w:pPr>
              <w:keepNext w:val="0"/>
              <w:keepLines w:val="0"/>
              <w:widowControl/>
              <w:suppressLineNumbers w:val="0"/>
              <w:jc w:val="center"/>
              <w:textAlignment w:val="center"/>
              <w:rPr>
                <w:rFonts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易制爆</w:t>
            </w:r>
          </w:p>
        </w:tc>
      </w:tr>
      <w:tr w14:paraId="5277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3E4AB28">
            <w:pPr>
              <w:widowControl/>
              <w:numPr>
                <w:ilvl w:val="0"/>
                <w:numId w:val="5"/>
              </w:numPr>
              <w:jc w:val="center"/>
              <w:rPr>
                <w:rStyle w:val="36"/>
                <w:color w:val="auto"/>
                <w:highlight w:val="none"/>
              </w:rPr>
            </w:pPr>
          </w:p>
        </w:tc>
        <w:tc>
          <w:tcPr>
            <w:tcW w:w="2001" w:type="dxa"/>
            <w:vAlign w:val="center"/>
          </w:tcPr>
          <w:p w14:paraId="3A2602FB">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氢氟酸</w:t>
            </w:r>
          </w:p>
        </w:tc>
        <w:tc>
          <w:tcPr>
            <w:tcW w:w="1457" w:type="dxa"/>
            <w:vAlign w:val="center"/>
          </w:tcPr>
          <w:p w14:paraId="1095FD4F">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500</w:t>
            </w:r>
          </w:p>
        </w:tc>
        <w:tc>
          <w:tcPr>
            <w:tcW w:w="2329" w:type="dxa"/>
            <w:vAlign w:val="center"/>
          </w:tcPr>
          <w:p w14:paraId="0750ED62">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G3，1L，&lt;1ppb</w:t>
            </w:r>
          </w:p>
        </w:tc>
        <w:tc>
          <w:tcPr>
            <w:tcW w:w="669" w:type="dxa"/>
            <w:noWrap/>
            <w:vAlign w:val="center"/>
          </w:tcPr>
          <w:p w14:paraId="0465D729">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0A989CD6">
            <w:pPr>
              <w:jc w:val="center"/>
              <w:rPr>
                <w:rFonts w:ascii="宋体" w:hAnsi="宋体" w:cs="宋体"/>
                <w:color w:val="auto"/>
                <w:kern w:val="0"/>
                <w:szCs w:val="21"/>
                <w:highlight w:val="none"/>
              </w:rPr>
            </w:pPr>
          </w:p>
        </w:tc>
      </w:tr>
      <w:tr w14:paraId="41FA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BEE90A1">
            <w:pPr>
              <w:widowControl/>
              <w:numPr>
                <w:ilvl w:val="0"/>
                <w:numId w:val="5"/>
              </w:numPr>
              <w:jc w:val="center"/>
              <w:rPr>
                <w:rStyle w:val="36"/>
                <w:color w:val="auto"/>
                <w:highlight w:val="none"/>
              </w:rPr>
            </w:pPr>
          </w:p>
        </w:tc>
        <w:tc>
          <w:tcPr>
            <w:tcW w:w="2001" w:type="dxa"/>
            <w:vAlign w:val="center"/>
          </w:tcPr>
          <w:p w14:paraId="59A382BF">
            <w:pPr>
              <w:widowControl/>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异丙醇</w:t>
            </w:r>
          </w:p>
        </w:tc>
        <w:tc>
          <w:tcPr>
            <w:tcW w:w="1457" w:type="dxa"/>
            <w:vAlign w:val="center"/>
          </w:tcPr>
          <w:p w14:paraId="7EBCDD33">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729</w:t>
            </w:r>
          </w:p>
        </w:tc>
        <w:tc>
          <w:tcPr>
            <w:tcW w:w="2329" w:type="dxa"/>
            <w:vAlign w:val="center"/>
          </w:tcPr>
          <w:p w14:paraId="626ED97B">
            <w:pPr>
              <w:keepNext w:val="0"/>
              <w:keepLines w:val="0"/>
              <w:widowControl/>
              <w:suppressLineNumbers w:val="0"/>
              <w:jc w:val="center"/>
              <w:textAlignment w:val="center"/>
              <w:rPr>
                <w:rFonts w:hint="eastAsia"/>
                <w:color w:val="auto"/>
                <w:szCs w:val="21"/>
                <w:highlight w:val="none"/>
              </w:rPr>
            </w:pPr>
            <w:r>
              <w:rPr>
                <w:rFonts w:hint="eastAsia" w:ascii="等线" w:hAnsi="等线" w:eastAsia="等线" w:cs="等线"/>
                <w:i w:val="0"/>
                <w:iCs w:val="0"/>
                <w:color w:val="auto"/>
                <w:kern w:val="0"/>
                <w:sz w:val="21"/>
                <w:szCs w:val="21"/>
                <w:u w:val="none"/>
                <w:lang w:val="en-US" w:eastAsia="zh-CN" w:bidi="ar"/>
              </w:rPr>
              <w:t>G3，1L，&lt;1ppb</w:t>
            </w:r>
          </w:p>
        </w:tc>
        <w:tc>
          <w:tcPr>
            <w:tcW w:w="669" w:type="dxa"/>
            <w:noWrap/>
            <w:vAlign w:val="center"/>
          </w:tcPr>
          <w:p w14:paraId="2B04128A">
            <w:pPr>
              <w:keepNext w:val="0"/>
              <w:keepLines w:val="0"/>
              <w:widowControl/>
              <w:suppressLineNumbers w:val="0"/>
              <w:jc w:val="center"/>
              <w:textAlignment w:val="center"/>
              <w:rPr>
                <w:rFonts w:hint="eastAsia" w:ascii="宋体" w:hAnsi="宋体" w:cs="宋体"/>
                <w:color w:val="auto"/>
                <w:kern w:val="0"/>
                <w:szCs w:val="21"/>
                <w:highlight w:val="none"/>
              </w:rPr>
            </w:pPr>
            <w:r>
              <w:rPr>
                <w:rFonts w:hint="eastAsia" w:ascii="等线" w:hAnsi="等线" w:eastAsia="等线" w:cs="等线"/>
                <w:i w:val="0"/>
                <w:iCs w:val="0"/>
                <w:color w:val="auto"/>
                <w:kern w:val="0"/>
                <w:sz w:val="21"/>
                <w:szCs w:val="21"/>
                <w:u w:val="none"/>
                <w:lang w:val="en-US" w:eastAsia="zh-CN" w:bidi="ar"/>
              </w:rPr>
              <w:t>瓶</w:t>
            </w:r>
          </w:p>
        </w:tc>
        <w:tc>
          <w:tcPr>
            <w:tcW w:w="916" w:type="dxa"/>
            <w:noWrap/>
            <w:vAlign w:val="center"/>
          </w:tcPr>
          <w:p w14:paraId="167F4E1E">
            <w:pPr>
              <w:jc w:val="center"/>
              <w:rPr>
                <w:rFonts w:ascii="宋体" w:hAnsi="宋体" w:cs="宋体"/>
                <w:color w:val="auto"/>
                <w:kern w:val="0"/>
                <w:szCs w:val="21"/>
                <w:highlight w:val="none"/>
              </w:rPr>
            </w:pPr>
          </w:p>
        </w:tc>
      </w:tr>
      <w:tr w14:paraId="38AF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9774496">
            <w:pPr>
              <w:widowControl/>
              <w:numPr>
                <w:ilvl w:val="0"/>
                <w:numId w:val="5"/>
              </w:numPr>
              <w:jc w:val="center"/>
              <w:rPr>
                <w:rStyle w:val="36"/>
                <w:color w:val="auto"/>
                <w:highlight w:val="none"/>
              </w:rPr>
            </w:pPr>
          </w:p>
        </w:tc>
        <w:tc>
          <w:tcPr>
            <w:tcW w:w="2001" w:type="dxa"/>
            <w:vAlign w:val="center"/>
          </w:tcPr>
          <w:p w14:paraId="0F8C2AD6">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四甲基氢氧化铵溶液</w:t>
            </w:r>
          </w:p>
        </w:tc>
        <w:tc>
          <w:tcPr>
            <w:tcW w:w="1457" w:type="dxa"/>
            <w:vAlign w:val="center"/>
          </w:tcPr>
          <w:p w14:paraId="6809FD24">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290</w:t>
            </w:r>
          </w:p>
        </w:tc>
        <w:tc>
          <w:tcPr>
            <w:tcW w:w="2329" w:type="dxa"/>
            <w:vAlign w:val="center"/>
          </w:tcPr>
          <w:p w14:paraId="23084AB0">
            <w:pPr>
              <w:spacing w:line="360" w:lineRule="auto"/>
              <w:jc w:val="center"/>
              <w:rPr>
                <w:rFonts w:hint="eastAsia"/>
                <w:color w:val="auto"/>
                <w:szCs w:val="21"/>
                <w:highlight w:val="none"/>
              </w:rPr>
            </w:pPr>
            <w:r>
              <w:rPr>
                <w:rFonts w:hint="eastAsia"/>
                <w:color w:val="auto"/>
                <w:szCs w:val="21"/>
                <w:highlight w:val="none"/>
              </w:rPr>
              <w:t>T818534-500m1 25%水溶液</w:t>
            </w:r>
          </w:p>
        </w:tc>
        <w:tc>
          <w:tcPr>
            <w:tcW w:w="669" w:type="dxa"/>
            <w:noWrap/>
            <w:vAlign w:val="center"/>
          </w:tcPr>
          <w:p w14:paraId="462C000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瓶</w:t>
            </w:r>
          </w:p>
        </w:tc>
        <w:tc>
          <w:tcPr>
            <w:tcW w:w="916" w:type="dxa"/>
            <w:noWrap/>
            <w:vAlign w:val="center"/>
          </w:tcPr>
          <w:p w14:paraId="089BBF7C">
            <w:pPr>
              <w:widowControl/>
              <w:jc w:val="center"/>
              <w:rPr>
                <w:rFonts w:ascii="宋体" w:hAnsi="宋体" w:cs="宋体"/>
                <w:color w:val="auto"/>
                <w:kern w:val="0"/>
                <w:szCs w:val="21"/>
                <w:highlight w:val="none"/>
              </w:rPr>
            </w:pPr>
          </w:p>
        </w:tc>
      </w:tr>
      <w:tr w14:paraId="41D5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843D469">
            <w:pPr>
              <w:widowControl/>
              <w:numPr>
                <w:ilvl w:val="0"/>
                <w:numId w:val="5"/>
              </w:numPr>
              <w:jc w:val="center"/>
              <w:rPr>
                <w:rStyle w:val="36"/>
                <w:color w:val="auto"/>
                <w:highlight w:val="none"/>
              </w:rPr>
            </w:pPr>
          </w:p>
        </w:tc>
        <w:tc>
          <w:tcPr>
            <w:tcW w:w="2001" w:type="dxa"/>
            <w:vAlign w:val="center"/>
          </w:tcPr>
          <w:p w14:paraId="579C6F9E">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标准硅油</w:t>
            </w:r>
          </w:p>
        </w:tc>
        <w:tc>
          <w:tcPr>
            <w:tcW w:w="1457" w:type="dxa"/>
            <w:vAlign w:val="center"/>
          </w:tcPr>
          <w:p w14:paraId="7987349F">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2500</w:t>
            </w:r>
          </w:p>
        </w:tc>
        <w:tc>
          <w:tcPr>
            <w:tcW w:w="2329" w:type="dxa"/>
            <w:vAlign w:val="center"/>
          </w:tcPr>
          <w:p w14:paraId="05F953F2">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10cP，1L</w:t>
            </w:r>
          </w:p>
        </w:tc>
        <w:tc>
          <w:tcPr>
            <w:tcW w:w="669" w:type="dxa"/>
            <w:noWrap/>
            <w:vAlign w:val="center"/>
          </w:tcPr>
          <w:p w14:paraId="0857CD39">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瓶</w:t>
            </w:r>
          </w:p>
        </w:tc>
        <w:tc>
          <w:tcPr>
            <w:tcW w:w="916" w:type="dxa"/>
            <w:noWrap/>
            <w:vAlign w:val="center"/>
          </w:tcPr>
          <w:p w14:paraId="5066D039">
            <w:pPr>
              <w:widowControl/>
              <w:jc w:val="center"/>
              <w:rPr>
                <w:rFonts w:ascii="宋体" w:hAnsi="宋体" w:cs="宋体"/>
                <w:color w:val="auto"/>
                <w:kern w:val="0"/>
                <w:szCs w:val="21"/>
                <w:highlight w:val="none"/>
              </w:rPr>
            </w:pPr>
          </w:p>
        </w:tc>
      </w:tr>
      <w:tr w14:paraId="282F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D4A2843">
            <w:pPr>
              <w:widowControl/>
              <w:numPr>
                <w:ilvl w:val="0"/>
                <w:numId w:val="5"/>
              </w:numPr>
              <w:jc w:val="center"/>
              <w:rPr>
                <w:rStyle w:val="36"/>
                <w:color w:val="auto"/>
                <w:highlight w:val="none"/>
              </w:rPr>
            </w:pPr>
          </w:p>
        </w:tc>
        <w:tc>
          <w:tcPr>
            <w:tcW w:w="2001" w:type="dxa"/>
            <w:vAlign w:val="center"/>
          </w:tcPr>
          <w:p w14:paraId="725004BB">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多元素标液</w:t>
            </w:r>
          </w:p>
        </w:tc>
        <w:tc>
          <w:tcPr>
            <w:tcW w:w="1457" w:type="dxa"/>
            <w:vAlign w:val="center"/>
          </w:tcPr>
          <w:p w14:paraId="6E985EE6">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7100</w:t>
            </w:r>
          </w:p>
        </w:tc>
        <w:tc>
          <w:tcPr>
            <w:tcW w:w="2329" w:type="dxa"/>
            <w:vAlign w:val="center"/>
          </w:tcPr>
          <w:p w14:paraId="15E9D5C1">
            <w:pPr>
              <w:spacing w:line="360" w:lineRule="auto"/>
              <w:jc w:val="center"/>
              <w:rPr>
                <w:rFonts w:hint="default" w:eastAsia="宋体"/>
                <w:color w:val="auto"/>
                <w:szCs w:val="21"/>
                <w:highlight w:val="none"/>
                <w:lang w:val="en-US" w:eastAsia="zh-CN"/>
              </w:rPr>
            </w:pPr>
            <w:r>
              <w:rPr>
                <w:rFonts w:hint="eastAsia"/>
                <w:color w:val="auto"/>
                <w:szCs w:val="21"/>
                <w:highlight w:val="none"/>
                <w:lang w:val="en-US" w:eastAsia="zh-CN"/>
              </w:rPr>
              <w:t>10mg/L，29种，50ml</w:t>
            </w:r>
          </w:p>
        </w:tc>
        <w:tc>
          <w:tcPr>
            <w:tcW w:w="669" w:type="dxa"/>
            <w:noWrap/>
            <w:vAlign w:val="center"/>
          </w:tcPr>
          <w:p w14:paraId="50B94EE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瓶</w:t>
            </w:r>
          </w:p>
        </w:tc>
        <w:tc>
          <w:tcPr>
            <w:tcW w:w="916" w:type="dxa"/>
            <w:noWrap/>
            <w:vAlign w:val="center"/>
          </w:tcPr>
          <w:p w14:paraId="2DCDDB3D">
            <w:pPr>
              <w:widowControl/>
              <w:jc w:val="center"/>
              <w:rPr>
                <w:rFonts w:ascii="宋体" w:hAnsi="宋体" w:cs="宋体"/>
                <w:color w:val="auto"/>
                <w:kern w:val="0"/>
                <w:szCs w:val="21"/>
                <w:highlight w:val="none"/>
              </w:rPr>
            </w:pPr>
          </w:p>
        </w:tc>
      </w:tr>
    </w:tbl>
    <w:p w14:paraId="7131E548">
      <w:pPr>
        <w:pStyle w:val="65"/>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注：本项目采用总价包干，</w:t>
      </w:r>
      <w:r>
        <w:rPr>
          <w:rFonts w:hint="eastAsia" w:ascii="宋体" w:hAnsi="宋体" w:cs="宋体"/>
          <w:color w:val="auto"/>
          <w:kern w:val="0"/>
          <w:sz w:val="24"/>
          <w:lang w:val="en-US" w:eastAsia="zh-CN"/>
        </w:rPr>
        <w:t>竞投</w:t>
      </w:r>
      <w:r>
        <w:rPr>
          <w:rFonts w:hint="eastAsia" w:ascii="宋体" w:hAnsi="宋体" w:cs="宋体"/>
          <w:color w:val="auto"/>
          <w:kern w:val="0"/>
          <w:sz w:val="24"/>
        </w:rPr>
        <w:t>报价（包括但不仅限于）：货物、人工费、运输费、保险费、材料费、技术服务费（含联络费、培训费、保修费）、各项税费及合同实施过程中应预见和不可预见费用（包括人工、材料、机械、设备等的市场价格上涨风险的费用）等完成本采购内容所需的一切费用</w:t>
      </w:r>
      <w:r>
        <w:rPr>
          <w:rFonts w:hint="eastAsia" w:ascii="宋体" w:hAnsi="宋体" w:cs="宋体"/>
          <w:color w:val="auto"/>
          <w:kern w:val="0"/>
          <w:sz w:val="24"/>
          <w:lang w:val="zh-CN"/>
        </w:rPr>
        <w:t>，除以上费用，</w:t>
      </w:r>
      <w:r>
        <w:rPr>
          <w:rFonts w:hint="eastAsia" w:ascii="宋体" w:hAnsi="宋体" w:cs="宋体"/>
          <w:color w:val="auto"/>
          <w:kern w:val="0"/>
          <w:sz w:val="24"/>
        </w:rPr>
        <w:t>采购人不再支付其他费用。</w:t>
      </w:r>
      <w:r>
        <w:rPr>
          <w:rFonts w:hint="eastAsia" w:ascii="宋体" w:hAnsi="宋体" w:cs="宋体"/>
          <w:color w:val="auto"/>
          <w:kern w:val="0"/>
          <w:sz w:val="24"/>
          <w:lang w:val="en-US" w:eastAsia="zh-CN"/>
        </w:rPr>
        <w:t>实际采购的化学品，根据业务需求不一定完全和采购清单相同，</w:t>
      </w:r>
      <w:r>
        <w:rPr>
          <w:rFonts w:hint="eastAsia" w:ascii="宋体" w:hAnsi="宋体" w:cs="宋体"/>
          <w:color w:val="auto"/>
          <w:kern w:val="0"/>
          <w:sz w:val="24"/>
        </w:rPr>
        <w:t>若采购人需购买不在采购清单内的</w:t>
      </w:r>
      <w:r>
        <w:rPr>
          <w:rFonts w:hint="eastAsia" w:ascii="宋体" w:hAnsi="宋体" w:cs="宋体"/>
          <w:color w:val="auto"/>
          <w:kern w:val="0"/>
          <w:sz w:val="24"/>
          <w:lang w:val="en-US" w:eastAsia="zh-CN"/>
        </w:rPr>
        <w:t>化学品</w:t>
      </w:r>
      <w:r>
        <w:rPr>
          <w:rFonts w:hint="eastAsia" w:ascii="宋体" w:hAnsi="宋体" w:cs="宋体"/>
          <w:color w:val="auto"/>
          <w:kern w:val="0"/>
          <w:sz w:val="24"/>
        </w:rPr>
        <w:t>，也按照竞得人的成交价折扣率计算。</w:t>
      </w:r>
    </w:p>
    <w:p w14:paraId="071CEE0E">
      <w:pPr>
        <w:pStyle w:val="65"/>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（二）其他要求</w:t>
      </w:r>
    </w:p>
    <w:p w14:paraId="2DA8803D">
      <w:pPr>
        <w:pStyle w:val="65"/>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竞投（得）人应保证能24小时内响应采购人服务要求，原则上</w:t>
      </w:r>
      <w:r>
        <w:rPr>
          <w:rFonts w:ascii="宋体" w:hAnsi="宋体" w:cs="宋体"/>
          <w:color w:val="auto"/>
          <w:kern w:val="0"/>
          <w:sz w:val="24"/>
          <w:highlight w:val="none"/>
        </w:rPr>
        <w:t>72</w:t>
      </w:r>
      <w:r>
        <w:rPr>
          <w:rFonts w:hint="eastAsia" w:ascii="宋体" w:hAnsi="宋体" w:cs="宋体"/>
          <w:color w:val="auto"/>
          <w:kern w:val="0"/>
          <w:sz w:val="24"/>
          <w:highlight w:val="none"/>
        </w:rPr>
        <w:t>小时内完成供货且能满足项目需求；供货时间超过7</w:t>
      </w:r>
      <w:r>
        <w:rPr>
          <w:rFonts w:ascii="宋体" w:hAnsi="宋体" w:cs="宋体"/>
          <w:color w:val="auto"/>
          <w:kern w:val="0"/>
          <w:sz w:val="24"/>
          <w:highlight w:val="none"/>
        </w:rPr>
        <w:t>2</w:t>
      </w:r>
      <w:r>
        <w:rPr>
          <w:rFonts w:hint="eastAsia" w:ascii="宋体" w:hAnsi="宋体" w:cs="宋体"/>
          <w:color w:val="auto"/>
          <w:kern w:val="0"/>
          <w:sz w:val="24"/>
          <w:highlight w:val="none"/>
        </w:rPr>
        <w:t>小时或供货未能满足项目需求累计达到3次以上（含3次），采购人有权解除合同，造成采购人在业务上损失的，还须追究相应的经济损失赔偿。</w:t>
      </w:r>
    </w:p>
    <w:p w14:paraId="6BC230EC">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交货时应提供化学品的安全说明书（MSDS）及出货检验质量报告（适用时），由采购人按相关国家（行业）标准或采购人技术要求进行验收</w:t>
      </w:r>
      <w:r>
        <w:rPr>
          <w:rFonts w:hint="eastAsia" w:ascii="宋体" w:hAnsi="宋体" w:cs="宋体"/>
          <w:color w:val="000000"/>
          <w:kern w:val="0"/>
          <w:sz w:val="24"/>
          <w:highlight w:val="none"/>
        </w:rPr>
        <w:t>。</w:t>
      </w:r>
    </w:p>
    <w:p w14:paraId="6BD08F37">
      <w:pPr>
        <w:pStyle w:val="104"/>
        <w:spacing w:line="360" w:lineRule="auto"/>
        <w:ind w:firstLine="472" w:firstLineChars="196"/>
        <w:rPr>
          <w:rFonts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六</w:t>
      </w:r>
      <w:r>
        <w:rPr>
          <w:rFonts w:hint="eastAsia" w:ascii="宋体" w:hAnsi="宋体" w:cs="宋体"/>
          <w:b/>
          <w:bCs/>
          <w:color w:val="000000"/>
          <w:kern w:val="0"/>
          <w:sz w:val="24"/>
          <w:highlight w:val="none"/>
        </w:rPr>
        <w:t>、合格竞投人准入条件</w:t>
      </w:r>
    </w:p>
    <w:p w14:paraId="01CA43CC">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（一）竞投人必须是在中华人民共和国境内注册并合法运作的独立法人或依法成立的其他组织或具有完全民事行为能力的自然人；</w:t>
      </w:r>
    </w:p>
    <w:p w14:paraId="51673D5C">
      <w:pPr>
        <w:pStyle w:val="65"/>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（二）竞投人应</w:t>
      </w:r>
      <w:r>
        <w:rPr>
          <w:rFonts w:hint="eastAsia" w:ascii="宋体" w:hAnsi="宋体" w:cs="仿宋_GB2312"/>
          <w:sz w:val="24"/>
          <w:highlight w:val="none"/>
          <w:lang w:val="en-US" w:eastAsia="zh-CN"/>
        </w:rPr>
        <w:t>具备独立承担民事责任的能力并</w:t>
      </w:r>
      <w:r>
        <w:rPr>
          <w:rFonts w:hint="eastAsia" w:ascii="宋体" w:hAnsi="宋体" w:cs="仿宋_GB2312"/>
          <w:sz w:val="24"/>
          <w:highlight w:val="none"/>
        </w:rPr>
        <w:t>依法取得营业执照，营业执照处于有效期。</w:t>
      </w:r>
    </w:p>
    <w:p w14:paraId="18F3CE04">
      <w:pPr>
        <w:pStyle w:val="65"/>
        <w:spacing w:line="360" w:lineRule="auto"/>
        <w:ind w:firstLine="480" w:firstLineChars="200"/>
        <w:rPr>
          <w:rFonts w:ascii="宋体" w:hAnsi="宋体" w:cs="仿宋_GB2312"/>
          <w:sz w:val="24"/>
          <w:highlight w:val="none"/>
        </w:rPr>
      </w:pPr>
      <w:r>
        <w:rPr>
          <w:rFonts w:hint="eastAsia" w:ascii="宋体" w:hAnsi="宋体" w:cs="仿宋_GB2312"/>
          <w:sz w:val="24"/>
          <w:highlight w:val="none"/>
        </w:rPr>
        <w:t>（三）竞价人应具有非药物类易制毒化学品经营备案证明、危险化学品经营备案证明、易制爆危险化学品经营单位备案证明；中华人民共和国道路运输经营许可证（经营范围包含危险货物运输）【如供应商无中华人民共和国道路运输经营许可证的，可与具有该证的单位合作，提供合作协议复印件、合作单位的道路运输经营许可证复印件】。</w:t>
      </w:r>
    </w:p>
    <w:p w14:paraId="1E4EDB0E">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（四）竞投人如果是法人或其他组织的，参加报价的必须是法定代表人（负责人）或法定代表人（负责人）的授权代表。</w:t>
      </w:r>
    </w:p>
    <w:p w14:paraId="68A64157">
      <w:pPr>
        <w:pStyle w:val="65"/>
        <w:spacing w:line="360" w:lineRule="auto"/>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七</w:t>
      </w:r>
      <w:r>
        <w:rPr>
          <w:rFonts w:hint="eastAsia" w:ascii="宋体" w:hAnsi="宋体" w:cs="宋体"/>
          <w:b/>
          <w:bCs/>
          <w:color w:val="000000"/>
          <w:kern w:val="0"/>
          <w:sz w:val="24"/>
          <w:szCs w:val="21"/>
          <w:highlight w:val="none"/>
        </w:rPr>
        <w:t>、确定竞得人的原则</w:t>
      </w:r>
    </w:p>
    <w:p w14:paraId="7720026D">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220A03F7">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5BDEB758">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38E5D2FA">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4716DDEE">
      <w:pPr>
        <w:pStyle w:val="65"/>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lang w:val="en-US" w:eastAsia="zh-CN"/>
        </w:rPr>
        <w:t>八</w:t>
      </w:r>
      <w:r>
        <w:rPr>
          <w:rFonts w:hint="eastAsia" w:ascii="宋体" w:hAnsi="宋体" w:cs="宋体"/>
          <w:b/>
          <w:bCs/>
          <w:color w:val="000000"/>
          <w:kern w:val="0"/>
          <w:sz w:val="24"/>
          <w:szCs w:val="21"/>
          <w:highlight w:val="none"/>
        </w:rPr>
        <w:t>、报名时间、地址及方式</w:t>
      </w:r>
    </w:p>
    <w:p w14:paraId="7B0E13F6">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rPr>
        <w:t>地址：广东省佛山市顺德区陈村镇广隆工业区兴业六路3号之一（国家工业锅炉质量检验检测中心（广东））。</w:t>
      </w:r>
    </w:p>
    <w:p w14:paraId="6620ADF0">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7个工作日内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0EBDCDD8">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（三）报名注意事项 </w:t>
      </w:r>
    </w:p>
    <w:p w14:paraId="228EA266">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54F8EF1B">
      <w:pPr>
        <w:pStyle w:val="65"/>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CF9C6A8">
      <w:pPr>
        <w:pStyle w:val="65"/>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0FE3D04A">
      <w:pPr>
        <w:pStyle w:val="65"/>
        <w:snapToGrid w:val="0"/>
        <w:spacing w:line="440" w:lineRule="exact"/>
        <w:ind w:firstLine="480" w:firstLineChars="200"/>
        <w:rPr>
          <w:rFonts w:ascii="宋体" w:hAnsi="宋体"/>
          <w:color w:val="000000"/>
          <w:sz w:val="24"/>
          <w:highlight w:val="none"/>
        </w:rPr>
      </w:pPr>
      <w:r>
        <w:rPr>
          <w:rFonts w:hint="eastAsia" w:ascii="宋体" w:hAnsi="宋体"/>
          <w:sz w:val="24"/>
        </w:rPr>
        <w:t>4.多次邮寄资料的，以第一次邮寄资料为准，后续资料不予接收；</w:t>
      </w:r>
      <w:r>
        <w:rPr>
          <w:rFonts w:hint="eastAsia" w:ascii="宋体" w:hAnsi="宋体" w:cs="宋体"/>
          <w:kern w:val="0"/>
          <w:sz w:val="24"/>
        </w:rPr>
        <w:t>逾期送达的资料不予接收。</w:t>
      </w:r>
    </w:p>
    <w:p w14:paraId="5563F29B">
      <w:pPr>
        <w:pStyle w:val="65"/>
        <w:snapToGrid w:val="0"/>
        <w:spacing w:line="440" w:lineRule="exact"/>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四</w:t>
      </w:r>
      <w:r>
        <w:rPr>
          <w:rFonts w:hint="eastAsia" w:ascii="宋体" w:hAnsi="宋体"/>
          <w:color w:val="000000"/>
          <w:sz w:val="24"/>
          <w:highlight w:val="none"/>
        </w:rPr>
        <w:t>）报名需提交的资料</w:t>
      </w:r>
    </w:p>
    <w:p w14:paraId="4C930C84">
      <w:pPr>
        <w:pStyle w:val="65"/>
        <w:snapToGrid w:val="0"/>
        <w:spacing w:line="44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（1）竞价人的营业执照原件</w:t>
      </w:r>
      <w:r>
        <w:rPr>
          <w:rFonts w:hint="eastAsia" w:ascii="宋体" w:hAnsi="宋体"/>
          <w:color w:val="000000"/>
          <w:sz w:val="24"/>
          <w:highlight w:val="none"/>
          <w:lang w:val="en-US" w:eastAsia="zh-CN"/>
        </w:rPr>
        <w:t>复印</w:t>
      </w:r>
      <w:r>
        <w:rPr>
          <w:rFonts w:hint="eastAsia" w:ascii="宋体" w:hAnsi="宋体"/>
          <w:color w:val="000000"/>
          <w:sz w:val="24"/>
          <w:highlight w:val="none"/>
        </w:rPr>
        <w:t>件</w:t>
      </w:r>
      <w:r>
        <w:rPr>
          <w:rFonts w:hint="eastAsia" w:ascii="宋体" w:hAnsi="宋体"/>
          <w:color w:val="000000"/>
          <w:sz w:val="24"/>
          <w:highlight w:val="none"/>
          <w:lang w:eastAsia="zh-CN"/>
        </w:rPr>
        <w:t>。</w:t>
      </w:r>
    </w:p>
    <w:p w14:paraId="7FA744A2">
      <w:pPr>
        <w:pStyle w:val="65"/>
        <w:snapToGrid w:val="0"/>
        <w:spacing w:line="440" w:lineRule="exact"/>
        <w:ind w:firstLine="480" w:firstLineChars="200"/>
        <w:rPr>
          <w:rFonts w:hint="eastAsia" w:ascii="宋体" w:hAnsi="宋体" w:eastAsia="宋体" w:cs="宋体"/>
          <w:color w:val="000000"/>
          <w:kern w:val="0"/>
          <w:sz w:val="24"/>
          <w:highlight w:val="none"/>
          <w:lang w:eastAsia="zh-CN"/>
        </w:rPr>
      </w:pPr>
      <w:r>
        <w:rPr>
          <w:rFonts w:hint="eastAsia" w:ascii="宋体" w:hAnsi="宋体"/>
          <w:color w:val="000000"/>
          <w:sz w:val="24"/>
          <w:highlight w:val="none"/>
        </w:rPr>
        <w:t>（2）</w:t>
      </w:r>
      <w:r>
        <w:rPr>
          <w:rFonts w:hint="eastAsia" w:ascii="宋体" w:hAnsi="宋体" w:cs="宋体"/>
          <w:color w:val="000000"/>
          <w:kern w:val="0"/>
          <w:sz w:val="24"/>
          <w:highlight w:val="none"/>
        </w:rPr>
        <w:t>法定代表人（负责人）或法定代表人（负责人）的授权代表证明</w:t>
      </w:r>
      <w:r>
        <w:rPr>
          <w:rFonts w:hint="eastAsia" w:ascii="宋体" w:hAnsi="宋体" w:cs="宋体"/>
          <w:color w:val="000000"/>
          <w:kern w:val="0"/>
          <w:sz w:val="24"/>
          <w:highlight w:val="none"/>
          <w:lang w:eastAsia="zh-CN"/>
        </w:rPr>
        <w:t>。</w:t>
      </w:r>
    </w:p>
    <w:p w14:paraId="066437C5">
      <w:pPr>
        <w:pStyle w:val="65"/>
        <w:snapToGrid w:val="0"/>
        <w:spacing w:line="44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3）非药物类易制毒化学品经营备案证明、危险化学品经营备案证明、易制爆危险化学品经营单位备案证明；中华人民共和国道路运输经营许可证（经营范围包含危险货物运输）【如供应商无中华人民共和国道路运输经营许可证的，可与具有该证的单位合作，提供合作协议复印件、合作单位的道路运输经营许可证复印件】</w:t>
      </w:r>
      <w:r>
        <w:rPr>
          <w:rFonts w:hint="eastAsia" w:ascii="宋体" w:hAnsi="宋体" w:cs="宋体"/>
          <w:color w:val="000000"/>
          <w:kern w:val="0"/>
          <w:sz w:val="24"/>
          <w:highlight w:val="none"/>
          <w:lang w:eastAsia="zh-CN"/>
        </w:rPr>
        <w:t>。</w:t>
      </w:r>
    </w:p>
    <w:p w14:paraId="0CE76EFD">
      <w:pPr>
        <w:pStyle w:val="65"/>
        <w:snapToGrid w:val="0"/>
        <w:spacing w:line="44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（4）企业信用证明资料（国家企业信用信息公示系统查询截图等）</w:t>
      </w:r>
      <w:r>
        <w:rPr>
          <w:rFonts w:hint="eastAsia" w:ascii="宋体" w:hAnsi="宋体"/>
          <w:color w:val="000000"/>
          <w:sz w:val="24"/>
          <w:highlight w:val="none"/>
          <w:lang w:eastAsia="zh-CN"/>
        </w:rPr>
        <w:t>。</w:t>
      </w:r>
    </w:p>
    <w:p w14:paraId="30DA65F8">
      <w:pPr>
        <w:pStyle w:val="65"/>
        <w:snapToGrid w:val="0"/>
        <w:spacing w:line="44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（5）竞价人企业简介（非必要资料，如有，可提供）</w:t>
      </w:r>
      <w:r>
        <w:rPr>
          <w:rFonts w:hint="eastAsia" w:ascii="宋体" w:hAnsi="宋体"/>
          <w:color w:val="000000"/>
          <w:sz w:val="24"/>
          <w:highlight w:val="none"/>
          <w:lang w:eastAsia="zh-CN"/>
        </w:rPr>
        <w:t>。</w:t>
      </w:r>
    </w:p>
    <w:p w14:paraId="671E374E">
      <w:pPr>
        <w:pStyle w:val="65"/>
        <w:spacing w:line="440" w:lineRule="exact"/>
        <w:ind w:firstLine="482" w:firstLineChars="200"/>
        <w:rPr>
          <w:rFonts w:ascii="宋体" w:hAnsi="宋体"/>
          <w:b/>
          <w:bCs/>
          <w:sz w:val="24"/>
          <w:highlight w:val="none"/>
        </w:rPr>
      </w:pPr>
      <w:r>
        <w:rPr>
          <w:rFonts w:hint="eastAsia" w:ascii="宋体" w:hAnsi="宋体"/>
          <w:b/>
          <w:bCs/>
          <w:sz w:val="24"/>
          <w:highlight w:val="none"/>
          <w:lang w:val="en-US" w:eastAsia="zh-CN"/>
        </w:rPr>
        <w:t>九</w:t>
      </w:r>
      <w:r>
        <w:rPr>
          <w:rFonts w:hint="eastAsia" w:ascii="宋体" w:hAnsi="宋体"/>
          <w:b/>
          <w:bCs/>
          <w:sz w:val="24"/>
          <w:highlight w:val="none"/>
        </w:rPr>
        <w:t>、交易保证金</w:t>
      </w:r>
    </w:p>
    <w:p w14:paraId="75C2F8C4">
      <w:pPr>
        <w:pStyle w:val="65"/>
        <w:spacing w:line="440" w:lineRule="exact"/>
        <w:ind w:firstLine="480" w:firstLineChars="200"/>
        <w:rPr>
          <w:rFonts w:ascii="宋体" w:hAnsi="宋体" w:cs="宋体"/>
          <w:sz w:val="24"/>
        </w:rPr>
      </w:pPr>
      <w:r>
        <w:rPr>
          <w:rFonts w:hint="eastAsia" w:ascii="宋体" w:hAnsi="宋体"/>
          <w:sz w:val="24"/>
        </w:rPr>
        <w:t>此次竞投不收取交易保证金。</w:t>
      </w:r>
    </w:p>
    <w:p w14:paraId="0158B43C">
      <w:pPr>
        <w:pStyle w:val="65"/>
        <w:spacing w:line="440" w:lineRule="exact"/>
        <w:ind w:firstLine="482" w:firstLineChars="200"/>
        <w:rPr>
          <w:rFonts w:ascii="宋体" w:hAnsi="宋体"/>
          <w:b/>
          <w:bCs/>
          <w:sz w:val="24"/>
        </w:rPr>
      </w:pPr>
      <w:r>
        <w:rPr>
          <w:rFonts w:hint="eastAsia" w:ascii="宋体" w:hAnsi="宋体"/>
          <w:b/>
          <w:bCs/>
          <w:sz w:val="24"/>
          <w:lang w:val="en-US" w:eastAsia="zh-CN"/>
        </w:rPr>
        <w:t>十</w:t>
      </w:r>
      <w:r>
        <w:rPr>
          <w:rFonts w:hint="eastAsia" w:ascii="宋体" w:hAnsi="宋体"/>
          <w:b/>
          <w:bCs/>
          <w:sz w:val="24"/>
        </w:rPr>
        <w:t>、竞投环节</w:t>
      </w:r>
    </w:p>
    <w:p w14:paraId="28F2284E">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)以竞价方式确定成交供应商。</w:t>
      </w:r>
    </w:p>
    <w:p w14:paraId="6D00F6F9">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)报名时间截止后，按报价由低到高顺序排列，报价最低的为第一成交候选人，若报价相同的，组织报价相同的两个供应商进行第二次报价。</w:t>
      </w:r>
    </w:p>
    <w:p w14:paraId="50D69AA2">
      <w:pPr>
        <w:pStyle w:val="104"/>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lang w:val="en-US" w:eastAsia="zh-CN"/>
        </w:rPr>
        <w:t>十一</w:t>
      </w:r>
      <w:r>
        <w:rPr>
          <w:rFonts w:hint="eastAsia" w:ascii="宋体" w:hAnsi="宋体" w:cs="宋体"/>
          <w:b/>
          <w:color w:val="000000"/>
          <w:sz w:val="24"/>
          <w:szCs w:val="24"/>
        </w:rPr>
        <w:t>、联系方式</w:t>
      </w:r>
    </w:p>
    <w:p w14:paraId="66FA2531">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14:paraId="56B8B230">
      <w:pPr>
        <w:pStyle w:val="65"/>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14:paraId="4E5D0F04">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14:paraId="58BC44AC">
      <w:pPr>
        <w:pStyle w:val="65"/>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联系电话：0757－22337615</w:t>
      </w:r>
    </w:p>
    <w:p w14:paraId="5678B001">
      <w:pPr>
        <w:pStyle w:val="65"/>
        <w:snapToGrid w:val="0"/>
        <w:spacing w:line="440" w:lineRule="exact"/>
        <w:ind w:firstLine="480" w:firstLineChars="200"/>
        <w:rPr>
          <w:rFonts w:hint="eastAsia" w:ascii="宋体" w:hAnsi="宋体" w:cs="宋体"/>
          <w:color w:val="000000"/>
          <w:kern w:val="0"/>
          <w:sz w:val="24"/>
        </w:rPr>
      </w:pPr>
    </w:p>
    <w:p w14:paraId="1B6BA97A">
      <w:pPr>
        <w:pStyle w:val="104"/>
        <w:snapToGrid w:val="0"/>
        <w:spacing w:line="440" w:lineRule="exact"/>
        <w:jc w:val="right"/>
        <w:rPr>
          <w:rFonts w:hint="eastAsia" w:ascii="宋体" w:hAnsi="宋体" w:cs="宋体"/>
          <w:color w:val="000000"/>
          <w:kern w:val="0"/>
          <w:sz w:val="24"/>
          <w:szCs w:val="24"/>
        </w:rPr>
      </w:pP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日</w:t>
      </w:r>
    </w:p>
    <w:p w14:paraId="5AEA2B1C">
      <w:pPr>
        <w:pStyle w:val="64"/>
        <w:widowControl/>
        <w:snapToGrid w:val="0"/>
        <w:spacing w:line="360" w:lineRule="exact"/>
        <w:ind w:firstLine="15120" w:firstLineChars="2100"/>
        <w:rPr>
          <w:rFonts w:ascii="宋体" w:hAnsi="宋体"/>
          <w:color w:val="000000"/>
          <w:sz w:val="72"/>
          <w:szCs w:val="72"/>
        </w:rPr>
      </w:pPr>
    </w:p>
    <w:p w14:paraId="4DF675D0">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fmt="decimal" w:start="2"/>
          <w:cols w:space="720" w:num="1"/>
          <w:docGrid w:linePitch="462" w:charSpace="0"/>
        </w:sectPr>
      </w:pPr>
      <w:bookmarkStart w:id="4" w:name="_Toc31301"/>
    </w:p>
    <w:p w14:paraId="2319F407">
      <w:pPr>
        <w:pStyle w:val="4"/>
        <w:spacing w:line="360" w:lineRule="auto"/>
        <w:jc w:val="center"/>
        <w:rPr>
          <w:rFonts w:hint="eastAsia" w:ascii="宋体" w:hAnsi="宋体"/>
          <w:color w:val="000000"/>
          <w:sz w:val="72"/>
          <w:szCs w:val="72"/>
        </w:rPr>
      </w:pPr>
      <w:bookmarkStart w:id="5" w:name="_Toc32393"/>
    </w:p>
    <w:p w14:paraId="25EE071A">
      <w:pPr>
        <w:pStyle w:val="4"/>
        <w:spacing w:line="360" w:lineRule="auto"/>
        <w:jc w:val="center"/>
        <w:rPr>
          <w:rFonts w:hint="eastAsia" w:ascii="宋体" w:hAnsi="宋体"/>
          <w:color w:val="000000"/>
          <w:sz w:val="72"/>
          <w:szCs w:val="72"/>
        </w:rPr>
      </w:pPr>
    </w:p>
    <w:p w14:paraId="43E52986">
      <w:pPr>
        <w:pStyle w:val="4"/>
        <w:spacing w:line="360" w:lineRule="auto"/>
        <w:jc w:val="center"/>
        <w:rPr>
          <w:rFonts w:ascii="宋体" w:hAnsi="宋体"/>
          <w:color w:val="000000"/>
          <w:sz w:val="72"/>
          <w:szCs w:val="72"/>
        </w:rPr>
      </w:pPr>
      <w:r>
        <w:rPr>
          <w:rFonts w:hint="eastAsia" w:ascii="宋体" w:hAnsi="宋体"/>
          <w:color w:val="000000"/>
          <w:sz w:val="72"/>
          <w:szCs w:val="72"/>
        </w:rPr>
        <w:t>第二章 竞投人须知</w:t>
      </w:r>
      <w:bookmarkEnd w:id="4"/>
      <w:bookmarkEnd w:id="5"/>
    </w:p>
    <w:p w14:paraId="2EC76AB8">
      <w:pPr>
        <w:ind w:firstLine="1807" w:firstLineChars="500"/>
        <w:jc w:val="center"/>
        <w:rPr>
          <w:rFonts w:hint="eastAsia" w:ascii="宋体" w:hAnsi="宋体"/>
          <w:b/>
          <w:color w:val="000000"/>
          <w:sz w:val="36"/>
        </w:rPr>
      </w:pPr>
    </w:p>
    <w:p w14:paraId="1E9FEC5D">
      <w:pPr>
        <w:ind w:firstLine="1807" w:firstLineChars="500"/>
        <w:jc w:val="center"/>
        <w:rPr>
          <w:rFonts w:hint="eastAsia" w:ascii="宋体" w:hAnsi="宋体"/>
          <w:b/>
          <w:color w:val="000000"/>
          <w:sz w:val="36"/>
        </w:rPr>
      </w:pPr>
    </w:p>
    <w:p w14:paraId="7136EAF6">
      <w:pPr>
        <w:ind w:firstLine="1807" w:firstLineChars="500"/>
        <w:jc w:val="center"/>
        <w:rPr>
          <w:rFonts w:hint="eastAsia" w:ascii="宋体" w:hAnsi="宋体"/>
          <w:b/>
          <w:color w:val="000000"/>
          <w:sz w:val="36"/>
        </w:rPr>
      </w:pPr>
    </w:p>
    <w:p w14:paraId="4CA994F3">
      <w:pPr>
        <w:ind w:firstLine="1807" w:firstLineChars="500"/>
        <w:jc w:val="center"/>
        <w:rPr>
          <w:rFonts w:hint="eastAsia" w:ascii="宋体" w:hAnsi="宋体"/>
          <w:b/>
          <w:color w:val="000000"/>
          <w:sz w:val="36"/>
        </w:rPr>
      </w:pPr>
    </w:p>
    <w:p w14:paraId="4B607CDF">
      <w:pPr>
        <w:ind w:firstLine="1807" w:firstLineChars="500"/>
        <w:jc w:val="center"/>
        <w:rPr>
          <w:rFonts w:hint="eastAsia" w:ascii="宋体" w:hAnsi="宋体"/>
          <w:b/>
          <w:color w:val="000000"/>
          <w:sz w:val="36"/>
        </w:rPr>
      </w:pPr>
    </w:p>
    <w:p w14:paraId="7E9155EA">
      <w:pPr>
        <w:ind w:firstLine="1807" w:firstLineChars="500"/>
        <w:jc w:val="center"/>
        <w:rPr>
          <w:rFonts w:hint="eastAsia" w:ascii="宋体" w:hAnsi="宋体"/>
          <w:b/>
          <w:color w:val="000000"/>
          <w:sz w:val="36"/>
        </w:rPr>
      </w:pPr>
    </w:p>
    <w:p w14:paraId="578404F9">
      <w:pPr>
        <w:ind w:firstLine="1807" w:firstLineChars="500"/>
        <w:jc w:val="center"/>
        <w:rPr>
          <w:rFonts w:hint="eastAsia" w:ascii="宋体" w:hAnsi="宋体"/>
          <w:b/>
          <w:color w:val="000000"/>
          <w:sz w:val="36"/>
        </w:rPr>
      </w:pPr>
    </w:p>
    <w:p w14:paraId="3B08AA9B">
      <w:pPr>
        <w:ind w:firstLine="1807" w:firstLineChars="500"/>
        <w:jc w:val="center"/>
        <w:rPr>
          <w:rFonts w:hint="eastAsia" w:ascii="宋体" w:hAnsi="宋体"/>
          <w:b/>
          <w:color w:val="000000"/>
          <w:sz w:val="36"/>
        </w:rPr>
      </w:pPr>
    </w:p>
    <w:p w14:paraId="2D18A6E3">
      <w:pPr>
        <w:ind w:firstLine="1807" w:firstLineChars="500"/>
        <w:jc w:val="center"/>
        <w:rPr>
          <w:rFonts w:hint="eastAsia" w:ascii="宋体" w:hAnsi="宋体"/>
          <w:b/>
          <w:color w:val="000000"/>
          <w:sz w:val="36"/>
        </w:rPr>
      </w:pPr>
    </w:p>
    <w:p w14:paraId="7711FFE9">
      <w:pPr>
        <w:ind w:firstLine="1807" w:firstLineChars="500"/>
        <w:jc w:val="center"/>
        <w:rPr>
          <w:rFonts w:hint="eastAsia" w:ascii="宋体" w:hAnsi="宋体"/>
          <w:b/>
          <w:color w:val="000000"/>
          <w:sz w:val="36"/>
        </w:rPr>
      </w:pPr>
    </w:p>
    <w:p w14:paraId="70F763BF">
      <w:pPr>
        <w:ind w:firstLine="1807" w:firstLineChars="500"/>
        <w:jc w:val="center"/>
        <w:rPr>
          <w:rFonts w:hint="eastAsia" w:ascii="宋体" w:hAnsi="宋体"/>
          <w:b/>
          <w:color w:val="000000"/>
          <w:sz w:val="36"/>
        </w:rPr>
      </w:pPr>
    </w:p>
    <w:p w14:paraId="7700B6CA">
      <w:pPr>
        <w:ind w:firstLine="1807" w:firstLineChars="500"/>
        <w:jc w:val="center"/>
        <w:rPr>
          <w:rFonts w:hint="eastAsia" w:ascii="宋体" w:hAnsi="宋体"/>
          <w:b/>
          <w:color w:val="000000"/>
          <w:sz w:val="36"/>
        </w:rPr>
      </w:pPr>
    </w:p>
    <w:p w14:paraId="08DEFDC0">
      <w:pPr>
        <w:ind w:firstLine="1807" w:firstLineChars="500"/>
        <w:jc w:val="center"/>
        <w:rPr>
          <w:rFonts w:hint="eastAsia" w:ascii="宋体" w:hAnsi="宋体"/>
          <w:b/>
          <w:color w:val="000000"/>
          <w:sz w:val="36"/>
        </w:rPr>
      </w:pPr>
    </w:p>
    <w:p w14:paraId="21595F22">
      <w:pPr>
        <w:ind w:firstLine="1807" w:firstLineChars="500"/>
        <w:jc w:val="center"/>
        <w:rPr>
          <w:rFonts w:hint="eastAsia" w:ascii="宋体" w:hAnsi="宋体"/>
          <w:b/>
          <w:color w:val="000000"/>
          <w:sz w:val="36"/>
        </w:rPr>
      </w:pPr>
    </w:p>
    <w:p w14:paraId="651519CA">
      <w:pPr>
        <w:ind w:firstLine="1807" w:firstLineChars="500"/>
        <w:jc w:val="center"/>
        <w:rPr>
          <w:rFonts w:hint="eastAsia" w:ascii="宋体" w:hAnsi="宋体"/>
          <w:b/>
          <w:color w:val="000000"/>
          <w:sz w:val="36"/>
        </w:rPr>
      </w:pPr>
    </w:p>
    <w:p w14:paraId="08FD4B2E">
      <w:pPr>
        <w:ind w:firstLine="1807" w:firstLineChars="500"/>
        <w:jc w:val="center"/>
        <w:rPr>
          <w:rFonts w:hint="eastAsia" w:ascii="宋体" w:hAnsi="宋体"/>
          <w:b/>
          <w:color w:val="000000"/>
          <w:sz w:val="36"/>
        </w:rPr>
      </w:pPr>
    </w:p>
    <w:p w14:paraId="24A657FE">
      <w:pPr>
        <w:ind w:firstLine="1807" w:firstLineChars="500"/>
        <w:jc w:val="center"/>
        <w:rPr>
          <w:rFonts w:hint="eastAsia" w:ascii="宋体" w:hAnsi="宋体"/>
          <w:b/>
          <w:color w:val="000000"/>
          <w:sz w:val="36"/>
        </w:rPr>
      </w:pPr>
    </w:p>
    <w:p w14:paraId="1F6F4A7A">
      <w:pPr>
        <w:ind w:firstLine="0" w:firstLineChars="0"/>
        <w:jc w:val="both"/>
        <w:rPr>
          <w:rFonts w:hint="eastAsia" w:ascii="宋体" w:hAnsi="宋体"/>
          <w:b/>
          <w:color w:val="000000"/>
          <w:sz w:val="36"/>
        </w:rPr>
      </w:pPr>
    </w:p>
    <w:p w14:paraId="08487C86">
      <w:pPr>
        <w:pStyle w:val="7"/>
        <w:spacing w:line="360" w:lineRule="auto"/>
        <w:ind w:firstLineChars="500"/>
        <w:jc w:val="center"/>
        <w:rPr>
          <w:rStyle w:val="32"/>
          <w:rFonts w:hint="eastAsia" w:ascii="Times New Roman" w:hAnsi="Times New Roman" w:eastAsia="宋体"/>
          <w:b/>
          <w:color w:val="000000"/>
          <w:sz w:val="28"/>
        </w:rPr>
      </w:pPr>
      <w:r>
        <w:rPr>
          <w:rStyle w:val="32"/>
          <w:rFonts w:hint="eastAsia" w:ascii="Times New Roman" w:hAnsi="Times New Roman" w:eastAsia="宋体"/>
          <w:b/>
          <w:color w:val="000000"/>
          <w:sz w:val="28"/>
        </w:rPr>
        <w:t xml:space="preserve">第二章 </w:t>
      </w:r>
      <w:r>
        <w:rPr>
          <w:rStyle w:val="32"/>
          <w:rFonts w:hint="eastAsia" w:ascii="Times New Roman" w:hAnsi="Times New Roman" w:eastAsia="宋体"/>
          <w:b/>
          <w:sz w:val="28"/>
          <w:lang w:val="en-US" w:eastAsia="zh-CN"/>
        </w:rPr>
        <w:t xml:space="preserve"> </w:t>
      </w:r>
      <w:r>
        <w:rPr>
          <w:rStyle w:val="32"/>
          <w:rFonts w:hint="eastAsia" w:ascii="Times New Roman" w:hAnsi="Times New Roman" w:eastAsia="宋体"/>
          <w:b/>
          <w:color w:val="000000"/>
          <w:sz w:val="28"/>
        </w:rPr>
        <w:t>竞投人须知</w:t>
      </w:r>
    </w:p>
    <w:p w14:paraId="0C68E9B3">
      <w:pPr>
        <w:pStyle w:val="6"/>
        <w:numPr>
          <w:ilvl w:val="2"/>
          <w:numId w:val="0"/>
        </w:numPr>
        <w:spacing w:before="240" w:after="240" w:line="460" w:lineRule="exact"/>
        <w:rPr>
          <w:rFonts w:hint="eastAsia" w:ascii="宋体" w:hAnsi="宋体"/>
          <w:color w:val="000000"/>
          <w:sz w:val="24"/>
          <w:szCs w:val="24"/>
        </w:rPr>
      </w:pPr>
      <w:bookmarkStart w:id="6" w:name="_Toc6117"/>
      <w:bookmarkStart w:id="7" w:name="_Toc20405"/>
      <w:bookmarkStart w:id="8" w:name="_Toc393898101"/>
      <w:bookmarkStart w:id="9" w:name="_Toc322448777"/>
      <w:bookmarkStart w:id="10" w:name="_Toc293581514"/>
      <w:bookmarkStart w:id="11" w:name="_Toc322598618"/>
      <w:r>
        <w:rPr>
          <w:rFonts w:hint="eastAsia" w:ascii="宋体" w:hAnsi="宋体"/>
          <w:color w:val="000000"/>
          <w:sz w:val="24"/>
          <w:szCs w:val="24"/>
        </w:rPr>
        <w:t>一、说明</w:t>
      </w:r>
      <w:bookmarkEnd w:id="6"/>
      <w:bookmarkEnd w:id="7"/>
    </w:p>
    <w:p w14:paraId="28047F5B">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8"/>
    </w:p>
    <w:p w14:paraId="662D8A10">
      <w:pPr>
        <w:spacing w:line="460" w:lineRule="exact"/>
        <w:ind w:firstLine="480" w:firstLineChars="200"/>
        <w:rPr>
          <w:rFonts w:ascii="宋体" w:hAnsi="宋体"/>
          <w:color w:val="000000"/>
          <w:sz w:val="24"/>
        </w:rPr>
      </w:pPr>
      <w:bookmarkStart w:id="12" w:name="_Toc393898102"/>
      <w:r>
        <w:rPr>
          <w:rFonts w:hint="eastAsia" w:ascii="宋体" w:hAnsi="宋体"/>
          <w:color w:val="000000"/>
          <w:sz w:val="24"/>
        </w:rPr>
        <w:t>（二）竞投人须对标的物进行了解核实（含实地勘察、查阅相关资料等）。</w:t>
      </w:r>
      <w:bookmarkEnd w:id="12"/>
    </w:p>
    <w:p w14:paraId="29A972F8">
      <w:pPr>
        <w:pStyle w:val="6"/>
        <w:numPr>
          <w:ilvl w:val="2"/>
          <w:numId w:val="0"/>
        </w:numPr>
        <w:spacing w:before="240" w:after="240" w:line="460" w:lineRule="exact"/>
        <w:rPr>
          <w:rFonts w:ascii="宋体" w:hAnsi="宋体"/>
          <w:color w:val="000000"/>
          <w:sz w:val="24"/>
          <w:szCs w:val="24"/>
        </w:rPr>
      </w:pPr>
      <w:bookmarkStart w:id="13" w:name="_Toc393898105"/>
      <w:bookmarkStart w:id="14" w:name="_Toc1466"/>
      <w:bookmarkStart w:id="15" w:name="_Toc26867"/>
      <w:r>
        <w:rPr>
          <w:rFonts w:hint="eastAsia" w:ascii="宋体" w:hAnsi="宋体"/>
          <w:color w:val="000000"/>
          <w:sz w:val="24"/>
          <w:szCs w:val="24"/>
        </w:rPr>
        <w:t>二、本竞价文件的构成</w:t>
      </w:r>
      <w:bookmarkEnd w:id="9"/>
      <w:bookmarkEnd w:id="10"/>
      <w:bookmarkEnd w:id="11"/>
      <w:bookmarkEnd w:id="13"/>
      <w:bookmarkEnd w:id="14"/>
      <w:bookmarkEnd w:id="15"/>
    </w:p>
    <w:p w14:paraId="1C86D051">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14800A7A">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7120E899">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3220DD2C">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49AAEB38">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7A3AE862">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42716B62">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601DB74">
      <w:pPr>
        <w:pStyle w:val="6"/>
        <w:numPr>
          <w:ilvl w:val="2"/>
          <w:numId w:val="0"/>
        </w:numPr>
        <w:spacing w:before="240" w:after="240" w:line="460" w:lineRule="exact"/>
        <w:rPr>
          <w:rFonts w:ascii="宋体" w:hAnsi="宋体"/>
          <w:color w:val="000000"/>
          <w:sz w:val="24"/>
          <w:szCs w:val="24"/>
        </w:rPr>
      </w:pPr>
      <w:bookmarkStart w:id="16" w:name="_Toc29247"/>
      <w:bookmarkStart w:id="17" w:name="_Toc293581516"/>
      <w:bookmarkStart w:id="18" w:name="_Toc2926"/>
      <w:bookmarkStart w:id="19" w:name="_Toc393898107"/>
      <w:bookmarkStart w:id="20" w:name="_Toc322448779"/>
      <w:bookmarkStart w:id="21" w:name="_Toc322598620"/>
      <w:r>
        <w:rPr>
          <w:rFonts w:hint="eastAsia" w:ascii="宋体" w:hAnsi="宋体"/>
          <w:color w:val="000000"/>
          <w:sz w:val="24"/>
          <w:szCs w:val="24"/>
        </w:rPr>
        <w:t>三、竞价文件的修改</w:t>
      </w:r>
      <w:bookmarkEnd w:id="16"/>
      <w:bookmarkEnd w:id="17"/>
      <w:bookmarkEnd w:id="18"/>
      <w:bookmarkEnd w:id="19"/>
      <w:bookmarkEnd w:id="20"/>
      <w:bookmarkEnd w:id="21"/>
    </w:p>
    <w:p w14:paraId="11C4631C">
      <w:pPr>
        <w:spacing w:line="460" w:lineRule="exact"/>
        <w:ind w:firstLine="480" w:firstLineChars="200"/>
        <w:rPr>
          <w:rFonts w:ascii="宋体" w:hAnsi="宋体"/>
          <w:color w:val="000000"/>
          <w:sz w:val="24"/>
        </w:rPr>
      </w:pPr>
      <w:bookmarkStart w:id="22" w:name="_Toc418116223"/>
      <w:r>
        <w:rPr>
          <w:rFonts w:hint="eastAsia" w:ascii="宋体" w:hAnsi="宋体"/>
          <w:color w:val="000000"/>
          <w:sz w:val="24"/>
        </w:rPr>
        <w:t>（一）竞价文件的修改是指</w:t>
      </w:r>
      <w:r>
        <w:rPr>
          <w:rFonts w:hint="eastAsia" w:ascii="宋体" w:hAnsi="宋体"/>
          <w:color w:val="000000"/>
          <w:sz w:val="24"/>
          <w:lang w:val="en-US" w:eastAsia="zh-CN"/>
        </w:rPr>
        <w:t>需</w:t>
      </w:r>
      <w:r>
        <w:rPr>
          <w:rFonts w:hint="eastAsia" w:ascii="宋体" w:hAnsi="宋体"/>
          <w:color w:val="000000"/>
          <w:sz w:val="24"/>
        </w:rPr>
        <w:t>方对竞价文件中出现的错误进行修订。</w:t>
      </w:r>
    </w:p>
    <w:p w14:paraId="14EA3FA2">
      <w:pPr>
        <w:spacing w:line="460" w:lineRule="exact"/>
        <w:ind w:firstLine="480" w:firstLineChars="200"/>
        <w:rPr>
          <w:rFonts w:ascii="宋体" w:hAnsi="宋体"/>
          <w:color w:val="000000"/>
          <w:sz w:val="24"/>
        </w:rPr>
      </w:pPr>
      <w:bookmarkStart w:id="23" w:name="_Toc26810"/>
      <w:bookmarkStart w:id="24" w:name="_Toc8035"/>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19470EA9">
      <w:pPr>
        <w:pStyle w:val="6"/>
        <w:spacing w:line="460" w:lineRule="exact"/>
        <w:rPr>
          <w:rFonts w:ascii="宋体" w:hAnsi="宋体"/>
          <w:color w:val="000000"/>
          <w:sz w:val="24"/>
          <w:szCs w:val="24"/>
        </w:rPr>
      </w:pPr>
      <w:r>
        <w:rPr>
          <w:rFonts w:hint="eastAsia" w:ascii="宋体" w:hAnsi="宋体"/>
          <w:color w:val="000000"/>
          <w:sz w:val="24"/>
          <w:szCs w:val="24"/>
        </w:rPr>
        <w:t>四、竞投资格</w:t>
      </w:r>
      <w:bookmarkEnd w:id="22"/>
      <w:bookmarkEnd w:id="23"/>
      <w:bookmarkEnd w:id="24"/>
    </w:p>
    <w:p w14:paraId="538E201E">
      <w:pPr>
        <w:spacing w:line="460" w:lineRule="exact"/>
        <w:ind w:firstLine="480" w:firstLineChars="200"/>
        <w:rPr>
          <w:rFonts w:ascii="宋体" w:hAnsi="宋体"/>
          <w:color w:val="000000"/>
          <w:sz w:val="24"/>
        </w:rPr>
      </w:pPr>
      <w:bookmarkStart w:id="25" w:name="_Toc9361"/>
      <w:bookmarkStart w:id="26" w:name="_Toc12682"/>
      <w:r>
        <w:rPr>
          <w:rFonts w:hint="eastAsia" w:ascii="宋体" w:hAnsi="宋体"/>
          <w:color w:val="000000"/>
          <w:sz w:val="24"/>
        </w:rPr>
        <w:t>（一）竞投意向人按照竞价文件要求提交全部资料参加报名，则视为取得竞投资格。</w:t>
      </w:r>
    </w:p>
    <w:p w14:paraId="0E72F16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AA38901">
      <w:pPr>
        <w:spacing w:line="460" w:lineRule="exact"/>
        <w:ind w:firstLine="480" w:firstLineChars="200"/>
        <w:rPr>
          <w:rFonts w:hint="eastAsia" w:ascii="宋体" w:hAnsi="宋体" w:eastAsia="宋体"/>
          <w:bCs/>
          <w:color w:val="000000"/>
          <w:sz w:val="24"/>
          <w:lang w:eastAsia="zh-CN"/>
        </w:rPr>
      </w:pPr>
      <w:r>
        <w:rPr>
          <w:rFonts w:hint="eastAsia" w:ascii="宋体" w:hAnsi="宋体"/>
          <w:bCs/>
          <w:color w:val="000000"/>
          <w:sz w:val="24"/>
        </w:rPr>
        <w:t>1、竞投人未按照竞价文件要求准时提交竞价文件的</w:t>
      </w:r>
      <w:r>
        <w:rPr>
          <w:rFonts w:hint="eastAsia" w:ascii="宋体" w:hAnsi="宋体"/>
          <w:bCs/>
          <w:color w:val="000000"/>
          <w:sz w:val="24"/>
          <w:lang w:eastAsia="zh-CN"/>
        </w:rPr>
        <w:t>。</w:t>
      </w:r>
    </w:p>
    <w:p w14:paraId="13FA762E">
      <w:pPr>
        <w:pStyle w:val="6"/>
        <w:numPr>
          <w:ilvl w:val="2"/>
          <w:numId w:val="0"/>
        </w:numPr>
        <w:spacing w:before="240" w:after="240" w:line="460" w:lineRule="exact"/>
        <w:rPr>
          <w:rFonts w:ascii="宋体" w:hAnsi="宋体"/>
          <w:color w:val="000000"/>
          <w:sz w:val="24"/>
          <w:szCs w:val="24"/>
        </w:rPr>
      </w:pPr>
      <w:r>
        <w:rPr>
          <w:rFonts w:hint="eastAsia" w:ascii="宋体" w:hAnsi="宋体"/>
          <w:color w:val="000000"/>
          <w:sz w:val="24"/>
          <w:szCs w:val="24"/>
        </w:rPr>
        <w:t>五、交易保证金</w:t>
      </w:r>
      <w:bookmarkEnd w:id="25"/>
      <w:bookmarkEnd w:id="26"/>
    </w:p>
    <w:p w14:paraId="461FCF3E">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1CF27939">
      <w:pPr>
        <w:pStyle w:val="6"/>
        <w:numPr>
          <w:ilvl w:val="2"/>
          <w:numId w:val="0"/>
        </w:numPr>
        <w:spacing w:before="240" w:after="240" w:line="460" w:lineRule="exact"/>
        <w:rPr>
          <w:rFonts w:ascii="宋体" w:hAnsi="宋体"/>
          <w:color w:val="000000"/>
          <w:sz w:val="24"/>
          <w:szCs w:val="24"/>
        </w:rPr>
      </w:pPr>
      <w:bookmarkStart w:id="27" w:name="_Toc393898108"/>
      <w:bookmarkStart w:id="28" w:name="_Toc293581517"/>
      <w:bookmarkStart w:id="29" w:name="_Toc26672"/>
      <w:bookmarkStart w:id="30" w:name="_Toc322448780"/>
      <w:bookmarkStart w:id="31" w:name="_Toc292"/>
      <w:bookmarkStart w:id="32" w:name="_Toc322598621"/>
      <w:r>
        <w:rPr>
          <w:rFonts w:hint="eastAsia" w:ascii="宋体" w:hAnsi="宋体"/>
          <w:color w:val="000000"/>
          <w:sz w:val="24"/>
          <w:szCs w:val="24"/>
        </w:rPr>
        <w:t>六、证明文件</w:t>
      </w:r>
      <w:bookmarkEnd w:id="27"/>
      <w:bookmarkEnd w:id="28"/>
      <w:bookmarkEnd w:id="29"/>
      <w:bookmarkEnd w:id="30"/>
      <w:bookmarkEnd w:id="31"/>
      <w:bookmarkEnd w:id="32"/>
    </w:p>
    <w:p w14:paraId="58CF604D">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65BE387E">
      <w:pPr>
        <w:spacing w:line="460" w:lineRule="exact"/>
        <w:ind w:firstLine="480" w:firstLineChars="200"/>
        <w:rPr>
          <w:rFonts w:ascii="宋体" w:hAnsi="宋体"/>
          <w:color w:val="000000"/>
          <w:sz w:val="24"/>
        </w:rPr>
      </w:pPr>
      <w:r>
        <w:rPr>
          <w:rFonts w:hint="eastAsia" w:ascii="宋体" w:hAnsi="宋体"/>
          <w:color w:val="000000"/>
          <w:sz w:val="24"/>
        </w:rPr>
        <w:t>1、封面；</w:t>
      </w:r>
    </w:p>
    <w:p w14:paraId="5AC9788C">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1E1FF865">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02153B6F">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196F0E26">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3536A9D3">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0D1D9925">
      <w:pPr>
        <w:spacing w:line="460" w:lineRule="exact"/>
        <w:ind w:firstLine="480" w:firstLineChars="200"/>
        <w:rPr>
          <w:rFonts w:ascii="宋体" w:hAnsi="宋体"/>
          <w:color w:val="000000"/>
          <w:sz w:val="24"/>
        </w:rPr>
      </w:pPr>
      <w:bookmarkStart w:id="33" w:name="_Toc293581520"/>
      <w:bookmarkStart w:id="34" w:name="_Toc393898109"/>
      <w:bookmarkStart w:id="35" w:name="_Toc322598624"/>
      <w:bookmarkStart w:id="36" w:name="_Toc322448783"/>
      <w:bookmarkStart w:id="37"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69CDF8F3">
      <w:pPr>
        <w:spacing w:line="460" w:lineRule="exact"/>
        <w:ind w:firstLine="480" w:firstLineChars="200"/>
        <w:rPr>
          <w:rFonts w:ascii="宋体" w:hAnsi="宋体"/>
          <w:color w:val="000000"/>
          <w:sz w:val="24"/>
        </w:rPr>
      </w:pPr>
      <w:r>
        <w:rPr>
          <w:rFonts w:hint="eastAsia" w:ascii="宋体" w:hAnsi="宋体"/>
          <w:color w:val="000000"/>
          <w:sz w:val="24"/>
        </w:rPr>
        <w:t>（四）</w:t>
      </w:r>
      <w:r>
        <w:rPr>
          <w:rFonts w:hint="eastAsia" w:ascii="宋体" w:hAnsi="宋体"/>
          <w:color w:val="000000"/>
          <w:sz w:val="24"/>
          <w:lang w:val="en-US" w:eastAsia="zh-CN"/>
        </w:rPr>
        <w:t>采购人</w:t>
      </w:r>
      <w:r>
        <w:rPr>
          <w:rFonts w:hint="eastAsia" w:ascii="宋体" w:hAnsi="宋体"/>
          <w:color w:val="000000"/>
          <w:sz w:val="24"/>
        </w:rPr>
        <w:t>将拒绝并原封退回在其规定的接收证明文件截止时刻后收到的任何证明文件。</w:t>
      </w:r>
    </w:p>
    <w:bookmarkEnd w:id="33"/>
    <w:bookmarkEnd w:id="34"/>
    <w:bookmarkEnd w:id="35"/>
    <w:bookmarkEnd w:id="36"/>
    <w:p w14:paraId="0302D4D8">
      <w:pPr>
        <w:pStyle w:val="6"/>
        <w:numPr>
          <w:ilvl w:val="2"/>
          <w:numId w:val="0"/>
        </w:numPr>
        <w:spacing w:before="240" w:after="240" w:line="460" w:lineRule="exact"/>
        <w:rPr>
          <w:rFonts w:ascii="宋体" w:hAnsi="宋体"/>
          <w:color w:val="000000"/>
          <w:sz w:val="24"/>
          <w:szCs w:val="24"/>
        </w:rPr>
      </w:pPr>
      <w:bookmarkStart w:id="38" w:name="_Toc12613"/>
      <w:bookmarkStart w:id="39" w:name="_Toc14185"/>
      <w:bookmarkStart w:id="40" w:name="_Toc393898112"/>
      <w:bookmarkStart w:id="41" w:name="_Toc322448787"/>
      <w:bookmarkStart w:id="42" w:name="_Toc322598628"/>
      <w:r>
        <w:rPr>
          <w:rFonts w:hint="eastAsia" w:ascii="宋体" w:hAnsi="宋体"/>
          <w:color w:val="000000"/>
          <w:sz w:val="24"/>
          <w:szCs w:val="24"/>
        </w:rPr>
        <w:t>七、竞价方法及注意事项</w:t>
      </w:r>
      <w:bookmarkEnd w:id="37"/>
      <w:bookmarkEnd w:id="38"/>
      <w:bookmarkEnd w:id="39"/>
      <w:bookmarkEnd w:id="40"/>
      <w:bookmarkEnd w:id="41"/>
      <w:bookmarkEnd w:id="42"/>
    </w:p>
    <w:p w14:paraId="3AF00C69">
      <w:pPr>
        <w:spacing w:line="460" w:lineRule="exact"/>
        <w:ind w:firstLine="480" w:firstLineChars="200"/>
        <w:rPr>
          <w:rFonts w:ascii="宋体" w:hAnsi="宋体"/>
          <w:color w:val="000000"/>
          <w:sz w:val="24"/>
        </w:rPr>
      </w:pPr>
      <w:bookmarkStart w:id="43" w:name="_Toc15596"/>
      <w:bookmarkStart w:id="44" w:name="_Toc293581526"/>
      <w:bookmarkStart w:id="45" w:name="_Toc322598630"/>
      <w:bookmarkStart w:id="46" w:name="_Toc56240456"/>
      <w:bookmarkStart w:id="47" w:name="_Toc322448789"/>
      <w:bookmarkStart w:id="48" w:name="_Toc309216556"/>
      <w:bookmarkStart w:id="49" w:name="_Toc97978936"/>
      <w:bookmarkStart w:id="50" w:name="_Toc393898114"/>
      <w:bookmarkStart w:id="51" w:name="_Toc293581525"/>
      <w:r>
        <w:rPr>
          <w:rFonts w:hint="eastAsia" w:ascii="宋体" w:hAnsi="宋体"/>
          <w:color w:val="000000"/>
          <w:sz w:val="24"/>
        </w:rPr>
        <w:t>（一）竞价原则</w:t>
      </w:r>
    </w:p>
    <w:p w14:paraId="2618FCED">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27ABCF57">
      <w:pPr>
        <w:pStyle w:val="2"/>
        <w:ind w:left="420"/>
        <w:rPr>
          <w:rFonts w:ascii="宋体" w:hAnsi="宋体"/>
          <w:color w:val="000000"/>
        </w:rPr>
      </w:pPr>
      <w:r>
        <w:rPr>
          <w:rFonts w:hint="eastAsia" w:ascii="宋体" w:hAnsi="宋体"/>
          <w:color w:val="000000"/>
        </w:rPr>
        <w:t>（二）以下情况视为无效报价</w:t>
      </w:r>
    </w:p>
    <w:p w14:paraId="06AC09C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1、</w:t>
      </w:r>
      <w:r>
        <w:rPr>
          <w:rFonts w:hAnsi="宋体"/>
          <w:color w:val="000000"/>
          <w:kern w:val="2"/>
          <w:sz w:val="24"/>
          <w:szCs w:val="24"/>
        </w:rPr>
        <w:t>参与竞价的供应商报价超过预算金额的视为无效报价；</w:t>
      </w:r>
    </w:p>
    <w:p w14:paraId="35F09320">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2、</w:t>
      </w:r>
      <w:r>
        <w:rPr>
          <w:rFonts w:hAnsi="宋体"/>
          <w:color w:val="000000"/>
          <w:kern w:val="2"/>
          <w:sz w:val="24"/>
          <w:szCs w:val="24"/>
        </w:rPr>
        <w:t>参与竞价的供应商须提供本项目要求的材料，如果不按公告规定提供符合要求的材料，将被视为无效报价；</w:t>
      </w:r>
    </w:p>
    <w:p w14:paraId="6949154E">
      <w:pPr>
        <w:pStyle w:val="3"/>
        <w:numPr>
          <w:ilvl w:val="255"/>
          <w:numId w:val="0"/>
        </w:numPr>
        <w:ind w:left="420"/>
        <w:rPr>
          <w:rFonts w:hAnsi="宋体"/>
          <w:color w:val="000000"/>
          <w:kern w:val="2"/>
          <w:sz w:val="24"/>
          <w:szCs w:val="24"/>
        </w:rPr>
      </w:pPr>
      <w:r>
        <w:rPr>
          <w:rFonts w:hint="eastAsia" w:hAnsi="宋体"/>
          <w:color w:val="000000"/>
          <w:kern w:val="2"/>
          <w:sz w:val="24"/>
          <w:szCs w:val="24"/>
          <w:lang w:val="en-US" w:eastAsia="zh-CN"/>
        </w:rPr>
        <w:t>3、</w:t>
      </w:r>
      <w:r>
        <w:rPr>
          <w:rFonts w:hAnsi="宋体"/>
          <w:color w:val="000000"/>
          <w:kern w:val="2"/>
          <w:sz w:val="24"/>
          <w:szCs w:val="24"/>
        </w:rPr>
        <w:t>参与竞价的供应商须对本项目采购内容进行整体报价，任何只对其中一部分内容进行的报价都被视为无效报价；</w:t>
      </w:r>
    </w:p>
    <w:p w14:paraId="22B545DD">
      <w:pPr>
        <w:pStyle w:val="3"/>
        <w:numPr>
          <w:ilvl w:val="255"/>
          <w:numId w:val="0"/>
        </w:numPr>
        <w:ind w:left="420" w:firstLineChars="200"/>
        <w:rPr>
          <w:rFonts w:ascii="宋体" w:hAnsi="宋体"/>
          <w:color w:val="000000"/>
          <w:sz w:val="24"/>
        </w:rPr>
      </w:pPr>
      <w:r>
        <w:rPr>
          <w:rFonts w:hint="eastAsia" w:hAnsi="宋体"/>
          <w:color w:val="000000"/>
          <w:kern w:val="2"/>
          <w:sz w:val="24"/>
          <w:szCs w:val="24"/>
          <w:lang w:val="en-US" w:eastAsia="zh-CN"/>
        </w:rPr>
        <w:t>4、</w:t>
      </w:r>
      <w:r>
        <w:rPr>
          <w:rFonts w:hAnsi="宋体"/>
          <w:color w:val="000000"/>
          <w:kern w:val="2"/>
          <w:sz w:val="24"/>
          <w:szCs w:val="24"/>
        </w:rPr>
        <w:t>报名材料必须加盖报价供应商公章，否则视为无效竞价资料</w:t>
      </w:r>
      <w:r>
        <w:rPr>
          <w:rFonts w:hint="eastAsia" w:hAnsi="宋体"/>
          <w:color w:val="000000"/>
          <w:kern w:val="2"/>
          <w:sz w:val="24"/>
          <w:szCs w:val="24"/>
          <w:lang w:eastAsia="zh-CN"/>
        </w:rPr>
        <w:t>。</w:t>
      </w:r>
    </w:p>
    <w:p w14:paraId="559969DA">
      <w:pPr>
        <w:spacing w:line="460" w:lineRule="exact"/>
        <w:ind w:firstLine="480" w:firstLineChars="200"/>
        <w:rPr>
          <w:rFonts w:ascii="宋体" w:hAnsi="宋体"/>
          <w:sz w:val="24"/>
        </w:rPr>
      </w:pPr>
      <w:r>
        <w:rPr>
          <w:rFonts w:hint="eastAsia" w:ascii="宋体" w:hAnsi="宋体"/>
          <w:sz w:val="24"/>
        </w:rPr>
        <w:t>（三）竞价的步骤及定标方法</w:t>
      </w:r>
    </w:p>
    <w:p w14:paraId="797EA263">
      <w:pPr>
        <w:spacing w:line="460" w:lineRule="exact"/>
        <w:ind w:firstLine="482" w:firstLineChars="200"/>
        <w:rPr>
          <w:rFonts w:ascii="宋体" w:hAnsi="宋体"/>
          <w:b/>
          <w:bCs/>
          <w:sz w:val="24"/>
        </w:rPr>
      </w:pPr>
      <w:r>
        <w:rPr>
          <w:rFonts w:hint="eastAsia" w:ascii="宋体" w:hAnsi="宋体"/>
          <w:b/>
          <w:bCs/>
          <w:sz w:val="24"/>
          <w:lang w:val="en-US" w:eastAsia="zh-CN"/>
        </w:rPr>
        <w:t>1、</w:t>
      </w:r>
      <w:r>
        <w:rPr>
          <w:rFonts w:hint="eastAsia" w:ascii="宋体" w:hAnsi="宋体"/>
          <w:b/>
          <w:bCs/>
          <w:sz w:val="24"/>
        </w:rPr>
        <w:t>步骤：</w:t>
      </w:r>
    </w:p>
    <w:p w14:paraId="0A28BA23">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19C0B297">
      <w:pPr>
        <w:spacing w:line="460" w:lineRule="exact"/>
        <w:ind w:firstLine="482" w:firstLineChars="200"/>
        <w:rPr>
          <w:rFonts w:ascii="宋体" w:hAnsi="宋体"/>
          <w:b/>
          <w:bCs/>
          <w:sz w:val="24"/>
        </w:rPr>
      </w:pPr>
      <w:r>
        <w:rPr>
          <w:rFonts w:hint="eastAsia" w:ascii="宋体" w:hAnsi="宋体"/>
          <w:b/>
          <w:bCs/>
          <w:sz w:val="24"/>
        </w:rPr>
        <w:t>2、确定竞得人的原则:</w:t>
      </w:r>
    </w:p>
    <w:p w14:paraId="0F414487">
      <w:pPr>
        <w:pStyle w:val="65"/>
        <w:spacing w:line="360" w:lineRule="auto"/>
        <w:ind w:firstLine="480" w:firstLineChars="200"/>
        <w:rPr>
          <w:rFonts w:ascii="宋体" w:hAnsi="宋体" w:cs="宋体"/>
          <w:color w:val="000000"/>
          <w:kern w:val="0"/>
          <w:sz w:val="24"/>
        </w:rPr>
      </w:pPr>
      <w:bookmarkStart w:id="52" w:name="_Toc28871"/>
      <w:r>
        <w:rPr>
          <w:rFonts w:hint="eastAsia" w:ascii="宋体" w:hAnsi="宋体" w:cs="宋体"/>
          <w:color w:val="000000"/>
          <w:kern w:val="0"/>
          <w:sz w:val="24"/>
        </w:rPr>
        <w:t>（</w:t>
      </w:r>
      <w:r>
        <w:rPr>
          <w:rFonts w:hint="eastAsia" w:ascii="宋体" w:hAnsi="宋体" w:cs="宋体"/>
          <w:color w:val="000000"/>
          <w:kern w:val="0"/>
          <w:sz w:val="24"/>
          <w:lang w:val="en-US" w:eastAsia="zh-CN"/>
        </w:rPr>
        <w:t>1</w:t>
      </w:r>
      <w:r>
        <w:rPr>
          <w:rFonts w:hint="eastAsia" w:ascii="宋体" w:hAnsi="宋体" w:cs="宋体"/>
          <w:color w:val="000000"/>
          <w:kern w:val="0"/>
          <w:sz w:val="24"/>
        </w:rPr>
        <w:t>）如有三位或以上合资格竞投人参与竞价，则按照价低者的原则确定竞得人。</w:t>
      </w:r>
    </w:p>
    <w:p w14:paraId="1F5E42E2">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若出现两位或两位以上竞投人的报价相同且同为最低报价，未能确定竞得人的，组织报价相同的竞投人进行第二次报价。</w:t>
      </w:r>
    </w:p>
    <w:p w14:paraId="1C20AEB6">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）若无人报名或少于三位合资格的竞投人，另行组织交易。</w:t>
      </w:r>
    </w:p>
    <w:p w14:paraId="7FC5AAEE">
      <w:pPr>
        <w:pStyle w:val="6"/>
        <w:numPr>
          <w:ilvl w:val="2"/>
          <w:numId w:val="0"/>
        </w:numPr>
        <w:spacing w:before="240" w:after="240" w:line="460" w:lineRule="exact"/>
        <w:rPr>
          <w:rFonts w:ascii="宋体" w:hAnsi="宋体"/>
          <w:color w:val="000000"/>
          <w:sz w:val="24"/>
          <w:szCs w:val="24"/>
        </w:rPr>
      </w:pPr>
      <w:r>
        <w:rPr>
          <w:rFonts w:hint="eastAsia" w:ascii="宋体" w:hAnsi="宋体"/>
          <w:color w:val="000000"/>
          <w:sz w:val="24"/>
          <w:szCs w:val="24"/>
        </w:rPr>
        <w:t>八、成交确认书</w:t>
      </w:r>
      <w:bookmarkEnd w:id="43"/>
      <w:bookmarkEnd w:id="44"/>
      <w:bookmarkEnd w:id="45"/>
      <w:bookmarkEnd w:id="46"/>
      <w:bookmarkEnd w:id="47"/>
      <w:bookmarkEnd w:id="48"/>
      <w:bookmarkEnd w:id="49"/>
      <w:bookmarkEnd w:id="50"/>
      <w:bookmarkEnd w:id="52"/>
    </w:p>
    <w:bookmarkEnd w:id="51"/>
    <w:p w14:paraId="5CF0C90E">
      <w:pPr>
        <w:spacing w:line="460" w:lineRule="exact"/>
        <w:ind w:firstLine="480" w:firstLineChars="200"/>
        <w:rPr>
          <w:rFonts w:ascii="宋体" w:hAnsi="宋体"/>
          <w:color w:val="000000"/>
          <w:sz w:val="24"/>
        </w:rPr>
      </w:pPr>
      <w:bookmarkStart w:id="53" w:name="_Toc97978933"/>
      <w:bookmarkStart w:id="54" w:name="_Toc322448788"/>
      <w:bookmarkStart w:id="55" w:name="_Toc7751"/>
      <w:bookmarkStart w:id="56" w:name="_Toc393898113"/>
      <w:bookmarkStart w:id="57" w:name="_Toc11467"/>
      <w:bookmarkStart w:id="58" w:name="_Toc322598629"/>
      <w:r>
        <w:rPr>
          <w:rFonts w:hint="eastAsia" w:ascii="宋体" w:hAnsi="宋体"/>
          <w:color w:val="000000"/>
          <w:sz w:val="24"/>
        </w:rPr>
        <w:t>（一）经本单位盖章确认后，本单位将向竞得人发出《成交确认书》。</w:t>
      </w:r>
    </w:p>
    <w:p w14:paraId="3924D623">
      <w:pPr>
        <w:pStyle w:val="6"/>
        <w:numPr>
          <w:ilvl w:val="2"/>
          <w:numId w:val="0"/>
        </w:numPr>
        <w:spacing w:before="240" w:after="240" w:line="460" w:lineRule="exact"/>
        <w:rPr>
          <w:rFonts w:ascii="宋体" w:hAnsi="宋体"/>
          <w:color w:val="000000"/>
          <w:sz w:val="24"/>
          <w:szCs w:val="24"/>
        </w:rPr>
      </w:pPr>
      <w:r>
        <w:rPr>
          <w:rFonts w:hint="eastAsia" w:ascii="宋体" w:hAnsi="宋体"/>
          <w:color w:val="000000"/>
          <w:sz w:val="24"/>
          <w:szCs w:val="24"/>
        </w:rPr>
        <w:t>九、竞价结果公</w:t>
      </w:r>
      <w:bookmarkEnd w:id="53"/>
      <w:r>
        <w:rPr>
          <w:rFonts w:hint="eastAsia" w:ascii="宋体" w:hAnsi="宋体"/>
          <w:color w:val="000000"/>
          <w:sz w:val="24"/>
          <w:szCs w:val="24"/>
        </w:rPr>
        <w:t>告</w:t>
      </w:r>
      <w:bookmarkEnd w:id="54"/>
      <w:bookmarkEnd w:id="55"/>
      <w:bookmarkEnd w:id="56"/>
      <w:bookmarkEnd w:id="57"/>
      <w:bookmarkEnd w:id="58"/>
    </w:p>
    <w:p w14:paraId="794E7236">
      <w:pPr>
        <w:spacing w:line="460" w:lineRule="exact"/>
        <w:ind w:firstLine="480" w:firstLineChars="200"/>
        <w:rPr>
          <w:rFonts w:ascii="宋体" w:hAnsi="宋体"/>
          <w:color w:val="000000"/>
          <w:sz w:val="24"/>
        </w:rPr>
      </w:pPr>
      <w:bookmarkStart w:id="59" w:name="_Toc293581527"/>
      <w:bookmarkStart w:id="60" w:name="_Ref76960126"/>
      <w:bookmarkStart w:id="61" w:name="_Toc322598631"/>
      <w:bookmarkStart w:id="62" w:name="_Toc3625"/>
      <w:bookmarkStart w:id="63" w:name="_Ref76960151"/>
      <w:bookmarkStart w:id="64" w:name="_Toc56240457"/>
      <w:bookmarkStart w:id="65" w:name="_Toc393898115"/>
      <w:bookmarkStart w:id="66" w:name="_Toc322448790"/>
      <w:bookmarkStart w:id="67" w:name="_Ref74374887"/>
      <w:bookmarkStart w:id="68"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rPr>
        <w:t>（</w:t>
      </w:r>
      <w:r>
        <w:fldChar w:fldCharType="begin"/>
      </w:r>
      <w:r>
        <w:instrText xml:space="preserve"> HYPERLINK "https://www.gdsdtjy.com/" </w:instrText>
      </w:r>
      <w:r>
        <w:fldChar w:fldCharType="separate"/>
      </w:r>
      <w:r>
        <w:rPr>
          <w:rStyle w:val="35"/>
        </w:rPr>
        <w:t>https://www.gdsdtjy.com/</w:t>
      </w:r>
      <w:r>
        <w:rPr>
          <w:rStyle w:val="35"/>
        </w:rPr>
        <w:fldChar w:fldCharType="end"/>
      </w:r>
      <w:r>
        <w:rPr>
          <w:rFonts w:ascii="宋体" w:hAnsi="宋体" w:cs="宋体"/>
          <w:kern w:val="0"/>
          <w:sz w:val="24"/>
        </w:rPr>
        <w:t>）发布</w:t>
      </w:r>
      <w:r>
        <w:rPr>
          <w:rFonts w:hint="eastAsia" w:ascii="宋体" w:hAnsi="宋体"/>
          <w:color w:val="000000"/>
          <w:sz w:val="24"/>
        </w:rPr>
        <w:t>网上竞价结果公告，公告时间为5个工作日。</w:t>
      </w:r>
    </w:p>
    <w:p w14:paraId="0A10E300">
      <w:pPr>
        <w:pStyle w:val="6"/>
        <w:numPr>
          <w:ilvl w:val="2"/>
          <w:numId w:val="0"/>
        </w:numPr>
        <w:spacing w:before="240" w:after="240" w:line="460" w:lineRule="exact"/>
        <w:rPr>
          <w:rFonts w:ascii="宋体" w:hAnsi="宋体"/>
          <w:color w:val="000000"/>
          <w:sz w:val="24"/>
          <w:szCs w:val="24"/>
        </w:rPr>
      </w:pPr>
      <w:bookmarkStart w:id="69" w:name="_Toc32418"/>
      <w:r>
        <w:rPr>
          <w:rFonts w:hint="eastAsia" w:ascii="宋体" w:hAnsi="宋体"/>
          <w:color w:val="000000"/>
          <w:sz w:val="24"/>
          <w:szCs w:val="24"/>
        </w:rPr>
        <w:t>十、签订合同</w:t>
      </w:r>
      <w:bookmarkEnd w:id="59"/>
      <w:bookmarkEnd w:id="60"/>
      <w:bookmarkEnd w:id="61"/>
      <w:bookmarkEnd w:id="62"/>
      <w:bookmarkEnd w:id="63"/>
      <w:bookmarkEnd w:id="64"/>
      <w:bookmarkEnd w:id="65"/>
      <w:bookmarkEnd w:id="66"/>
      <w:bookmarkEnd w:id="67"/>
      <w:bookmarkEnd w:id="68"/>
      <w:bookmarkEnd w:id="69"/>
    </w:p>
    <w:p w14:paraId="5922ABA5">
      <w:pPr>
        <w:spacing w:line="460" w:lineRule="exact"/>
        <w:ind w:firstLine="480" w:firstLineChars="200"/>
        <w:rPr>
          <w:rFonts w:ascii="宋体" w:hAnsi="宋体"/>
          <w:color w:val="000000"/>
          <w:sz w:val="24"/>
        </w:rPr>
      </w:pPr>
      <w:bookmarkStart w:id="70" w:name="_Toc23596"/>
      <w:bookmarkStart w:id="71" w:name="_Toc142"/>
      <w:r>
        <w:rPr>
          <w:rFonts w:hint="eastAsia" w:ascii="宋体" w:hAnsi="宋体"/>
          <w:color w:val="000000"/>
          <w:sz w:val="24"/>
        </w:rPr>
        <w:t>（一）《竞价文件》、竞投人的《证明文件》及其竞价补充文件等，均为签订合同的依据。</w:t>
      </w:r>
    </w:p>
    <w:p w14:paraId="221FCE0E">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341DC559">
      <w:pPr>
        <w:pStyle w:val="6"/>
        <w:numPr>
          <w:ilvl w:val="2"/>
          <w:numId w:val="0"/>
        </w:numPr>
        <w:spacing w:before="240" w:after="240" w:line="460" w:lineRule="exact"/>
        <w:ind w:firstLine="0"/>
        <w:rPr>
          <w:rFonts w:ascii="宋体" w:hAnsi="宋体"/>
          <w:color w:val="000000"/>
          <w:sz w:val="24"/>
          <w:szCs w:val="24"/>
        </w:rPr>
      </w:pPr>
      <w:r>
        <w:rPr>
          <w:rFonts w:hint="eastAsia" w:ascii="宋体" w:hAnsi="宋体"/>
          <w:color w:val="000000"/>
          <w:sz w:val="24"/>
          <w:szCs w:val="24"/>
        </w:rPr>
        <w:t>十一、处罚机制</w:t>
      </w:r>
      <w:bookmarkEnd w:id="70"/>
      <w:bookmarkEnd w:id="71"/>
    </w:p>
    <w:p w14:paraId="1F0C241C">
      <w:pPr>
        <w:pStyle w:val="68"/>
        <w:tabs>
          <w:tab w:val="left" w:pos="180"/>
        </w:tabs>
        <w:spacing w:line="460" w:lineRule="exact"/>
        <w:ind w:firstLine="480" w:firstLineChars="200"/>
        <w:rPr>
          <w:rFonts w:ascii="宋体" w:hAnsi="宋体" w:cs="宋体"/>
          <w:bCs/>
          <w:color w:val="000000"/>
          <w:sz w:val="24"/>
          <w:szCs w:val="24"/>
        </w:rPr>
      </w:pPr>
      <w:bookmarkStart w:id="72" w:name="_Toc23599"/>
      <w:bookmarkStart w:id="73" w:name="_Toc10646"/>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2FD2035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6D5F64C">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79567A1A">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05973601">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4FF6FE6">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48D81FA8">
      <w:pPr>
        <w:pStyle w:val="6"/>
        <w:numPr>
          <w:ilvl w:val="2"/>
          <w:numId w:val="0"/>
        </w:numPr>
        <w:spacing w:before="240" w:after="240" w:line="460" w:lineRule="exact"/>
        <w:rPr>
          <w:rFonts w:ascii="宋体" w:hAnsi="宋体"/>
          <w:color w:val="000000"/>
          <w:sz w:val="24"/>
          <w:szCs w:val="24"/>
        </w:rPr>
      </w:pPr>
      <w:r>
        <w:rPr>
          <w:rFonts w:hint="eastAsia" w:ascii="宋体" w:hAnsi="宋体"/>
          <w:color w:val="000000"/>
          <w:sz w:val="24"/>
          <w:szCs w:val="24"/>
        </w:rPr>
        <w:t>十二、其他注意事项</w:t>
      </w:r>
      <w:bookmarkEnd w:id="72"/>
      <w:bookmarkEnd w:id="73"/>
    </w:p>
    <w:p w14:paraId="1667B5FE">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70F3414E">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4E4510F9">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1500FE11">
      <w:pPr>
        <w:spacing w:line="460" w:lineRule="exact"/>
        <w:ind w:firstLine="480" w:firstLineChars="200"/>
        <w:rPr>
          <w:rFonts w:ascii="宋体" w:hAnsi="宋体"/>
          <w:color w:val="000000"/>
          <w:sz w:val="24"/>
        </w:rPr>
      </w:pPr>
      <w:r>
        <w:rPr>
          <w:rFonts w:hint="eastAsia" w:ascii="宋体" w:hAnsi="宋体"/>
          <w:color w:val="000000"/>
          <w:sz w:val="24"/>
        </w:rPr>
        <w:t>（四）本院不向落选竞投人解释落选原因。</w:t>
      </w:r>
    </w:p>
    <w:p w14:paraId="020C821E">
      <w:pPr>
        <w:pStyle w:val="4"/>
        <w:spacing w:line="360" w:lineRule="auto"/>
        <w:jc w:val="center"/>
        <w:rPr>
          <w:rFonts w:ascii="宋体" w:hAnsi="宋体"/>
          <w:color w:val="000000"/>
          <w:sz w:val="72"/>
          <w:szCs w:val="72"/>
        </w:rPr>
      </w:pPr>
      <w:r>
        <w:rPr>
          <w:rFonts w:ascii="宋体" w:hAnsi="宋体"/>
          <w:color w:val="000000"/>
          <w:sz w:val="72"/>
          <w:szCs w:val="72"/>
        </w:rPr>
        <w:br w:type="page"/>
      </w:r>
    </w:p>
    <w:p w14:paraId="043C2564">
      <w:pPr>
        <w:rPr>
          <w:color w:val="000000"/>
        </w:rPr>
      </w:pPr>
    </w:p>
    <w:p w14:paraId="2BF3276F">
      <w:pPr>
        <w:rPr>
          <w:color w:val="000000"/>
        </w:rPr>
      </w:pPr>
    </w:p>
    <w:p w14:paraId="73184DC2">
      <w:pPr>
        <w:rPr>
          <w:color w:val="000000"/>
        </w:rPr>
      </w:pPr>
    </w:p>
    <w:p w14:paraId="7850FA85">
      <w:pPr>
        <w:rPr>
          <w:color w:val="000000"/>
        </w:rPr>
      </w:pPr>
    </w:p>
    <w:p w14:paraId="47364B51">
      <w:pPr>
        <w:rPr>
          <w:color w:val="000000"/>
        </w:rPr>
      </w:pPr>
    </w:p>
    <w:p w14:paraId="0A07678C">
      <w:pPr>
        <w:rPr>
          <w:color w:val="000000"/>
        </w:rPr>
      </w:pPr>
    </w:p>
    <w:p w14:paraId="0CE5BC2D">
      <w:pPr>
        <w:rPr>
          <w:color w:val="000000"/>
        </w:rPr>
      </w:pPr>
    </w:p>
    <w:p w14:paraId="449B9051">
      <w:pPr>
        <w:rPr>
          <w:color w:val="000000"/>
        </w:rPr>
      </w:pPr>
    </w:p>
    <w:p w14:paraId="522C1836">
      <w:pPr>
        <w:pStyle w:val="4"/>
        <w:spacing w:line="360" w:lineRule="auto"/>
        <w:jc w:val="center"/>
        <w:rPr>
          <w:rFonts w:ascii="宋体" w:hAnsi="宋体"/>
          <w:color w:val="000000"/>
          <w:sz w:val="72"/>
          <w:szCs w:val="72"/>
        </w:rPr>
      </w:pPr>
      <w:bookmarkStart w:id="74" w:name="_Toc8900"/>
      <w:bookmarkStart w:id="75" w:name="_Toc5363"/>
      <w:r>
        <w:rPr>
          <w:rFonts w:hint="eastAsia" w:ascii="宋体" w:hAnsi="宋体"/>
          <w:color w:val="000000"/>
          <w:sz w:val="72"/>
          <w:szCs w:val="72"/>
        </w:rPr>
        <w:t>第三章 合同格式</w:t>
      </w:r>
      <w:bookmarkEnd w:id="74"/>
      <w:bookmarkEnd w:id="75"/>
    </w:p>
    <w:p w14:paraId="42F62764">
      <w:pPr>
        <w:rPr>
          <w:rFonts w:ascii="宋体" w:hAnsi="宋体"/>
          <w:color w:val="000000"/>
          <w:sz w:val="24"/>
        </w:rPr>
      </w:pPr>
      <w:r>
        <w:rPr>
          <w:rFonts w:ascii="宋体" w:hAnsi="宋体"/>
          <w:color w:val="000000"/>
          <w:sz w:val="28"/>
        </w:rPr>
        <w:br w:type="page"/>
      </w:r>
      <w:bookmarkStart w:id="76" w:name="_Toc322448792"/>
      <w:r>
        <w:rPr>
          <w:rFonts w:ascii="宋体" w:hAnsi="宋体"/>
          <w:color w:val="000000"/>
          <w:sz w:val="24"/>
        </w:rPr>
        <w:t>质量体系文件编号：GDSEI/</w:t>
      </w:r>
      <w:r>
        <w:rPr>
          <w:rFonts w:hint="eastAsia" w:ascii="宋体" w:hAnsi="宋体"/>
          <w:color w:val="000000"/>
          <w:sz w:val="24"/>
        </w:rPr>
        <w:t>PMG-11-R02-3.00</w:t>
      </w:r>
    </w:p>
    <w:p w14:paraId="232B0B2F">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14:paraId="42FE28B3">
      <w:pPr>
        <w:adjustRightInd w:val="0"/>
        <w:spacing w:line="300" w:lineRule="exact"/>
        <w:jc w:val="center"/>
        <w:rPr>
          <w:rFonts w:ascii="宋体" w:hAnsi="宋体"/>
          <w:color w:val="000000"/>
          <w:sz w:val="24"/>
        </w:rPr>
      </w:pPr>
      <w:r>
        <w:rPr>
          <w:rFonts w:ascii="宋体" w:hAnsi="宋体"/>
          <w:color w:val="000000"/>
          <w:sz w:val="24"/>
        </w:rPr>
        <w:t>（合同编号：　　　　　　）</w:t>
      </w:r>
    </w:p>
    <w:p w14:paraId="5F0F8A61">
      <w:pPr>
        <w:adjustRightInd w:val="0"/>
        <w:spacing w:line="380" w:lineRule="exact"/>
        <w:rPr>
          <w:rFonts w:ascii="宋体" w:hAnsi="宋体"/>
          <w:color w:val="000000"/>
          <w:sz w:val="24"/>
        </w:rPr>
      </w:pPr>
      <w:r>
        <w:rPr>
          <w:rFonts w:ascii="宋体" w:hAnsi="宋体"/>
          <w:color w:val="000000"/>
          <w:sz w:val="24"/>
        </w:rPr>
        <w:t>需方：</w:t>
      </w:r>
    </w:p>
    <w:p w14:paraId="424ED234">
      <w:pPr>
        <w:adjustRightInd w:val="0"/>
        <w:spacing w:line="380" w:lineRule="exact"/>
        <w:rPr>
          <w:rFonts w:ascii="宋体" w:hAnsi="宋体"/>
          <w:color w:val="000000"/>
          <w:sz w:val="24"/>
        </w:rPr>
      </w:pPr>
      <w:r>
        <w:rPr>
          <w:rFonts w:ascii="宋体" w:hAnsi="宋体"/>
          <w:color w:val="000000"/>
          <w:sz w:val="24"/>
        </w:rPr>
        <w:t xml:space="preserve">供方：                      </w:t>
      </w:r>
    </w:p>
    <w:p w14:paraId="1677D255">
      <w:pPr>
        <w:numPr>
          <w:ilvl w:val="0"/>
          <w:numId w:val="0"/>
        </w:numPr>
        <w:adjustRightInd w:val="0"/>
        <w:spacing w:line="360" w:lineRule="exact"/>
        <w:ind w:left="0" w:firstLine="0"/>
        <w:rPr>
          <w:rFonts w:ascii="宋体" w:hAnsi="宋体"/>
          <w:color w:val="000000"/>
          <w:sz w:val="24"/>
        </w:rPr>
      </w:pPr>
      <w:r>
        <w:rPr>
          <w:rFonts w:hint="default" w:ascii="宋体" w:hAnsi="宋体" w:eastAsia="宋体" w:cs="Times New Roman"/>
          <w:color w:val="000000"/>
          <w:kern w:val="2"/>
          <w:sz w:val="24"/>
          <w:szCs w:val="24"/>
          <w:lang w:val="en-US" w:eastAsia="zh-CN" w:bidi="ar-SA"/>
        </w:rPr>
        <w:t>一、</w:t>
      </w:r>
      <w:r>
        <w:rPr>
          <w:rFonts w:ascii="宋体" w:hAnsi="宋体"/>
          <w:color w:val="000000"/>
          <w:sz w:val="24"/>
        </w:rPr>
        <w:t>合同标的、数量、价款等：</w:t>
      </w:r>
    </w:p>
    <w:p w14:paraId="1AB6FC17">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14:paraId="32841738">
      <w:pPr>
        <w:pStyle w:val="2"/>
      </w:pPr>
    </w:p>
    <w:p w14:paraId="77AD7A80">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14:paraId="5DCBA350">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14:paraId="410B2085">
      <w:pPr>
        <w:adjustRightInd w:val="0"/>
        <w:snapToGrid w:val="0"/>
        <w:spacing w:line="340" w:lineRule="exact"/>
        <w:ind w:left="0" w:leftChars="0" w:firstLine="480" w:firstLine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14:paraId="1C768806">
      <w:pPr>
        <w:adjustRightInd w:val="0"/>
        <w:snapToGrid w:val="0"/>
        <w:spacing w:line="340" w:lineRule="exact"/>
        <w:ind w:firstLine="480" w:firstLineChars="200"/>
        <w:rPr>
          <w:rFonts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14:paraId="04568DA7">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14:paraId="20D4D180">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w:t>
      </w:r>
    </w:p>
    <w:p w14:paraId="1A94B76A">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（1）交货期：本项目并非一次性</w:t>
      </w:r>
      <w:r>
        <w:rPr>
          <w:rFonts w:ascii="宋体" w:hAnsi="宋体"/>
          <w:color w:val="000000"/>
          <w:sz w:val="24"/>
        </w:rPr>
        <w:t>供货。</w:t>
      </w:r>
      <w:r>
        <w:rPr>
          <w:rFonts w:hint="eastAsia" w:ascii="宋体" w:hAnsi="宋体"/>
          <w:color w:val="000000"/>
          <w:sz w:val="24"/>
        </w:rPr>
        <w:t>当甲方有采购货物需求时，乙方须</w:t>
      </w:r>
      <w:r>
        <w:rPr>
          <w:rFonts w:ascii="宋体" w:hAnsi="宋体"/>
          <w:color w:val="000000"/>
          <w:sz w:val="24"/>
        </w:rPr>
        <w:t>在接到</w:t>
      </w:r>
      <w:r>
        <w:rPr>
          <w:rFonts w:hint="eastAsia" w:ascii="宋体" w:hAnsi="宋体"/>
          <w:color w:val="000000"/>
          <w:sz w:val="24"/>
        </w:rPr>
        <w:t>甲方</w:t>
      </w:r>
      <w:r>
        <w:rPr>
          <w:rFonts w:ascii="宋体" w:hAnsi="宋体"/>
          <w:color w:val="000000"/>
          <w:sz w:val="24"/>
        </w:rPr>
        <w:t>需求</w:t>
      </w:r>
      <w:r>
        <w:rPr>
          <w:rFonts w:hint="eastAsia" w:ascii="宋体" w:hAnsi="宋体"/>
          <w:color w:val="000000"/>
          <w:sz w:val="24"/>
        </w:rPr>
        <w:t>10个</w:t>
      </w:r>
      <w:r>
        <w:rPr>
          <w:rFonts w:ascii="宋体" w:hAnsi="宋体"/>
          <w:color w:val="000000"/>
          <w:sz w:val="24"/>
        </w:rPr>
        <w:t>工作日内</w:t>
      </w:r>
      <w:r>
        <w:rPr>
          <w:rFonts w:hint="eastAsia" w:ascii="宋体" w:hAnsi="宋体"/>
          <w:color w:val="000000"/>
          <w:sz w:val="24"/>
        </w:rPr>
        <w:t>交货。</w:t>
      </w:r>
    </w:p>
    <w:p w14:paraId="713C04CC">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）交货地点：甲方指定地点。</w:t>
      </w:r>
    </w:p>
    <w:p w14:paraId="6538C63B">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14:paraId="1214A84D">
      <w:pPr>
        <w:adjustRightInd w:val="0"/>
        <w:snapToGrid w:val="0"/>
        <w:spacing w:line="340" w:lineRule="exact"/>
        <w:ind w:firstLine="480" w:firstLine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14:paraId="6782D7E9">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p>
    <w:p w14:paraId="7002B2C1">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）按季度付款：每季度结束后，根据上季度的实际采购金额，乙方向甲方提供发票，甲方在收到发票后15个工作日内向乙方付款。结算价格=预算单价×中标人所报折扣率；实际采购金额=结算价格×实际采购量</w:t>
      </w:r>
      <w:r>
        <w:rPr>
          <w:rFonts w:ascii="宋体" w:hAnsi="宋体"/>
          <w:color w:val="000000"/>
          <w:sz w:val="24"/>
          <w:highlight w:val="none"/>
        </w:rPr>
        <w:t>。</w:t>
      </w:r>
    </w:p>
    <w:p w14:paraId="64DE32A8">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）甲方支付每笔款项时，乙方应向甲方提供相应金额的合格有效的增值税普通或专用发票，出具发票方、收款方均须与乙方名称一致；</w:t>
      </w:r>
    </w:p>
    <w:p w14:paraId="63A888C1">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14:paraId="30BCC672">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14:paraId="7C57E513">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实际采购的化学品，根据业务需求不一定完全和采购清单相同，</w:t>
      </w:r>
      <w:r>
        <w:rPr>
          <w:rFonts w:hint="eastAsia" w:ascii="宋体" w:hAnsi="宋体"/>
          <w:color w:val="000000"/>
          <w:sz w:val="24"/>
          <w:highlight w:val="none"/>
        </w:rPr>
        <w:t>若采购人需购买不在采购清单内的</w:t>
      </w:r>
      <w:r>
        <w:rPr>
          <w:rFonts w:hint="eastAsia" w:ascii="宋体" w:hAnsi="宋体"/>
          <w:color w:val="000000"/>
          <w:sz w:val="24"/>
          <w:highlight w:val="none"/>
          <w:lang w:val="en-US" w:eastAsia="zh-CN"/>
        </w:rPr>
        <w:t>化学品</w:t>
      </w:r>
      <w:r>
        <w:rPr>
          <w:rFonts w:hint="eastAsia" w:ascii="宋体" w:hAnsi="宋体"/>
          <w:color w:val="000000"/>
          <w:sz w:val="24"/>
          <w:highlight w:val="none"/>
        </w:rPr>
        <w:t>，也按照竞得人的成交价折扣率计算。</w:t>
      </w:r>
    </w:p>
    <w:p w14:paraId="7A10EFA0">
      <w:pPr>
        <w:adjustRightInd w:val="0"/>
        <w:snapToGrid w:val="0"/>
        <w:spacing w:line="340" w:lineRule="exact"/>
        <w:ind w:left="900" w:leftChars="200" w:hanging="480" w:hangingChars="200"/>
        <w:rPr>
          <w:rFonts w:hint="eastAsia" w:ascii="宋体" w:hAnsi="宋体"/>
          <w:color w:val="000000"/>
          <w:sz w:val="24"/>
          <w:highlight w:val="none"/>
          <w:lang w:eastAsia="zh-CN"/>
        </w:rPr>
      </w:pPr>
      <w:r>
        <w:rPr>
          <w:rFonts w:hint="eastAsia" w:ascii="宋体" w:hAnsi="宋体"/>
          <w:color w:val="000000"/>
          <w:sz w:val="24"/>
          <w:highlight w:val="none"/>
        </w:rPr>
        <w:t>（2）本合同采购总额为</w:t>
      </w:r>
      <w:r>
        <w:rPr>
          <w:rFonts w:hint="eastAsia" w:ascii="宋体" w:hAnsi="宋体"/>
          <w:color w:val="000000"/>
          <w:sz w:val="24"/>
          <w:highlight w:val="none"/>
          <w:lang w:val="en-US" w:eastAsia="zh-CN"/>
        </w:rPr>
        <w:t>19.7</w:t>
      </w:r>
      <w:r>
        <w:rPr>
          <w:rFonts w:hint="eastAsia" w:ascii="宋体" w:hAnsi="宋体"/>
          <w:color w:val="000000"/>
          <w:sz w:val="24"/>
          <w:highlight w:val="none"/>
        </w:rPr>
        <w:t>万元，采购期限为</w:t>
      </w:r>
      <w:r>
        <w:rPr>
          <w:rFonts w:hint="eastAsia" w:ascii="宋体" w:hAnsi="宋体"/>
          <w:color w:val="000000"/>
          <w:sz w:val="24"/>
          <w:highlight w:val="none"/>
          <w:lang w:val="en-US" w:eastAsia="zh-CN"/>
        </w:rPr>
        <w:t>一</w:t>
      </w:r>
      <w:r>
        <w:rPr>
          <w:rFonts w:hint="eastAsia" w:ascii="宋体" w:hAnsi="宋体"/>
          <w:color w:val="000000"/>
          <w:sz w:val="24"/>
          <w:highlight w:val="none"/>
        </w:rPr>
        <w:t>年，当达到前方其中一项时，合同自动终止</w:t>
      </w:r>
      <w:r>
        <w:rPr>
          <w:rFonts w:hint="eastAsia" w:ascii="宋体" w:hAnsi="宋体"/>
          <w:color w:val="000000"/>
          <w:sz w:val="24"/>
          <w:highlight w:val="none"/>
          <w:lang w:eastAsia="zh-CN"/>
        </w:rPr>
        <w:t>。</w:t>
      </w:r>
    </w:p>
    <w:p w14:paraId="19A76EE6">
      <w:pPr>
        <w:pStyle w:val="65"/>
        <w:spacing w:line="360" w:lineRule="auto"/>
        <w:ind w:left="479" w:leftChars="228" w:firstLine="0" w:firstLineChars="0"/>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竞投（得）人应保证能24小时内响应采购人服务要求，原则上</w:t>
      </w:r>
      <w:r>
        <w:rPr>
          <w:rFonts w:ascii="宋体" w:hAnsi="宋体" w:cs="宋体"/>
          <w:color w:val="000000"/>
          <w:kern w:val="0"/>
          <w:sz w:val="24"/>
          <w:highlight w:val="none"/>
        </w:rPr>
        <w:t>72</w:t>
      </w:r>
      <w:r>
        <w:rPr>
          <w:rFonts w:hint="eastAsia" w:ascii="宋体" w:hAnsi="宋体" w:cs="宋体"/>
          <w:color w:val="000000"/>
          <w:kern w:val="0"/>
          <w:sz w:val="24"/>
          <w:highlight w:val="none"/>
        </w:rPr>
        <w:t>小时内完成供货且能满足项目需求；供货时间超过7</w:t>
      </w:r>
      <w:r>
        <w:rPr>
          <w:rFonts w:ascii="宋体" w:hAnsi="宋体" w:cs="宋体"/>
          <w:color w:val="000000"/>
          <w:kern w:val="0"/>
          <w:sz w:val="24"/>
          <w:highlight w:val="none"/>
        </w:rPr>
        <w:t>2</w:t>
      </w:r>
      <w:r>
        <w:rPr>
          <w:rFonts w:hint="eastAsia" w:ascii="宋体" w:hAnsi="宋体" w:cs="宋体"/>
          <w:color w:val="000000"/>
          <w:kern w:val="0"/>
          <w:sz w:val="24"/>
          <w:highlight w:val="none"/>
        </w:rPr>
        <w:t>小时或供货未能满足项目需求累计达到3次以上（含3次），采购人有权解除合同，造成采购人在业务上损失的，还须追究相应的经济损失赔偿。</w:t>
      </w:r>
    </w:p>
    <w:p w14:paraId="532755D3">
      <w:pPr>
        <w:pStyle w:val="65"/>
        <w:spacing w:line="360" w:lineRule="auto"/>
        <w:ind w:left="479" w:leftChars="228" w:firstLine="0" w:firstLineChars="0"/>
        <w:rPr>
          <w:rFonts w:hint="eastAsia"/>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交货时应提供化学品的安全说明书（MSDS）及出货检验质量报告（适用时），由采购人按相关国家（行业）标准或采购人技术要求进行验收。</w:t>
      </w:r>
    </w:p>
    <w:p w14:paraId="31B26C79">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违约责任：在需方对供方违约违规而采取的任何补救措施不受影响的情况下，需方有权单方面解除合同，需方可向供方发出书面的违约通知书，提出终止部分或全部合同，如下述两种情况：</w:t>
      </w:r>
    </w:p>
    <w:p w14:paraId="6D3E7D4C">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14:paraId="629390C6">
      <w:pPr>
        <w:adjustRightInd w:val="0"/>
        <w:snapToGrid w:val="0"/>
        <w:spacing w:line="340" w:lineRule="exact"/>
        <w:ind w:left="840" w:leftChars="400" w:firstLine="12" w:firstLineChars="5"/>
        <w:rPr>
          <w:rFonts w:ascii="宋体" w:hAnsi="宋体"/>
          <w:color w:val="000000"/>
          <w:sz w:val="24"/>
          <w:highlight w:val="none"/>
        </w:rPr>
      </w:pPr>
      <w:r>
        <w:rPr>
          <w:rFonts w:hint="eastAsia" w:ascii="宋体" w:hAnsi="宋体"/>
          <w:color w:val="000000"/>
          <w:sz w:val="24"/>
          <w:highlight w:val="none"/>
        </w:rPr>
        <w:t>11.2货物验收合格后，且收到供方出具的全额发票后，需方未按约定支付货款的，每逾期一天应按逾期金额的万分之五向供方支付逾期付款违约金。</w:t>
      </w:r>
    </w:p>
    <w:p w14:paraId="04502D08">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十三、合同争议解决方式：协商解决，协商不成，提交顺德区人民法院进行诉讼。</w:t>
      </w:r>
    </w:p>
    <w:p w14:paraId="2056A06D">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十四、本合同未尽事宜，由供、需方协商签订补充协议进行确定，补充协议与本合同具有同等的法律效力</w:t>
      </w:r>
    </w:p>
    <w:p w14:paraId="1E3C0D09">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十五、合同经供、需双方签字盖章后生效。</w:t>
      </w:r>
    </w:p>
    <w:p w14:paraId="19FC97EF">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六</w:t>
      </w:r>
      <w:r>
        <w:rPr>
          <w:rFonts w:ascii="宋体" w:hAnsi="宋体"/>
          <w:color w:val="000000"/>
          <w:sz w:val="24"/>
          <w:highlight w:val="none"/>
        </w:rPr>
        <w:t>、本合同一式4份，供方1份，需方3份。</w:t>
      </w:r>
    </w:p>
    <w:p w14:paraId="6D540437">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十</w:t>
      </w:r>
      <w:r>
        <w:rPr>
          <w:rFonts w:hint="eastAsia" w:ascii="宋体" w:hAnsi="宋体"/>
          <w:color w:val="000000"/>
          <w:sz w:val="24"/>
          <w:highlight w:val="none"/>
        </w:rPr>
        <w:t>七、</w:t>
      </w:r>
      <w:r>
        <w:rPr>
          <w:rFonts w:ascii="宋体" w:hAnsi="宋体"/>
          <w:color w:val="000000"/>
          <w:sz w:val="24"/>
          <w:highlight w:val="none"/>
        </w:rPr>
        <w:t>其它约定事项：无。</w:t>
      </w:r>
    </w:p>
    <w:p w14:paraId="465D985A">
      <w:pPr>
        <w:adjustRightInd w:val="0"/>
        <w:spacing w:line="360" w:lineRule="auto"/>
        <w:ind w:firstLine="480" w:firstLineChars="200"/>
        <w:rPr>
          <w:rFonts w:ascii="宋体" w:hAnsi="宋体"/>
          <w:color w:val="000000"/>
          <w:sz w:val="24"/>
          <w:highlight w:val="none"/>
        </w:rPr>
      </w:pPr>
    </w:p>
    <w:p w14:paraId="51650ACA">
      <w:pPr>
        <w:adjustRightInd w:val="0"/>
        <w:spacing w:line="360" w:lineRule="auto"/>
        <w:ind w:firstLine="480" w:firstLineChars="200"/>
        <w:rPr>
          <w:rFonts w:ascii="宋体" w:hAnsi="宋体"/>
          <w:color w:val="000000"/>
          <w:sz w:val="24"/>
          <w:highlight w:val="none"/>
        </w:rPr>
      </w:pPr>
    </w:p>
    <w:tbl>
      <w:tblPr>
        <w:tblStyle w:val="30"/>
        <w:tblW w:w="10187" w:type="dxa"/>
        <w:tblInd w:w="0" w:type="dxa"/>
        <w:tblLayout w:type="autofit"/>
        <w:tblCellMar>
          <w:top w:w="0" w:type="dxa"/>
          <w:left w:w="108" w:type="dxa"/>
          <w:bottom w:w="0" w:type="dxa"/>
          <w:right w:w="108" w:type="dxa"/>
        </w:tblCellMar>
      </w:tblPr>
      <w:tblGrid>
        <w:gridCol w:w="4911"/>
        <w:gridCol w:w="236"/>
        <w:gridCol w:w="5040"/>
      </w:tblGrid>
      <w:tr w14:paraId="22D39143">
        <w:tblPrEx>
          <w:tblCellMar>
            <w:top w:w="0" w:type="dxa"/>
            <w:left w:w="108" w:type="dxa"/>
            <w:bottom w:w="0" w:type="dxa"/>
            <w:right w:w="108" w:type="dxa"/>
          </w:tblCellMar>
        </w:tblPrEx>
        <w:tc>
          <w:tcPr>
            <w:tcW w:w="4911" w:type="dxa"/>
          </w:tcPr>
          <w:p w14:paraId="77BFE66E">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 xml:space="preserve">需方： </w:t>
            </w:r>
          </w:p>
        </w:tc>
        <w:tc>
          <w:tcPr>
            <w:tcW w:w="236" w:type="dxa"/>
          </w:tcPr>
          <w:p w14:paraId="0F0AAAD0">
            <w:pPr>
              <w:tabs>
                <w:tab w:val="center" w:pos="5022"/>
              </w:tabs>
              <w:spacing w:line="380" w:lineRule="exact"/>
              <w:jc w:val="left"/>
              <w:rPr>
                <w:rFonts w:ascii="宋体" w:hAnsi="宋体"/>
                <w:color w:val="000000"/>
                <w:sz w:val="24"/>
                <w:highlight w:val="none"/>
              </w:rPr>
            </w:pPr>
          </w:p>
        </w:tc>
        <w:tc>
          <w:tcPr>
            <w:tcW w:w="5040" w:type="dxa"/>
          </w:tcPr>
          <w:p w14:paraId="151A10E6">
            <w:pPr>
              <w:tabs>
                <w:tab w:val="center" w:pos="5022"/>
              </w:tabs>
              <w:spacing w:line="380" w:lineRule="exact"/>
              <w:ind w:left="-420" w:leftChars="-200" w:firstLine="468" w:firstLineChars="195"/>
              <w:jc w:val="left"/>
              <w:rPr>
                <w:rFonts w:ascii="宋体" w:hAnsi="宋体"/>
                <w:color w:val="000000"/>
                <w:sz w:val="24"/>
                <w:highlight w:val="none"/>
              </w:rPr>
            </w:pPr>
            <w:r>
              <w:rPr>
                <w:rFonts w:ascii="宋体" w:hAnsi="宋体"/>
                <w:color w:val="000000"/>
                <w:sz w:val="24"/>
                <w:highlight w:val="none"/>
              </w:rPr>
              <w:t xml:space="preserve">供方： </w:t>
            </w:r>
          </w:p>
        </w:tc>
      </w:tr>
      <w:tr w14:paraId="5EC7D2FC">
        <w:tblPrEx>
          <w:tblCellMar>
            <w:top w:w="0" w:type="dxa"/>
            <w:left w:w="108" w:type="dxa"/>
            <w:bottom w:w="0" w:type="dxa"/>
            <w:right w:w="108" w:type="dxa"/>
          </w:tblCellMar>
        </w:tblPrEx>
        <w:tc>
          <w:tcPr>
            <w:tcW w:w="4911" w:type="dxa"/>
          </w:tcPr>
          <w:p w14:paraId="18A8F16F">
            <w:pPr>
              <w:tabs>
                <w:tab w:val="center" w:pos="5022"/>
              </w:tabs>
              <w:spacing w:line="380" w:lineRule="exact"/>
              <w:ind w:left="-420" w:leftChars="-200" w:firstLine="352" w:firstLineChars="147"/>
              <w:jc w:val="left"/>
              <w:rPr>
                <w:rFonts w:ascii="宋体" w:hAnsi="宋体"/>
                <w:color w:val="000000"/>
                <w:sz w:val="24"/>
                <w:highlight w:val="none"/>
              </w:rPr>
            </w:pPr>
            <w:r>
              <w:rPr>
                <w:rFonts w:ascii="宋体" w:hAnsi="宋体"/>
                <w:color w:val="000000"/>
                <w:sz w:val="24"/>
                <w:highlight w:val="none"/>
              </w:rPr>
              <w:t>法定代理人：</w:t>
            </w:r>
          </w:p>
          <w:p w14:paraId="074C703B">
            <w:pPr>
              <w:tabs>
                <w:tab w:val="center" w:pos="5022"/>
              </w:tabs>
              <w:spacing w:line="380" w:lineRule="exact"/>
              <w:ind w:left="-420" w:leftChars="-200" w:firstLine="352" w:firstLineChars="147"/>
              <w:jc w:val="left"/>
              <w:rPr>
                <w:rFonts w:ascii="宋体" w:hAnsi="宋体"/>
                <w:color w:val="000000"/>
                <w:sz w:val="24"/>
                <w:highlight w:val="none"/>
              </w:rPr>
            </w:pPr>
          </w:p>
        </w:tc>
        <w:tc>
          <w:tcPr>
            <w:tcW w:w="236" w:type="dxa"/>
          </w:tcPr>
          <w:p w14:paraId="34A06765">
            <w:pPr>
              <w:tabs>
                <w:tab w:val="center" w:pos="5022"/>
              </w:tabs>
              <w:spacing w:line="380" w:lineRule="exact"/>
              <w:jc w:val="left"/>
              <w:rPr>
                <w:rFonts w:ascii="宋体" w:hAnsi="宋体"/>
                <w:color w:val="000000"/>
                <w:sz w:val="24"/>
                <w:highlight w:val="none"/>
              </w:rPr>
            </w:pPr>
          </w:p>
        </w:tc>
        <w:tc>
          <w:tcPr>
            <w:tcW w:w="5040" w:type="dxa"/>
          </w:tcPr>
          <w:p w14:paraId="56754585">
            <w:pPr>
              <w:tabs>
                <w:tab w:val="left" w:pos="4742"/>
              </w:tabs>
              <w:jc w:val="left"/>
              <w:rPr>
                <w:rFonts w:ascii="宋体" w:hAnsi="宋体"/>
                <w:color w:val="000000"/>
                <w:sz w:val="24"/>
                <w:highlight w:val="none"/>
              </w:rPr>
            </w:pPr>
            <w:r>
              <w:rPr>
                <w:rFonts w:ascii="宋体" w:hAnsi="宋体"/>
                <w:color w:val="000000"/>
                <w:sz w:val="24"/>
                <w:highlight w:val="none"/>
              </w:rPr>
              <w:t>法定代理人：</w:t>
            </w:r>
          </w:p>
        </w:tc>
      </w:tr>
      <w:tr w14:paraId="023DBC7B">
        <w:tblPrEx>
          <w:tblCellMar>
            <w:top w:w="0" w:type="dxa"/>
            <w:left w:w="108" w:type="dxa"/>
            <w:bottom w:w="0" w:type="dxa"/>
            <w:right w:w="108" w:type="dxa"/>
          </w:tblCellMar>
        </w:tblPrEx>
        <w:tc>
          <w:tcPr>
            <w:tcW w:w="4911" w:type="dxa"/>
          </w:tcPr>
          <w:p w14:paraId="79CEE5B4">
            <w:pPr>
              <w:tabs>
                <w:tab w:val="center" w:pos="5022"/>
              </w:tabs>
              <w:spacing w:line="380" w:lineRule="exact"/>
              <w:ind w:left="-630" w:leftChars="-300" w:firstLine="588" w:firstLineChars="245"/>
              <w:jc w:val="left"/>
              <w:rPr>
                <w:rFonts w:ascii="宋体" w:hAnsi="宋体"/>
                <w:color w:val="000000"/>
                <w:sz w:val="24"/>
                <w:highlight w:val="none"/>
              </w:rPr>
            </w:pPr>
            <w:r>
              <w:rPr>
                <w:rFonts w:ascii="宋体" w:hAnsi="宋体"/>
                <w:color w:val="000000"/>
                <w:sz w:val="24"/>
                <w:highlight w:val="none"/>
              </w:rPr>
              <w:t>委托代理人：</w:t>
            </w:r>
          </w:p>
          <w:p w14:paraId="42594EAC">
            <w:pPr>
              <w:tabs>
                <w:tab w:val="center" w:pos="5022"/>
              </w:tabs>
              <w:spacing w:line="380" w:lineRule="exact"/>
              <w:ind w:left="-630" w:leftChars="-300" w:firstLine="588" w:firstLineChars="245"/>
              <w:jc w:val="left"/>
              <w:rPr>
                <w:rFonts w:ascii="宋体" w:hAnsi="宋体"/>
                <w:color w:val="000000"/>
                <w:sz w:val="24"/>
                <w:highlight w:val="none"/>
              </w:rPr>
            </w:pPr>
          </w:p>
        </w:tc>
        <w:tc>
          <w:tcPr>
            <w:tcW w:w="236" w:type="dxa"/>
          </w:tcPr>
          <w:p w14:paraId="40B6FCBD">
            <w:pPr>
              <w:tabs>
                <w:tab w:val="center" w:pos="5022"/>
              </w:tabs>
              <w:spacing w:line="380" w:lineRule="exact"/>
              <w:jc w:val="left"/>
              <w:rPr>
                <w:rFonts w:ascii="宋体" w:hAnsi="宋体"/>
                <w:color w:val="000000"/>
                <w:sz w:val="24"/>
                <w:highlight w:val="none"/>
              </w:rPr>
            </w:pPr>
          </w:p>
        </w:tc>
        <w:tc>
          <w:tcPr>
            <w:tcW w:w="5040" w:type="dxa"/>
          </w:tcPr>
          <w:p w14:paraId="602BE7BC">
            <w:pPr>
              <w:tabs>
                <w:tab w:val="left" w:pos="4710"/>
              </w:tabs>
              <w:spacing w:line="380" w:lineRule="exact"/>
              <w:jc w:val="left"/>
              <w:rPr>
                <w:rFonts w:ascii="宋体" w:hAnsi="宋体"/>
                <w:color w:val="000000"/>
                <w:sz w:val="24"/>
                <w:highlight w:val="none"/>
              </w:rPr>
            </w:pPr>
            <w:r>
              <w:rPr>
                <w:rFonts w:ascii="宋体" w:hAnsi="宋体"/>
                <w:color w:val="000000"/>
                <w:sz w:val="24"/>
                <w:highlight w:val="none"/>
              </w:rPr>
              <w:t>委托代理人：</w:t>
            </w:r>
          </w:p>
        </w:tc>
      </w:tr>
      <w:tr w14:paraId="56E4F163">
        <w:tblPrEx>
          <w:tblCellMar>
            <w:top w:w="0" w:type="dxa"/>
            <w:left w:w="108" w:type="dxa"/>
            <w:bottom w:w="0" w:type="dxa"/>
            <w:right w:w="108" w:type="dxa"/>
          </w:tblCellMar>
        </w:tblPrEx>
        <w:tc>
          <w:tcPr>
            <w:tcW w:w="4911" w:type="dxa"/>
          </w:tcPr>
          <w:p w14:paraId="681354C9">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14:paraId="4A072448">
            <w:pPr>
              <w:widowControl/>
              <w:jc w:val="left"/>
              <w:rPr>
                <w:rFonts w:ascii="宋体" w:hAnsi="宋体"/>
                <w:color w:val="000000"/>
                <w:sz w:val="24"/>
              </w:rPr>
            </w:pPr>
          </w:p>
          <w:p w14:paraId="0756117A">
            <w:pPr>
              <w:tabs>
                <w:tab w:val="center" w:pos="5022"/>
              </w:tabs>
              <w:spacing w:line="380" w:lineRule="exact"/>
              <w:jc w:val="left"/>
              <w:rPr>
                <w:rFonts w:ascii="宋体" w:hAnsi="宋体"/>
                <w:color w:val="000000"/>
                <w:sz w:val="24"/>
              </w:rPr>
            </w:pPr>
          </w:p>
        </w:tc>
        <w:tc>
          <w:tcPr>
            <w:tcW w:w="5040" w:type="dxa"/>
          </w:tcPr>
          <w:p w14:paraId="4813F012">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14:paraId="35D345D9">
        <w:tblPrEx>
          <w:tblCellMar>
            <w:top w:w="0" w:type="dxa"/>
            <w:left w:w="108" w:type="dxa"/>
            <w:bottom w:w="0" w:type="dxa"/>
            <w:right w:w="108" w:type="dxa"/>
          </w:tblCellMar>
        </w:tblPrEx>
        <w:tc>
          <w:tcPr>
            <w:tcW w:w="4911" w:type="dxa"/>
          </w:tcPr>
          <w:p w14:paraId="012D6D3B">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14:paraId="23DDD663">
            <w:pPr>
              <w:tabs>
                <w:tab w:val="left" w:pos="4710"/>
              </w:tabs>
              <w:spacing w:line="380" w:lineRule="exact"/>
              <w:jc w:val="left"/>
              <w:rPr>
                <w:rFonts w:ascii="宋体" w:hAnsi="宋体"/>
                <w:color w:val="000000"/>
                <w:sz w:val="24"/>
              </w:rPr>
            </w:pPr>
          </w:p>
        </w:tc>
        <w:tc>
          <w:tcPr>
            <w:tcW w:w="5040" w:type="dxa"/>
          </w:tcPr>
          <w:p w14:paraId="60F2BE18">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14:paraId="1ECB073C">
        <w:tblPrEx>
          <w:tblCellMar>
            <w:top w:w="0" w:type="dxa"/>
            <w:left w:w="108" w:type="dxa"/>
            <w:bottom w:w="0" w:type="dxa"/>
            <w:right w:w="108" w:type="dxa"/>
          </w:tblCellMar>
        </w:tblPrEx>
        <w:tc>
          <w:tcPr>
            <w:tcW w:w="4911" w:type="dxa"/>
          </w:tcPr>
          <w:p w14:paraId="40A3FC95">
            <w:pPr>
              <w:tabs>
                <w:tab w:val="left" w:pos="4742"/>
              </w:tabs>
              <w:jc w:val="left"/>
              <w:rPr>
                <w:rFonts w:ascii="宋体" w:hAnsi="宋体"/>
                <w:color w:val="000000"/>
                <w:sz w:val="24"/>
              </w:rPr>
            </w:pPr>
            <w:r>
              <w:rPr>
                <w:rFonts w:ascii="宋体" w:hAnsi="宋体"/>
                <w:color w:val="000000"/>
                <w:sz w:val="24"/>
              </w:rPr>
              <w:t>联系电话：</w:t>
            </w:r>
          </w:p>
        </w:tc>
        <w:tc>
          <w:tcPr>
            <w:tcW w:w="236" w:type="dxa"/>
          </w:tcPr>
          <w:p w14:paraId="4EEDA022">
            <w:pPr>
              <w:tabs>
                <w:tab w:val="left" w:pos="4742"/>
              </w:tabs>
              <w:jc w:val="left"/>
              <w:rPr>
                <w:rFonts w:ascii="宋体" w:hAnsi="宋体"/>
                <w:color w:val="000000"/>
                <w:sz w:val="24"/>
              </w:rPr>
            </w:pPr>
          </w:p>
        </w:tc>
        <w:tc>
          <w:tcPr>
            <w:tcW w:w="5040" w:type="dxa"/>
          </w:tcPr>
          <w:p w14:paraId="6661AFE5">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14:paraId="3E71E971">
        <w:tblPrEx>
          <w:tblCellMar>
            <w:top w:w="0" w:type="dxa"/>
            <w:left w:w="108" w:type="dxa"/>
            <w:bottom w:w="0" w:type="dxa"/>
            <w:right w:w="108" w:type="dxa"/>
          </w:tblCellMar>
        </w:tblPrEx>
        <w:tc>
          <w:tcPr>
            <w:tcW w:w="4911" w:type="dxa"/>
          </w:tcPr>
          <w:p w14:paraId="4A852577">
            <w:pPr>
              <w:tabs>
                <w:tab w:val="left" w:pos="4742"/>
              </w:tabs>
              <w:jc w:val="left"/>
              <w:rPr>
                <w:rFonts w:ascii="宋体" w:hAnsi="宋体"/>
                <w:color w:val="000000"/>
                <w:sz w:val="24"/>
              </w:rPr>
            </w:pPr>
            <w:r>
              <w:rPr>
                <w:rFonts w:ascii="宋体" w:hAnsi="宋体"/>
                <w:color w:val="000000"/>
                <w:sz w:val="24"/>
              </w:rPr>
              <w:t>传    真：</w:t>
            </w:r>
          </w:p>
        </w:tc>
        <w:tc>
          <w:tcPr>
            <w:tcW w:w="236" w:type="dxa"/>
          </w:tcPr>
          <w:p w14:paraId="225F6CC1">
            <w:pPr>
              <w:tabs>
                <w:tab w:val="left" w:pos="4742"/>
              </w:tabs>
              <w:jc w:val="left"/>
              <w:rPr>
                <w:rFonts w:ascii="宋体" w:hAnsi="宋体"/>
                <w:color w:val="000000"/>
                <w:sz w:val="24"/>
              </w:rPr>
            </w:pPr>
          </w:p>
        </w:tc>
        <w:tc>
          <w:tcPr>
            <w:tcW w:w="5040" w:type="dxa"/>
          </w:tcPr>
          <w:p w14:paraId="5C5C2E4C">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14:paraId="6C6C90DC">
        <w:tblPrEx>
          <w:tblCellMar>
            <w:top w:w="0" w:type="dxa"/>
            <w:left w:w="108" w:type="dxa"/>
            <w:bottom w:w="0" w:type="dxa"/>
            <w:right w:w="108" w:type="dxa"/>
          </w:tblCellMar>
        </w:tblPrEx>
        <w:tc>
          <w:tcPr>
            <w:tcW w:w="4911" w:type="dxa"/>
          </w:tcPr>
          <w:p w14:paraId="5C303B11">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14:paraId="1DE7FB8D">
            <w:pPr>
              <w:tabs>
                <w:tab w:val="left" w:pos="4742"/>
              </w:tabs>
              <w:jc w:val="left"/>
              <w:rPr>
                <w:rFonts w:ascii="宋体" w:hAnsi="宋体"/>
                <w:color w:val="000000"/>
                <w:sz w:val="24"/>
              </w:rPr>
            </w:pPr>
          </w:p>
        </w:tc>
        <w:tc>
          <w:tcPr>
            <w:tcW w:w="5040" w:type="dxa"/>
          </w:tcPr>
          <w:p w14:paraId="142CD8DE">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14:paraId="01DCF03D">
        <w:tblPrEx>
          <w:tblCellMar>
            <w:top w:w="0" w:type="dxa"/>
            <w:left w:w="108" w:type="dxa"/>
            <w:bottom w:w="0" w:type="dxa"/>
            <w:right w:w="108" w:type="dxa"/>
          </w:tblCellMar>
        </w:tblPrEx>
        <w:tc>
          <w:tcPr>
            <w:tcW w:w="4911" w:type="dxa"/>
          </w:tcPr>
          <w:p w14:paraId="2256FCE6">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14:paraId="5CDD7D19">
            <w:pPr>
              <w:tabs>
                <w:tab w:val="left" w:pos="4710"/>
              </w:tabs>
              <w:spacing w:line="380" w:lineRule="exact"/>
              <w:jc w:val="left"/>
              <w:rPr>
                <w:rFonts w:ascii="宋体" w:hAnsi="宋体"/>
                <w:color w:val="000000"/>
                <w:sz w:val="24"/>
              </w:rPr>
            </w:pPr>
          </w:p>
        </w:tc>
        <w:tc>
          <w:tcPr>
            <w:tcW w:w="5040" w:type="dxa"/>
          </w:tcPr>
          <w:p w14:paraId="0DC56D0B">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14:paraId="2D710CA7">
        <w:tblPrEx>
          <w:tblCellMar>
            <w:top w:w="0" w:type="dxa"/>
            <w:left w:w="108" w:type="dxa"/>
            <w:bottom w:w="0" w:type="dxa"/>
            <w:right w:w="108" w:type="dxa"/>
          </w:tblCellMar>
        </w:tblPrEx>
        <w:tc>
          <w:tcPr>
            <w:tcW w:w="4911" w:type="dxa"/>
          </w:tcPr>
          <w:p w14:paraId="0117E92E">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14:paraId="19B6A8CD">
            <w:pPr>
              <w:tabs>
                <w:tab w:val="left" w:pos="4710"/>
              </w:tabs>
              <w:spacing w:line="380" w:lineRule="exact"/>
              <w:jc w:val="left"/>
              <w:rPr>
                <w:rFonts w:ascii="宋体" w:hAnsi="宋体"/>
                <w:color w:val="000000"/>
                <w:sz w:val="24"/>
              </w:rPr>
            </w:pPr>
          </w:p>
        </w:tc>
        <w:tc>
          <w:tcPr>
            <w:tcW w:w="5040" w:type="dxa"/>
          </w:tcPr>
          <w:p w14:paraId="2BF9D368">
            <w:pPr>
              <w:tabs>
                <w:tab w:val="left" w:pos="4742"/>
              </w:tabs>
              <w:jc w:val="left"/>
              <w:rPr>
                <w:rFonts w:ascii="宋体" w:hAnsi="宋体"/>
                <w:color w:val="000000"/>
                <w:sz w:val="24"/>
              </w:rPr>
            </w:pPr>
            <w:r>
              <w:rPr>
                <w:rFonts w:ascii="宋体" w:hAnsi="宋体"/>
                <w:color w:val="000000"/>
                <w:sz w:val="24"/>
              </w:rPr>
              <w:t xml:space="preserve">税    号： </w:t>
            </w:r>
          </w:p>
        </w:tc>
      </w:tr>
      <w:tr w14:paraId="56E83F7E">
        <w:tblPrEx>
          <w:tblCellMar>
            <w:top w:w="0" w:type="dxa"/>
            <w:left w:w="108" w:type="dxa"/>
            <w:bottom w:w="0" w:type="dxa"/>
            <w:right w:w="108" w:type="dxa"/>
          </w:tblCellMar>
        </w:tblPrEx>
        <w:tc>
          <w:tcPr>
            <w:tcW w:w="4911" w:type="dxa"/>
          </w:tcPr>
          <w:p w14:paraId="0BA68C58">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14:paraId="71D85F62">
            <w:pPr>
              <w:tabs>
                <w:tab w:val="left" w:pos="4710"/>
              </w:tabs>
              <w:spacing w:line="380" w:lineRule="exact"/>
              <w:jc w:val="left"/>
              <w:rPr>
                <w:rFonts w:ascii="宋体" w:hAnsi="宋体"/>
                <w:color w:val="000000"/>
                <w:sz w:val="24"/>
              </w:rPr>
            </w:pPr>
          </w:p>
        </w:tc>
        <w:tc>
          <w:tcPr>
            <w:tcW w:w="5040" w:type="dxa"/>
          </w:tcPr>
          <w:p w14:paraId="220234F6">
            <w:pPr>
              <w:tabs>
                <w:tab w:val="left" w:pos="4710"/>
              </w:tabs>
              <w:spacing w:line="380" w:lineRule="exact"/>
              <w:jc w:val="left"/>
              <w:rPr>
                <w:rFonts w:ascii="宋体" w:hAnsi="宋体"/>
                <w:color w:val="000000"/>
                <w:sz w:val="24"/>
              </w:rPr>
            </w:pPr>
            <w:r>
              <w:rPr>
                <w:rFonts w:ascii="宋体" w:hAnsi="宋体"/>
                <w:color w:val="000000"/>
                <w:sz w:val="24"/>
              </w:rPr>
              <w:t>日    期：</w:t>
            </w:r>
          </w:p>
        </w:tc>
      </w:tr>
    </w:tbl>
    <w:p w14:paraId="25886537">
      <w:pPr>
        <w:tabs>
          <w:tab w:val="left" w:pos="9540"/>
        </w:tabs>
        <w:spacing w:line="440" w:lineRule="exact"/>
        <w:ind w:left="399" w:leftChars="190" w:right="578" w:rightChars="275" w:firstLine="501" w:firstLineChars="179"/>
        <w:jc w:val="center"/>
        <w:rPr>
          <w:rFonts w:ascii="宋体" w:hAnsi="宋体"/>
          <w:color w:val="000000"/>
          <w:sz w:val="28"/>
        </w:rPr>
      </w:pPr>
    </w:p>
    <w:p w14:paraId="7E8C87F4">
      <w:pPr>
        <w:adjustRightInd w:val="0"/>
        <w:spacing w:line="440" w:lineRule="exact"/>
        <w:ind w:right="1"/>
        <w:rPr>
          <w:rFonts w:ascii="宋体" w:hAnsi="宋体"/>
          <w:color w:val="000000"/>
          <w:sz w:val="52"/>
          <w:szCs w:val="72"/>
        </w:rPr>
      </w:pPr>
    </w:p>
    <w:p w14:paraId="603EF42E">
      <w:pPr>
        <w:rPr>
          <w:rFonts w:ascii="宋体" w:hAnsi="宋体"/>
          <w:color w:val="000000"/>
          <w:sz w:val="52"/>
          <w:szCs w:val="72"/>
        </w:rPr>
      </w:pPr>
    </w:p>
    <w:p w14:paraId="22F18E75">
      <w:pPr>
        <w:rPr>
          <w:rFonts w:ascii="宋体" w:hAnsi="宋体"/>
          <w:color w:val="000000"/>
          <w:sz w:val="52"/>
          <w:szCs w:val="72"/>
        </w:rPr>
      </w:pPr>
    </w:p>
    <w:p w14:paraId="57786BD8">
      <w:pPr>
        <w:rPr>
          <w:rFonts w:ascii="宋体" w:hAnsi="宋体"/>
          <w:color w:val="000000"/>
          <w:sz w:val="52"/>
          <w:szCs w:val="72"/>
        </w:rPr>
      </w:pPr>
    </w:p>
    <w:p w14:paraId="6C2052F7">
      <w:pPr>
        <w:rPr>
          <w:rFonts w:ascii="宋体" w:hAnsi="宋体"/>
          <w:color w:val="000000"/>
          <w:sz w:val="52"/>
          <w:szCs w:val="72"/>
        </w:rPr>
      </w:pPr>
    </w:p>
    <w:p w14:paraId="11275A0C">
      <w:pPr>
        <w:rPr>
          <w:rFonts w:ascii="宋体" w:hAnsi="宋体"/>
          <w:color w:val="000000"/>
          <w:sz w:val="52"/>
          <w:szCs w:val="72"/>
        </w:rPr>
      </w:pPr>
    </w:p>
    <w:bookmarkEnd w:id="76"/>
    <w:p w14:paraId="26C2EC1D">
      <w:pPr>
        <w:pStyle w:val="4"/>
        <w:spacing w:line="360" w:lineRule="auto"/>
        <w:jc w:val="center"/>
        <w:rPr>
          <w:rFonts w:ascii="宋体" w:hAnsi="宋体"/>
          <w:color w:val="000000"/>
          <w:sz w:val="52"/>
          <w:szCs w:val="72"/>
        </w:rPr>
      </w:pPr>
    </w:p>
    <w:p w14:paraId="1CB2524F">
      <w:pPr>
        <w:pStyle w:val="4"/>
        <w:spacing w:line="360" w:lineRule="auto"/>
        <w:jc w:val="center"/>
        <w:rPr>
          <w:rFonts w:ascii="宋体" w:hAnsi="宋体"/>
          <w:color w:val="000000"/>
          <w:sz w:val="52"/>
          <w:szCs w:val="72"/>
        </w:rPr>
      </w:pPr>
    </w:p>
    <w:p w14:paraId="0581944F">
      <w:pPr>
        <w:pStyle w:val="4"/>
        <w:spacing w:line="360" w:lineRule="auto"/>
        <w:jc w:val="center"/>
        <w:rPr>
          <w:rFonts w:ascii="宋体" w:hAnsi="宋体"/>
          <w:color w:val="000000"/>
          <w:sz w:val="52"/>
          <w:szCs w:val="72"/>
        </w:rPr>
      </w:pPr>
    </w:p>
    <w:p w14:paraId="44E20606">
      <w:pPr>
        <w:pStyle w:val="4"/>
        <w:spacing w:line="360" w:lineRule="auto"/>
        <w:jc w:val="center"/>
        <w:rPr>
          <w:rFonts w:ascii="宋体" w:hAnsi="宋体"/>
          <w:color w:val="000000"/>
          <w:sz w:val="52"/>
          <w:szCs w:val="72"/>
        </w:rPr>
      </w:pPr>
    </w:p>
    <w:p w14:paraId="3A1B536F">
      <w:pPr>
        <w:rPr>
          <w:rFonts w:ascii="宋体" w:hAnsi="宋体"/>
          <w:color w:val="000000"/>
          <w:sz w:val="52"/>
          <w:szCs w:val="72"/>
        </w:rPr>
      </w:pPr>
    </w:p>
    <w:p w14:paraId="586943A7">
      <w:pPr>
        <w:pStyle w:val="2"/>
      </w:pPr>
    </w:p>
    <w:p w14:paraId="2271C9A7">
      <w:pPr>
        <w:pStyle w:val="4"/>
        <w:spacing w:line="360" w:lineRule="auto"/>
        <w:jc w:val="center"/>
        <w:rPr>
          <w:rFonts w:hint="eastAsia" w:ascii="宋体" w:hAnsi="宋体"/>
          <w:color w:val="000000"/>
          <w:sz w:val="52"/>
          <w:szCs w:val="72"/>
        </w:rPr>
      </w:pPr>
      <w:bookmarkStart w:id="77" w:name="_Toc30767"/>
    </w:p>
    <w:p w14:paraId="03F35784">
      <w:pPr>
        <w:pStyle w:val="4"/>
        <w:spacing w:line="360" w:lineRule="auto"/>
        <w:jc w:val="center"/>
        <w:rPr>
          <w:rFonts w:hint="eastAsia" w:ascii="宋体" w:hAnsi="宋体"/>
          <w:color w:val="000000"/>
          <w:sz w:val="52"/>
          <w:szCs w:val="72"/>
        </w:rPr>
      </w:pPr>
    </w:p>
    <w:p w14:paraId="75C0B58D">
      <w:pPr>
        <w:pStyle w:val="4"/>
        <w:spacing w:line="360" w:lineRule="auto"/>
        <w:jc w:val="center"/>
        <w:rPr>
          <w:rFonts w:ascii="宋体" w:hAnsi="宋体"/>
          <w:color w:val="000000"/>
          <w:sz w:val="52"/>
          <w:szCs w:val="72"/>
        </w:rPr>
      </w:pPr>
      <w:r>
        <w:rPr>
          <w:rFonts w:hint="eastAsia" w:ascii="宋体" w:hAnsi="宋体"/>
          <w:color w:val="000000"/>
          <w:sz w:val="52"/>
          <w:szCs w:val="72"/>
        </w:rPr>
        <w:t>第四章 证明文件格式</w:t>
      </w:r>
      <w:bookmarkEnd w:id="77"/>
    </w:p>
    <w:p w14:paraId="24744382">
      <w:pPr>
        <w:spacing w:line="360" w:lineRule="auto"/>
        <w:rPr>
          <w:rFonts w:ascii="宋体" w:hAnsi="宋体"/>
          <w:color w:val="000000"/>
          <w:sz w:val="28"/>
        </w:rPr>
      </w:pPr>
    </w:p>
    <w:p w14:paraId="2B99A9EB">
      <w:pPr>
        <w:spacing w:line="360" w:lineRule="auto"/>
        <w:rPr>
          <w:rFonts w:ascii="宋体" w:hAnsi="宋体"/>
          <w:color w:val="000000"/>
          <w:sz w:val="28"/>
        </w:rPr>
      </w:pPr>
    </w:p>
    <w:p w14:paraId="654DD243">
      <w:pPr>
        <w:spacing w:line="360" w:lineRule="auto"/>
        <w:rPr>
          <w:rFonts w:ascii="宋体" w:hAnsi="宋体"/>
          <w:color w:val="000000"/>
          <w:sz w:val="28"/>
        </w:rPr>
      </w:pPr>
    </w:p>
    <w:p w14:paraId="1FD8228B">
      <w:pPr>
        <w:spacing w:line="360" w:lineRule="auto"/>
        <w:rPr>
          <w:rFonts w:ascii="宋体" w:hAnsi="宋体"/>
          <w:color w:val="000000"/>
          <w:sz w:val="28"/>
        </w:rPr>
      </w:pPr>
    </w:p>
    <w:p w14:paraId="371C0035">
      <w:pPr>
        <w:spacing w:line="360" w:lineRule="auto"/>
        <w:rPr>
          <w:rFonts w:ascii="宋体" w:hAnsi="宋体"/>
          <w:color w:val="000000"/>
          <w:sz w:val="28"/>
        </w:rPr>
      </w:pPr>
    </w:p>
    <w:p w14:paraId="3EB85C30">
      <w:pPr>
        <w:spacing w:line="360" w:lineRule="auto"/>
        <w:rPr>
          <w:rFonts w:ascii="宋体" w:hAnsi="宋体"/>
          <w:color w:val="000000"/>
          <w:sz w:val="28"/>
        </w:rPr>
      </w:pPr>
    </w:p>
    <w:p w14:paraId="1AACDA3E">
      <w:pPr>
        <w:spacing w:line="360" w:lineRule="auto"/>
        <w:rPr>
          <w:rFonts w:ascii="宋体" w:hAnsi="宋体"/>
          <w:color w:val="000000"/>
          <w:sz w:val="28"/>
        </w:rPr>
      </w:pPr>
    </w:p>
    <w:p w14:paraId="0DC010F4">
      <w:pPr>
        <w:pStyle w:val="68"/>
        <w:tabs>
          <w:tab w:val="left" w:pos="180"/>
        </w:tabs>
        <w:spacing w:line="360" w:lineRule="exact"/>
        <w:ind w:firstLine="420" w:firstLineChars="200"/>
        <w:rPr>
          <w:color w:val="000000"/>
        </w:rPr>
      </w:pPr>
    </w:p>
    <w:p w14:paraId="1E48AAA2">
      <w:pPr>
        <w:pStyle w:val="68"/>
        <w:tabs>
          <w:tab w:val="left" w:pos="180"/>
        </w:tabs>
        <w:spacing w:line="360" w:lineRule="exact"/>
        <w:ind w:firstLine="420" w:firstLineChars="200"/>
        <w:rPr>
          <w:color w:val="000000"/>
        </w:rPr>
      </w:pPr>
    </w:p>
    <w:p w14:paraId="5D139076">
      <w:pPr>
        <w:pStyle w:val="68"/>
        <w:tabs>
          <w:tab w:val="left" w:pos="180"/>
        </w:tabs>
        <w:spacing w:line="360" w:lineRule="exact"/>
        <w:ind w:firstLine="420" w:firstLineChars="200"/>
        <w:rPr>
          <w:color w:val="000000"/>
        </w:rPr>
      </w:pPr>
    </w:p>
    <w:p w14:paraId="29F5E886">
      <w:pPr>
        <w:pStyle w:val="68"/>
        <w:tabs>
          <w:tab w:val="left" w:pos="180"/>
        </w:tabs>
        <w:spacing w:line="360" w:lineRule="exact"/>
        <w:ind w:firstLine="420" w:firstLineChars="200"/>
        <w:rPr>
          <w:color w:val="000000"/>
        </w:rPr>
      </w:pPr>
    </w:p>
    <w:p w14:paraId="5DC3B080">
      <w:pPr>
        <w:pStyle w:val="68"/>
        <w:tabs>
          <w:tab w:val="left" w:pos="180"/>
        </w:tabs>
        <w:spacing w:line="360" w:lineRule="exact"/>
        <w:ind w:firstLine="420" w:firstLineChars="200"/>
        <w:rPr>
          <w:color w:val="000000"/>
        </w:rPr>
      </w:pPr>
    </w:p>
    <w:p w14:paraId="7B9112E1">
      <w:pPr>
        <w:pStyle w:val="68"/>
        <w:tabs>
          <w:tab w:val="left" w:pos="180"/>
        </w:tabs>
        <w:spacing w:line="360" w:lineRule="exact"/>
        <w:ind w:firstLine="422" w:firstLineChars="200"/>
        <w:rPr>
          <w:rFonts w:ascii="宋体" w:hAnsi="宋体" w:cs="宋体"/>
          <w:b/>
          <w:color w:val="000000"/>
        </w:rPr>
      </w:pPr>
    </w:p>
    <w:p w14:paraId="288838C0">
      <w:pPr>
        <w:pStyle w:val="68"/>
        <w:tabs>
          <w:tab w:val="left" w:pos="180"/>
        </w:tabs>
        <w:spacing w:line="360" w:lineRule="exact"/>
        <w:ind w:firstLine="422" w:firstLineChars="200"/>
        <w:rPr>
          <w:rFonts w:ascii="宋体" w:hAnsi="宋体" w:cs="宋体"/>
          <w:b/>
          <w:color w:val="000000"/>
        </w:rPr>
      </w:pPr>
    </w:p>
    <w:p w14:paraId="659B5265">
      <w:pPr>
        <w:pStyle w:val="68"/>
        <w:tabs>
          <w:tab w:val="left" w:pos="180"/>
        </w:tabs>
        <w:spacing w:line="360" w:lineRule="exact"/>
        <w:ind w:firstLine="422" w:firstLineChars="200"/>
        <w:rPr>
          <w:rFonts w:ascii="宋体" w:hAnsi="宋体" w:cs="宋体"/>
          <w:b/>
          <w:color w:val="000000"/>
        </w:rPr>
      </w:pPr>
    </w:p>
    <w:p w14:paraId="2E7BB2A9">
      <w:pPr>
        <w:pStyle w:val="68"/>
        <w:tabs>
          <w:tab w:val="left" w:pos="180"/>
        </w:tabs>
        <w:spacing w:line="360" w:lineRule="exact"/>
        <w:ind w:firstLine="422" w:firstLineChars="200"/>
        <w:rPr>
          <w:rFonts w:ascii="宋体" w:hAnsi="宋体" w:cs="宋体"/>
          <w:b/>
          <w:color w:val="000000"/>
        </w:rPr>
      </w:pPr>
    </w:p>
    <w:p w14:paraId="167F9D29">
      <w:pPr>
        <w:pStyle w:val="68"/>
        <w:tabs>
          <w:tab w:val="left" w:pos="180"/>
        </w:tabs>
        <w:spacing w:line="360" w:lineRule="exact"/>
        <w:ind w:firstLine="422" w:firstLineChars="200"/>
        <w:rPr>
          <w:rFonts w:ascii="宋体" w:hAnsi="宋体" w:cs="宋体"/>
          <w:b/>
          <w:color w:val="000000"/>
        </w:rPr>
      </w:pPr>
    </w:p>
    <w:p w14:paraId="30F0BFBE">
      <w:pPr>
        <w:pStyle w:val="68"/>
        <w:tabs>
          <w:tab w:val="left" w:pos="180"/>
        </w:tabs>
        <w:spacing w:line="360" w:lineRule="exact"/>
        <w:ind w:firstLine="422" w:firstLineChars="200"/>
        <w:rPr>
          <w:rFonts w:ascii="宋体" w:hAnsi="宋体" w:cs="宋体"/>
          <w:b/>
          <w:color w:val="000000"/>
        </w:rPr>
      </w:pPr>
    </w:p>
    <w:p w14:paraId="30B5D982">
      <w:pPr>
        <w:pStyle w:val="68"/>
        <w:tabs>
          <w:tab w:val="left" w:pos="180"/>
        </w:tabs>
        <w:spacing w:line="360" w:lineRule="exact"/>
        <w:ind w:firstLine="422" w:firstLineChars="200"/>
        <w:rPr>
          <w:rFonts w:ascii="宋体" w:hAnsi="宋体" w:cs="宋体"/>
          <w:b/>
          <w:color w:val="000000"/>
        </w:rPr>
      </w:pPr>
    </w:p>
    <w:p w14:paraId="35DB64C9">
      <w:pPr>
        <w:pStyle w:val="68"/>
        <w:tabs>
          <w:tab w:val="left" w:pos="180"/>
        </w:tabs>
        <w:spacing w:line="360" w:lineRule="exact"/>
        <w:ind w:firstLine="422" w:firstLineChars="200"/>
        <w:rPr>
          <w:rFonts w:ascii="宋体" w:hAnsi="宋体" w:cs="宋体"/>
          <w:b/>
          <w:color w:val="000000"/>
        </w:rPr>
      </w:pPr>
    </w:p>
    <w:p w14:paraId="1F15FBC0">
      <w:pPr>
        <w:pStyle w:val="68"/>
        <w:tabs>
          <w:tab w:val="left" w:pos="180"/>
        </w:tabs>
        <w:spacing w:line="360" w:lineRule="exact"/>
        <w:ind w:firstLine="422" w:firstLineChars="200"/>
        <w:rPr>
          <w:rFonts w:ascii="宋体" w:hAnsi="宋体" w:cs="宋体"/>
          <w:b/>
          <w:color w:val="000000"/>
        </w:rPr>
      </w:pPr>
    </w:p>
    <w:p w14:paraId="2C1B2F54">
      <w:pPr>
        <w:pStyle w:val="105"/>
        <w:jc w:val="center"/>
        <w:rPr>
          <w:color w:val="000000"/>
        </w:rPr>
      </w:pPr>
      <w:bookmarkStart w:id="78" w:name="_Toc15891"/>
    </w:p>
    <w:p w14:paraId="761B1A40">
      <w:pPr>
        <w:pStyle w:val="105"/>
        <w:jc w:val="center"/>
        <w:rPr>
          <w:color w:val="000000"/>
        </w:rPr>
      </w:pPr>
    </w:p>
    <w:p w14:paraId="6AF2B78E">
      <w:pPr>
        <w:pStyle w:val="105"/>
        <w:jc w:val="center"/>
        <w:rPr>
          <w:color w:val="000000"/>
        </w:rPr>
      </w:pPr>
    </w:p>
    <w:p w14:paraId="2B8EC706">
      <w:pPr>
        <w:pStyle w:val="105"/>
        <w:jc w:val="center"/>
        <w:rPr>
          <w:color w:val="000000"/>
        </w:rPr>
      </w:pPr>
      <w:r>
        <w:rPr>
          <w:rFonts w:hint="eastAsia"/>
          <w:color w:val="000000"/>
        </w:rPr>
        <w:t>封面</w:t>
      </w:r>
      <w:bookmarkEnd w:id="78"/>
    </w:p>
    <w:p w14:paraId="1C345AB5">
      <w:pPr>
        <w:spacing w:line="360" w:lineRule="auto"/>
        <w:jc w:val="center"/>
        <w:rPr>
          <w:rFonts w:hint="eastAsia" w:ascii="宋体" w:hAnsi="宋体" w:eastAsia="黑体"/>
          <w:color w:val="000000"/>
          <w:sz w:val="52"/>
          <w:szCs w:val="52"/>
          <w:highlight w:val="none"/>
          <w:lang w:val="en-US" w:eastAsia="zh-CN"/>
        </w:rPr>
      </w:pPr>
      <w:r>
        <w:rPr>
          <w:rFonts w:hint="eastAsia" w:ascii="黑体" w:hAnsi="宋体" w:eastAsia="黑体"/>
          <w:b/>
          <w:color w:val="000000"/>
          <w:sz w:val="52"/>
          <w:szCs w:val="52"/>
          <w:highlight w:val="none"/>
        </w:rPr>
        <w:t>顺德检测院化学品</w:t>
      </w:r>
      <w:r>
        <w:rPr>
          <w:rFonts w:ascii="黑体" w:hAnsi="宋体" w:eastAsia="黑体"/>
          <w:b/>
          <w:color w:val="000000"/>
          <w:sz w:val="52"/>
          <w:szCs w:val="52"/>
          <w:highlight w:val="none"/>
        </w:rPr>
        <w:t>采购</w:t>
      </w:r>
      <w:r>
        <w:rPr>
          <w:rFonts w:hint="eastAsia" w:ascii="黑体" w:hAnsi="宋体" w:eastAsia="黑体"/>
          <w:b/>
          <w:color w:val="000000"/>
          <w:sz w:val="52"/>
          <w:szCs w:val="52"/>
          <w:highlight w:val="none"/>
          <w:lang w:val="en-US" w:eastAsia="zh-CN"/>
        </w:rPr>
        <w:t>项目</w:t>
      </w:r>
    </w:p>
    <w:p w14:paraId="5BDD6672">
      <w:pPr>
        <w:spacing w:line="360" w:lineRule="auto"/>
        <w:rPr>
          <w:rFonts w:ascii="宋体" w:hAnsi="宋体"/>
          <w:color w:val="000000"/>
        </w:rPr>
      </w:pPr>
    </w:p>
    <w:p w14:paraId="3FB8B91C">
      <w:pPr>
        <w:spacing w:line="360" w:lineRule="auto"/>
        <w:rPr>
          <w:rFonts w:ascii="宋体" w:hAnsi="宋体"/>
          <w:color w:val="000000"/>
        </w:rPr>
      </w:pPr>
    </w:p>
    <w:p w14:paraId="665F177D">
      <w:pPr>
        <w:spacing w:line="360" w:lineRule="auto"/>
        <w:rPr>
          <w:rFonts w:ascii="宋体" w:hAnsi="宋体"/>
          <w:color w:val="000000"/>
          <w:sz w:val="32"/>
          <w:szCs w:val="32"/>
          <w:u w:val="single"/>
        </w:rPr>
      </w:pPr>
      <w:r>
        <w:rPr>
          <w:rFonts w:hint="eastAsia" w:ascii="宋体" w:hAnsi="宋体"/>
          <w:color w:val="000000"/>
          <w:sz w:val="32"/>
          <w:szCs w:val="32"/>
        </w:rPr>
        <w:t>项目编号：</w:t>
      </w:r>
    </w:p>
    <w:p w14:paraId="042BE82D">
      <w:pPr>
        <w:spacing w:line="360" w:lineRule="auto"/>
        <w:rPr>
          <w:rFonts w:ascii="宋体" w:hAnsi="宋体"/>
          <w:color w:val="000000"/>
          <w:sz w:val="30"/>
          <w:szCs w:val="30"/>
          <w:u w:val="single"/>
        </w:rPr>
      </w:pPr>
      <w:r>
        <w:rPr>
          <w:rFonts w:hint="eastAsia" w:ascii="宋体" w:hAnsi="宋体"/>
          <w:color w:val="000000"/>
          <w:sz w:val="30"/>
          <w:szCs w:val="30"/>
        </w:rPr>
        <w:t>竞投人名称：</w:t>
      </w:r>
    </w:p>
    <w:p w14:paraId="5EF26029">
      <w:pPr>
        <w:spacing w:line="360" w:lineRule="auto"/>
        <w:rPr>
          <w:rFonts w:ascii="宋体" w:hAnsi="宋体"/>
          <w:color w:val="000000"/>
          <w:sz w:val="30"/>
          <w:szCs w:val="30"/>
          <w:u w:val="single"/>
        </w:rPr>
      </w:pPr>
      <w:r>
        <w:rPr>
          <w:rFonts w:hint="eastAsia" w:ascii="宋体" w:hAnsi="宋体"/>
          <w:color w:val="000000"/>
          <w:sz w:val="30"/>
          <w:szCs w:val="30"/>
        </w:rPr>
        <w:t>竞投人地址：</w:t>
      </w:r>
    </w:p>
    <w:p w14:paraId="11540A46">
      <w:pPr>
        <w:spacing w:line="360" w:lineRule="auto"/>
        <w:rPr>
          <w:rFonts w:ascii="宋体" w:hAnsi="宋体"/>
          <w:color w:val="000000"/>
          <w:sz w:val="30"/>
          <w:szCs w:val="30"/>
          <w:u w:val="single"/>
        </w:rPr>
      </w:pPr>
      <w:r>
        <w:rPr>
          <w:rFonts w:hint="eastAsia" w:ascii="宋体" w:hAnsi="宋体"/>
          <w:color w:val="000000"/>
          <w:sz w:val="30"/>
          <w:szCs w:val="30"/>
        </w:rPr>
        <w:t>竞投人联系电话：</w:t>
      </w:r>
    </w:p>
    <w:p w14:paraId="1D755FD4">
      <w:pPr>
        <w:spacing w:line="360" w:lineRule="auto"/>
        <w:rPr>
          <w:rFonts w:ascii="宋体" w:hAnsi="宋体"/>
          <w:color w:val="000000"/>
          <w:sz w:val="30"/>
          <w:szCs w:val="30"/>
          <w:u w:val="single"/>
        </w:rPr>
      </w:pPr>
      <w:r>
        <w:rPr>
          <w:rFonts w:hint="eastAsia" w:ascii="宋体" w:hAnsi="宋体"/>
          <w:color w:val="000000"/>
          <w:sz w:val="30"/>
          <w:szCs w:val="30"/>
        </w:rPr>
        <w:t>竞投人传真：</w:t>
      </w:r>
    </w:p>
    <w:p w14:paraId="50458678">
      <w:pPr>
        <w:spacing w:line="360" w:lineRule="auto"/>
        <w:rPr>
          <w:rFonts w:ascii="宋体" w:hAnsi="宋体"/>
          <w:color w:val="000000"/>
          <w:sz w:val="30"/>
          <w:szCs w:val="30"/>
          <w:u w:val="single"/>
        </w:rPr>
      </w:pPr>
      <w:r>
        <w:rPr>
          <w:rFonts w:hint="eastAsia" w:ascii="宋体" w:hAnsi="宋体"/>
          <w:color w:val="000000"/>
          <w:sz w:val="30"/>
          <w:szCs w:val="30"/>
        </w:rPr>
        <w:t>竞投人联系人：</w:t>
      </w:r>
    </w:p>
    <w:p w14:paraId="324002BD">
      <w:pPr>
        <w:spacing w:line="360" w:lineRule="auto"/>
        <w:rPr>
          <w:rFonts w:ascii="宋体" w:hAnsi="宋体"/>
          <w:color w:val="000000"/>
        </w:rPr>
      </w:pPr>
    </w:p>
    <w:p w14:paraId="4C7C478B">
      <w:pPr>
        <w:spacing w:line="360" w:lineRule="auto"/>
        <w:rPr>
          <w:rFonts w:ascii="宋体" w:hAnsi="宋体"/>
          <w:color w:val="000000"/>
        </w:rPr>
      </w:pPr>
    </w:p>
    <w:p w14:paraId="29315ACC">
      <w:pPr>
        <w:spacing w:line="360" w:lineRule="auto"/>
        <w:rPr>
          <w:rFonts w:ascii="宋体" w:hAnsi="宋体"/>
          <w:color w:val="000000"/>
        </w:rPr>
      </w:pPr>
    </w:p>
    <w:p w14:paraId="5BC71604">
      <w:pPr>
        <w:spacing w:line="360" w:lineRule="auto"/>
        <w:rPr>
          <w:rFonts w:ascii="宋体" w:hAnsi="宋体"/>
          <w:color w:val="000000"/>
        </w:rPr>
      </w:pPr>
    </w:p>
    <w:p w14:paraId="21F2E8D6">
      <w:pPr>
        <w:spacing w:line="360" w:lineRule="auto"/>
        <w:jc w:val="center"/>
        <w:rPr>
          <w:rFonts w:ascii="宋体" w:hAnsi="宋体"/>
          <w:color w:val="000000"/>
          <w:sz w:val="24"/>
        </w:rPr>
      </w:pPr>
      <w:r>
        <w:rPr>
          <w:rFonts w:hint="eastAsia"/>
          <w:color w:val="000000"/>
          <w:sz w:val="24"/>
        </w:rPr>
        <w:t>二0二</w:t>
      </w:r>
      <w:r>
        <w:rPr>
          <w:rFonts w:hint="eastAsia"/>
          <w:color w:val="000000"/>
          <w:sz w:val="24"/>
          <w:lang w:val="en-US" w:eastAsia="zh-CN"/>
        </w:rPr>
        <w:t>五</w:t>
      </w:r>
      <w:r>
        <w:rPr>
          <w:rFonts w:hint="eastAsia"/>
          <w:color w:val="000000"/>
          <w:sz w:val="24"/>
        </w:rPr>
        <w:t>年   月   日</w:t>
      </w:r>
    </w:p>
    <w:p w14:paraId="2BEE8052">
      <w:pPr>
        <w:pStyle w:val="105"/>
        <w:jc w:val="center"/>
        <w:rPr>
          <w:rFonts w:ascii="宋体" w:hAnsi="宋体"/>
          <w:color w:val="000000"/>
        </w:rPr>
      </w:pPr>
      <w:bookmarkStart w:id="79" w:name="_Toc1920"/>
      <w:r>
        <w:rPr>
          <w:rFonts w:hint="eastAsia" w:ascii="宋体" w:hAnsi="宋体"/>
          <w:color w:val="000000"/>
        </w:rPr>
        <w:br w:type="page"/>
      </w:r>
      <w:bookmarkEnd w:id="79"/>
      <w:bookmarkStart w:id="80" w:name="_Toc5391"/>
      <w:r>
        <w:rPr>
          <w:rFonts w:hint="eastAsia" w:ascii="宋体" w:hAnsi="宋体"/>
          <w:color w:val="000000"/>
        </w:rPr>
        <w:t>竞投人证明书</w:t>
      </w:r>
      <w:bookmarkEnd w:id="80"/>
    </w:p>
    <w:p w14:paraId="1F6CB5DB">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14:paraId="2A037583">
      <w:pPr>
        <w:pStyle w:val="8"/>
        <w:ind w:firstLine="0"/>
        <w:jc w:val="center"/>
        <w:rPr>
          <w:rFonts w:ascii="宋体" w:hAnsi="宋体"/>
          <w:b/>
          <w:bCs/>
          <w:color w:val="000000"/>
          <w:sz w:val="24"/>
          <w:szCs w:val="24"/>
        </w:rPr>
      </w:pPr>
    </w:p>
    <w:p w14:paraId="5EF25725">
      <w:pPr>
        <w:pStyle w:val="8"/>
        <w:ind w:firstLine="0"/>
        <w:jc w:val="center"/>
        <w:rPr>
          <w:rFonts w:ascii="宋体" w:hAnsi="宋体"/>
          <w:b/>
          <w:color w:val="000000"/>
          <w:sz w:val="24"/>
          <w:szCs w:val="24"/>
        </w:rPr>
      </w:pPr>
    </w:p>
    <w:p w14:paraId="57F69884">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AF29F40">
      <w:pPr>
        <w:spacing w:line="360" w:lineRule="auto"/>
        <w:ind w:firstLine="600" w:firstLineChars="250"/>
        <w:rPr>
          <w:rFonts w:ascii="宋体" w:hAnsi="宋体"/>
          <w:color w:val="000000"/>
          <w:sz w:val="24"/>
        </w:rPr>
      </w:pPr>
    </w:p>
    <w:p w14:paraId="4444F2CC">
      <w:pPr>
        <w:snapToGrid w:val="0"/>
        <w:spacing w:line="360" w:lineRule="auto"/>
        <w:rPr>
          <w:rFonts w:ascii="宋体" w:hAnsi="宋体"/>
        </w:rPr>
      </w:pPr>
      <w:r>
        <w:rPr>
          <w:rFonts w:hint="eastAsia" w:ascii="宋体" w:hAnsi="宋体"/>
          <w:color w:val="000000"/>
          <w:sz w:val="24"/>
        </w:rPr>
        <w:t>姓名：   性别：  年龄： 身份证号码：为项目（项目编号：）签署相关文件、进行合同洽谈、签署合同和处理与之有关的一切事务。</w:t>
      </w:r>
    </w:p>
    <w:p w14:paraId="4C7B6934">
      <w:pPr>
        <w:spacing w:line="360" w:lineRule="auto"/>
        <w:ind w:left="359" w:firstLine="357"/>
        <w:rPr>
          <w:rFonts w:ascii="宋体" w:hAnsi="宋体"/>
          <w:color w:val="000000"/>
          <w:sz w:val="24"/>
        </w:rPr>
      </w:pPr>
    </w:p>
    <w:p w14:paraId="4E9A2A72">
      <w:pPr>
        <w:spacing w:line="360" w:lineRule="auto"/>
        <w:ind w:left="171" w:firstLine="559"/>
        <w:rPr>
          <w:rFonts w:ascii="宋体" w:hAnsi="宋体"/>
          <w:color w:val="000000"/>
          <w:sz w:val="24"/>
        </w:rPr>
      </w:pPr>
      <w:r>
        <w:rPr>
          <w:rFonts w:hint="eastAsia" w:ascii="宋体" w:hAnsi="宋体"/>
          <w:color w:val="000000"/>
          <w:sz w:val="24"/>
        </w:rPr>
        <w:t>特此证明。</w:t>
      </w:r>
    </w:p>
    <w:p w14:paraId="592F15F5">
      <w:pPr>
        <w:spacing w:line="360" w:lineRule="auto"/>
        <w:rPr>
          <w:rFonts w:ascii="宋体" w:hAnsi="宋体"/>
          <w:color w:val="000000"/>
          <w:sz w:val="24"/>
        </w:rPr>
      </w:pPr>
    </w:p>
    <w:p w14:paraId="3FD95217">
      <w:pPr>
        <w:spacing w:line="360" w:lineRule="auto"/>
        <w:rPr>
          <w:rFonts w:ascii="宋体" w:hAnsi="宋体"/>
          <w:color w:val="000000"/>
          <w:sz w:val="24"/>
        </w:rPr>
      </w:pPr>
    </w:p>
    <w:p w14:paraId="35FABFDE">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p>
    <w:p w14:paraId="39AD2329">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0B85D01D">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日期：年月日</w:t>
      </w:r>
    </w:p>
    <w:p w14:paraId="4E8396F6">
      <w:pPr>
        <w:rPr>
          <w:rFonts w:ascii="宋体" w:hAnsi="宋体"/>
          <w:color w:val="000000"/>
          <w:sz w:val="24"/>
        </w:rPr>
      </w:pPr>
    </w:p>
    <w:p w14:paraId="498027B1">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67CE513A">
      <w:pPr>
        <w:ind w:firstLine="480" w:firstLineChars="200"/>
        <w:rPr>
          <w:rFonts w:ascii="宋体" w:hAnsi="宋体"/>
          <w:color w:val="000000"/>
          <w:sz w:val="24"/>
        </w:rPr>
      </w:pPr>
      <w:r>
        <w:rPr>
          <w:rFonts w:hint="eastAsia" w:ascii="宋体" w:hAnsi="宋体"/>
          <w:color w:val="000000"/>
          <w:sz w:val="24"/>
        </w:rPr>
        <w:t>2、参加竞价会议必须携带二代身份证原件。</w:t>
      </w:r>
    </w:p>
    <w:p w14:paraId="562785FD">
      <w:pPr>
        <w:rPr>
          <w:rFonts w:ascii="宋体" w:hAnsi="宋体"/>
          <w:b/>
          <w:color w:val="000000"/>
        </w:rPr>
      </w:pPr>
    </w:p>
    <w:p w14:paraId="76696BCE">
      <w:pPr>
        <w:rPr>
          <w:rFonts w:ascii="宋体" w:hAnsi="宋体"/>
          <w:color w:val="000000"/>
        </w:rPr>
      </w:pPr>
    </w:p>
    <w:p w14:paraId="69D6CDE6">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IIeH1gAAAAcBAAAPAAAAAAAAAAEAIAAAACIAAABkcnMvZG93bnJldi54bWxQSwECFAAUAAAA&#10;CACHTuJAOeq+OSkCAABiBAAADgAAAAAAAAABACAAAAAlAQAAZHJzL2Uyb0RvYy54bWxQSwUGAAAA&#10;AAYABgBZAQAAwAUAAAAA&#10;">
                <v:fill on="t" focussize="0,0"/>
                <v:stroke color="#000000" joinstyle="miter"/>
                <v:imagedata o:title=""/>
                <o:lock v:ext="edit" aspectratio="f"/>
                <v:textbox>
                  <w:txbxContent>
                    <w:p w14:paraId="6A33BF45">
                      <w:pPr>
                        <w:jc w:val="center"/>
                        <w:rPr>
                          <w:rFonts w:ascii="宋体" w:hAnsi="宋体"/>
                          <w:szCs w:val="21"/>
                        </w:rPr>
                      </w:pPr>
                    </w:p>
                    <w:p w14:paraId="613A97AC">
                      <w:pPr>
                        <w:jc w:val="center"/>
                        <w:rPr>
                          <w:rFonts w:ascii="宋体" w:hAnsi="宋体"/>
                          <w:szCs w:val="21"/>
                        </w:rPr>
                      </w:pPr>
                    </w:p>
                    <w:p w14:paraId="2D5A1A51">
                      <w:pPr>
                        <w:jc w:val="center"/>
                        <w:rPr>
                          <w:rFonts w:ascii="宋体" w:hAnsi="宋体"/>
                          <w:szCs w:val="21"/>
                        </w:rPr>
                      </w:pPr>
                    </w:p>
                    <w:p w14:paraId="6BE22D63">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y8MOLYAAAACgEAAA8AAAAAAAAAAQAgAAAAIgAAAGRycy9kb3ducmV2LnhtbFBLAQIUABQA&#10;AAAIAIdO4kCVKoqGKQIAAGIEAAAOAAAAAAAAAAEAIAAAACcBAABkcnMvZTJvRG9jLnhtbFBLBQYA&#10;AAAABgAGAFkBAADCBQAAAAA=&#10;">
                <v:fill on="t" focussize="0,0"/>
                <v:stroke color="#000000" joinstyle="miter"/>
                <v:imagedata o:title=""/>
                <o:lock v:ext="edit" aspectratio="f"/>
                <v:textbox>
                  <w:txbxContent>
                    <w:p w14:paraId="6325D33C">
                      <w:pPr>
                        <w:jc w:val="center"/>
                        <w:rPr>
                          <w:rFonts w:ascii="宋体" w:hAnsi="宋体"/>
                          <w:szCs w:val="21"/>
                        </w:rPr>
                      </w:pPr>
                    </w:p>
                    <w:p w14:paraId="0EBAE8D4">
                      <w:pPr>
                        <w:jc w:val="center"/>
                        <w:rPr>
                          <w:rFonts w:ascii="宋体" w:hAnsi="宋体"/>
                          <w:szCs w:val="21"/>
                        </w:rPr>
                      </w:pPr>
                    </w:p>
                    <w:p w14:paraId="70488E05">
                      <w:pPr>
                        <w:jc w:val="center"/>
                        <w:rPr>
                          <w:rFonts w:ascii="宋体" w:hAnsi="宋体"/>
                          <w:szCs w:val="21"/>
                        </w:rPr>
                      </w:pPr>
                    </w:p>
                    <w:p w14:paraId="2C93F49F">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73162F05">
      <w:pPr>
        <w:rPr>
          <w:rFonts w:ascii="宋体" w:hAnsi="宋体"/>
          <w:color w:val="000000"/>
        </w:rPr>
      </w:pPr>
    </w:p>
    <w:p w14:paraId="742EAE9A">
      <w:pPr>
        <w:rPr>
          <w:rFonts w:ascii="宋体" w:hAnsi="宋体"/>
          <w:color w:val="000000"/>
        </w:rPr>
      </w:pPr>
    </w:p>
    <w:p w14:paraId="3CB80145">
      <w:pPr>
        <w:rPr>
          <w:rFonts w:ascii="宋体" w:hAnsi="宋体"/>
          <w:color w:val="000000"/>
        </w:rPr>
      </w:pPr>
    </w:p>
    <w:p w14:paraId="77C7DBC3">
      <w:pPr>
        <w:rPr>
          <w:rFonts w:ascii="宋体" w:hAnsi="宋体"/>
          <w:color w:val="000000"/>
          <w:sz w:val="28"/>
        </w:rPr>
      </w:pPr>
    </w:p>
    <w:p w14:paraId="48986480">
      <w:pPr>
        <w:rPr>
          <w:rFonts w:ascii="宋体" w:hAnsi="宋体"/>
          <w:color w:val="000000"/>
          <w:sz w:val="28"/>
        </w:rPr>
      </w:pPr>
    </w:p>
    <w:p w14:paraId="6BBE857C">
      <w:pPr>
        <w:rPr>
          <w:rFonts w:ascii="宋体" w:hAnsi="宋体"/>
          <w:color w:val="000000"/>
          <w:sz w:val="28"/>
        </w:rPr>
      </w:pPr>
    </w:p>
    <w:p w14:paraId="2723CDFD">
      <w:pPr>
        <w:ind w:firstLine="420" w:firstLineChars="200"/>
        <w:rPr>
          <w:rFonts w:ascii="宋体" w:hAnsi="宋体"/>
          <w:color w:val="000000"/>
        </w:rPr>
      </w:pPr>
    </w:p>
    <w:p w14:paraId="6080CCFE">
      <w:pPr>
        <w:rPr>
          <w:rFonts w:ascii="宋体" w:hAnsi="宋体"/>
          <w:color w:val="000000"/>
        </w:rPr>
      </w:pPr>
    </w:p>
    <w:p w14:paraId="2F21EC79">
      <w:pPr>
        <w:rPr>
          <w:rFonts w:ascii="宋体" w:hAnsi="宋体"/>
          <w:color w:val="000000"/>
        </w:rPr>
      </w:pPr>
    </w:p>
    <w:p w14:paraId="18FB248F">
      <w:pPr>
        <w:pStyle w:val="105"/>
        <w:jc w:val="center"/>
        <w:rPr>
          <w:rFonts w:ascii="宋体" w:hAnsi="宋体"/>
          <w:color w:val="000000"/>
        </w:rPr>
      </w:pPr>
      <w:r>
        <w:rPr>
          <w:rFonts w:ascii="宋体" w:hAnsi="宋体"/>
          <w:color w:val="000000"/>
        </w:rPr>
        <w:br w:type="page"/>
      </w:r>
      <w:bookmarkStart w:id="81" w:name="_Toc28620"/>
      <w:r>
        <w:rPr>
          <w:rFonts w:hint="eastAsia" w:ascii="宋体" w:hAnsi="宋体"/>
          <w:color w:val="000000"/>
        </w:rPr>
        <w:t>法定代表人（其他组织经营者）证明书</w:t>
      </w:r>
      <w:bookmarkEnd w:id="81"/>
    </w:p>
    <w:p w14:paraId="50B5F95E">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14:paraId="74E3DF29">
      <w:pPr>
        <w:pStyle w:val="8"/>
        <w:ind w:firstLine="0"/>
        <w:jc w:val="center"/>
        <w:rPr>
          <w:rFonts w:ascii="宋体" w:hAnsi="宋体"/>
          <w:b/>
          <w:bCs/>
          <w:color w:val="000000"/>
          <w:sz w:val="24"/>
          <w:szCs w:val="24"/>
        </w:rPr>
      </w:pPr>
    </w:p>
    <w:p w14:paraId="34850A84">
      <w:pPr>
        <w:pStyle w:val="8"/>
        <w:ind w:firstLine="0"/>
        <w:jc w:val="center"/>
        <w:rPr>
          <w:rFonts w:ascii="宋体" w:hAnsi="宋体"/>
          <w:b/>
          <w:color w:val="000000"/>
          <w:sz w:val="24"/>
          <w:szCs w:val="24"/>
        </w:rPr>
      </w:pPr>
    </w:p>
    <w:p w14:paraId="776895E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6B4A16FF">
      <w:pPr>
        <w:spacing w:line="360" w:lineRule="auto"/>
        <w:rPr>
          <w:rFonts w:ascii="宋体" w:hAnsi="宋体"/>
          <w:color w:val="000000"/>
          <w:sz w:val="24"/>
        </w:rPr>
      </w:pPr>
    </w:p>
    <w:p w14:paraId="36CC8296">
      <w:pPr>
        <w:spacing w:line="360" w:lineRule="auto"/>
        <w:ind w:firstLine="600" w:firstLineChars="250"/>
        <w:rPr>
          <w:rFonts w:ascii="宋体" w:hAnsi="宋体"/>
          <w:color w:val="000000"/>
          <w:sz w:val="24"/>
        </w:rPr>
      </w:pPr>
      <w:r>
        <w:rPr>
          <w:rFonts w:hint="eastAsia" w:ascii="宋体" w:hAnsi="宋体"/>
          <w:color w:val="000000"/>
          <w:sz w:val="24"/>
        </w:rPr>
        <w:t>姓名： 性别： 年龄： 职务：</w:t>
      </w:r>
    </w:p>
    <w:p w14:paraId="1DD2E426">
      <w:pPr>
        <w:spacing w:line="360" w:lineRule="auto"/>
        <w:rPr>
          <w:rFonts w:ascii="宋体" w:hAnsi="宋体"/>
          <w:color w:val="000000"/>
          <w:sz w:val="24"/>
        </w:rPr>
      </w:pPr>
      <w:r>
        <w:rPr>
          <w:rFonts w:hint="eastAsia" w:ascii="宋体" w:hAnsi="宋体"/>
          <w:color w:val="000000"/>
          <w:sz w:val="24"/>
        </w:rPr>
        <w:t>身份证号码：是</w:t>
      </w:r>
      <w:r>
        <w:rPr>
          <w:rFonts w:hint="eastAsia" w:ascii="宋体" w:hAnsi="宋体"/>
          <w:color w:val="000000"/>
          <w:sz w:val="24"/>
          <w:u w:val="single"/>
        </w:rPr>
        <w:t xml:space="preserve">                               （竞投人名称）                              </w:t>
      </w:r>
      <w:r>
        <w:rPr>
          <w:rFonts w:hint="eastAsia" w:ascii="宋体" w:hAnsi="宋体"/>
          <w:color w:val="000000"/>
          <w:sz w:val="24"/>
        </w:rPr>
        <w:t>的法定代表人/负责人。为项目（项目编号：）签署相关文件、进行合同洽谈、签署合同和处理与之有关的一切事务。</w:t>
      </w:r>
    </w:p>
    <w:p w14:paraId="35EFF29C">
      <w:pPr>
        <w:spacing w:line="360" w:lineRule="auto"/>
        <w:ind w:left="171" w:firstLine="559"/>
        <w:rPr>
          <w:rFonts w:ascii="宋体" w:hAnsi="宋体"/>
          <w:color w:val="000000"/>
          <w:sz w:val="24"/>
        </w:rPr>
      </w:pPr>
      <w:r>
        <w:rPr>
          <w:rFonts w:hint="eastAsia" w:ascii="宋体" w:hAnsi="宋体"/>
          <w:color w:val="000000"/>
          <w:sz w:val="24"/>
        </w:rPr>
        <w:t>特此证明。</w:t>
      </w:r>
    </w:p>
    <w:p w14:paraId="4D0D42C0">
      <w:pPr>
        <w:spacing w:line="360" w:lineRule="auto"/>
        <w:rPr>
          <w:rFonts w:ascii="宋体" w:hAnsi="宋体"/>
          <w:color w:val="000000"/>
          <w:sz w:val="24"/>
        </w:rPr>
      </w:pPr>
    </w:p>
    <w:p w14:paraId="7594ECAD">
      <w:pPr>
        <w:spacing w:line="360" w:lineRule="auto"/>
        <w:rPr>
          <w:rFonts w:ascii="宋体" w:hAnsi="宋体"/>
          <w:color w:val="000000"/>
          <w:sz w:val="24"/>
        </w:rPr>
      </w:pPr>
    </w:p>
    <w:p w14:paraId="5A31535F">
      <w:pPr>
        <w:spacing w:line="360" w:lineRule="auto"/>
        <w:rPr>
          <w:rFonts w:ascii="宋体" w:hAnsi="宋体"/>
          <w:bCs/>
          <w:color w:val="000000"/>
          <w:sz w:val="24"/>
          <w:u w:val="single"/>
        </w:rPr>
      </w:pPr>
      <w:r>
        <w:rPr>
          <w:rFonts w:hint="eastAsia" w:ascii="宋体" w:hAnsi="宋体"/>
          <w:bCs/>
          <w:color w:val="000000"/>
          <w:sz w:val="24"/>
        </w:rPr>
        <w:t>竞投人名称：（盖公章）</w:t>
      </w:r>
    </w:p>
    <w:p w14:paraId="3F96C160">
      <w:pPr>
        <w:spacing w:line="360" w:lineRule="auto"/>
        <w:rPr>
          <w:rFonts w:ascii="宋体" w:hAnsi="宋体"/>
          <w:color w:val="000000"/>
          <w:sz w:val="24"/>
        </w:rPr>
      </w:pPr>
    </w:p>
    <w:p w14:paraId="20269BDC">
      <w:pPr>
        <w:spacing w:line="360" w:lineRule="auto"/>
        <w:rPr>
          <w:rFonts w:ascii="宋体" w:hAnsi="宋体"/>
          <w:color w:val="000000"/>
          <w:sz w:val="24"/>
        </w:rPr>
      </w:pPr>
    </w:p>
    <w:p w14:paraId="479836CC">
      <w:pPr>
        <w:spacing w:line="360" w:lineRule="auto"/>
        <w:rPr>
          <w:rFonts w:ascii="宋体" w:hAnsi="宋体"/>
          <w:bCs/>
          <w:color w:val="000000"/>
          <w:kern w:val="0"/>
          <w:sz w:val="24"/>
        </w:rPr>
      </w:pPr>
      <w:r>
        <w:rPr>
          <w:rFonts w:hint="eastAsia" w:ascii="宋体" w:hAnsi="宋体"/>
          <w:bCs/>
          <w:color w:val="000000"/>
          <w:kern w:val="0"/>
          <w:sz w:val="24"/>
        </w:rPr>
        <w:t>日期：年月日</w:t>
      </w:r>
    </w:p>
    <w:p w14:paraId="1F24160F">
      <w:pPr>
        <w:ind w:firstLine="540"/>
        <w:rPr>
          <w:rFonts w:ascii="宋体" w:hAnsi="宋体"/>
          <w:color w:val="000000"/>
          <w:sz w:val="24"/>
        </w:rPr>
      </w:pPr>
    </w:p>
    <w:p w14:paraId="4FBD65C7">
      <w:pPr>
        <w:rPr>
          <w:rFonts w:ascii="宋体" w:hAnsi="宋体"/>
          <w:color w:val="000000"/>
          <w:sz w:val="24"/>
        </w:rPr>
      </w:pPr>
    </w:p>
    <w:p w14:paraId="3CDDAE18">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0BBA84DD">
      <w:pPr>
        <w:rPr>
          <w:rFonts w:ascii="宋体" w:hAnsi="宋体"/>
          <w:color w:val="000000"/>
          <w:sz w:val="24"/>
        </w:rPr>
      </w:pPr>
      <w:r>
        <w:rPr>
          <w:rFonts w:hint="eastAsia" w:ascii="宋体" w:hAnsi="宋体"/>
          <w:color w:val="000000"/>
          <w:sz w:val="24"/>
        </w:rPr>
        <w:t xml:space="preserve">    2、参加竞价会议必须携带二代身份证原件。</w:t>
      </w:r>
    </w:p>
    <w:p w14:paraId="331F67EF">
      <w:pPr>
        <w:rPr>
          <w:rFonts w:ascii="宋体" w:hAnsi="宋体"/>
          <w:b/>
          <w:color w:val="000000"/>
          <w:sz w:val="24"/>
        </w:rPr>
      </w:pPr>
    </w:p>
    <w:p w14:paraId="0540AF9F">
      <w:pPr>
        <w:rPr>
          <w:rFonts w:ascii="宋体" w:hAnsi="宋体"/>
          <w:color w:val="000000"/>
        </w:rPr>
      </w:pPr>
      <w:r>
        <w:rPr>
          <w:rFonts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DvL1NgAAAAKAQAADwAAAAAAAAABACAAAAAiAAAAZHJzL2Rvd25yZXYueG1sUEsBAhQAFAAA&#10;AAgAh07iQBGXyCcoAgAAYQQAAA4AAAAAAAAAAQAgAAAAJwEAAGRycy9lMm9Eb2MueG1sUEsFBgAA&#10;AAAGAAYAWQEAAMEFAAAAAA==&#10;">
                <v:fill on="t" focussize="0,0"/>
                <v:stroke color="#000000" joinstyle="miter"/>
                <v:imagedata o:title=""/>
                <o:lock v:ext="edit" aspectratio="f"/>
                <v:textbox>
                  <w:txbxContent>
                    <w:p w14:paraId="69C52BCA">
                      <w:pPr>
                        <w:jc w:val="center"/>
                        <w:rPr>
                          <w:rFonts w:ascii="宋体" w:hAnsi="宋体"/>
                          <w:szCs w:val="21"/>
                        </w:rPr>
                      </w:pPr>
                    </w:p>
                    <w:p w14:paraId="77202300">
                      <w:pPr>
                        <w:jc w:val="center"/>
                        <w:rPr>
                          <w:rFonts w:ascii="宋体" w:hAnsi="宋体"/>
                          <w:szCs w:val="21"/>
                        </w:rPr>
                      </w:pPr>
                    </w:p>
                    <w:p w14:paraId="60FAFA57">
                      <w:pPr>
                        <w:jc w:val="center"/>
                        <w:rPr>
                          <w:rFonts w:ascii="宋体" w:hAnsi="宋体"/>
                          <w:szCs w:val="21"/>
                        </w:rPr>
                      </w:pPr>
                    </w:p>
                    <w:p w14:paraId="26213E46">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193FEA6E">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WnfLHWAAAABwEAAA8AAAAAAAAAAQAgAAAAIgAAAGRycy9kb3ducmV2LnhtbFBLAQIUABQAAAAI&#10;AIdO4kDDX2O0KAIAAGEEAAAOAAAAAAAAAAEAIAAAACUBAABkcnMvZTJvRG9jLnhtbFBLBQYAAAAA&#10;BgAGAFkBAAC/BQAAAAA=&#10;">
                <v:fill on="t" focussize="0,0"/>
                <v:stroke color="#000000" joinstyle="miter"/>
                <v:imagedata o:title=""/>
                <o:lock v:ext="edit" aspectratio="f"/>
                <v:textbox>
                  <w:txbxContent>
                    <w:p w14:paraId="77A86139">
                      <w:pPr>
                        <w:jc w:val="center"/>
                        <w:rPr>
                          <w:rFonts w:ascii="宋体" w:hAnsi="宋体"/>
                          <w:szCs w:val="21"/>
                        </w:rPr>
                      </w:pPr>
                    </w:p>
                    <w:p w14:paraId="24C304EC">
                      <w:pPr>
                        <w:jc w:val="center"/>
                        <w:rPr>
                          <w:rFonts w:ascii="宋体" w:hAnsi="宋体"/>
                          <w:szCs w:val="21"/>
                        </w:rPr>
                      </w:pPr>
                    </w:p>
                    <w:p w14:paraId="5652BFE8">
                      <w:pPr>
                        <w:jc w:val="center"/>
                        <w:rPr>
                          <w:rFonts w:ascii="宋体" w:hAnsi="宋体"/>
                          <w:szCs w:val="21"/>
                        </w:rPr>
                      </w:pPr>
                    </w:p>
                    <w:p w14:paraId="3B99F65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7E338C6B">
                      <w:pPr>
                        <w:jc w:val="center"/>
                        <w:rPr>
                          <w:szCs w:val="21"/>
                        </w:rPr>
                      </w:pPr>
                    </w:p>
                  </w:txbxContent>
                </v:textbox>
              </v:shape>
            </w:pict>
          </mc:Fallback>
        </mc:AlternateContent>
      </w:r>
    </w:p>
    <w:p w14:paraId="40E964D6">
      <w:pPr>
        <w:rPr>
          <w:rFonts w:ascii="宋体" w:hAnsi="宋体"/>
          <w:color w:val="000000"/>
        </w:rPr>
      </w:pPr>
    </w:p>
    <w:p w14:paraId="4C843295">
      <w:pPr>
        <w:rPr>
          <w:rFonts w:ascii="宋体" w:hAnsi="宋体"/>
          <w:color w:val="000000"/>
        </w:rPr>
      </w:pPr>
    </w:p>
    <w:p w14:paraId="5A3858B9">
      <w:pPr>
        <w:rPr>
          <w:rFonts w:ascii="宋体" w:hAnsi="宋体"/>
          <w:color w:val="000000"/>
        </w:rPr>
      </w:pPr>
    </w:p>
    <w:p w14:paraId="48DFDDC0">
      <w:pPr>
        <w:rPr>
          <w:rFonts w:ascii="宋体" w:hAnsi="宋体"/>
          <w:color w:val="000000"/>
          <w:sz w:val="28"/>
        </w:rPr>
      </w:pPr>
    </w:p>
    <w:p w14:paraId="0EAA4A20">
      <w:pPr>
        <w:rPr>
          <w:rFonts w:ascii="宋体" w:hAnsi="宋体"/>
          <w:color w:val="000000"/>
          <w:sz w:val="28"/>
        </w:rPr>
      </w:pPr>
    </w:p>
    <w:p w14:paraId="049F581C">
      <w:pPr>
        <w:rPr>
          <w:rFonts w:ascii="宋体" w:hAnsi="宋体"/>
          <w:color w:val="000000"/>
          <w:sz w:val="28"/>
        </w:rPr>
      </w:pPr>
    </w:p>
    <w:p w14:paraId="44FC8626">
      <w:pPr>
        <w:ind w:firstLine="420" w:firstLineChars="200"/>
        <w:rPr>
          <w:rFonts w:ascii="宋体" w:hAnsi="宋体"/>
          <w:color w:val="000000"/>
        </w:rPr>
      </w:pPr>
    </w:p>
    <w:p w14:paraId="0AF1B057">
      <w:pPr>
        <w:rPr>
          <w:rFonts w:ascii="宋体" w:hAnsi="宋体"/>
          <w:color w:val="000000"/>
        </w:rPr>
      </w:pPr>
    </w:p>
    <w:p w14:paraId="2EE96566">
      <w:pPr>
        <w:pStyle w:val="105"/>
        <w:jc w:val="center"/>
        <w:rPr>
          <w:rFonts w:ascii="宋体" w:hAnsi="宋体"/>
          <w:color w:val="000000"/>
        </w:rPr>
      </w:pPr>
      <w:r>
        <w:rPr>
          <w:rFonts w:ascii="宋体" w:hAnsi="宋体"/>
          <w:color w:val="000000"/>
        </w:rPr>
        <w:br w:type="page"/>
      </w:r>
      <w:bookmarkStart w:id="82" w:name="_Toc2955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2"/>
    </w:p>
    <w:p w14:paraId="6BB3DC50">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14:paraId="4106AC78">
      <w:pPr>
        <w:spacing w:line="360" w:lineRule="auto"/>
        <w:ind w:firstLine="567"/>
        <w:jc w:val="center"/>
        <w:rPr>
          <w:rFonts w:ascii="宋体" w:hAnsi="宋体"/>
          <w:color w:val="000000"/>
          <w:sz w:val="24"/>
        </w:rPr>
      </w:pPr>
    </w:p>
    <w:p w14:paraId="29221ED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3293A336">
      <w:pPr>
        <w:rPr>
          <w:rFonts w:ascii="宋体" w:hAnsi="宋体"/>
          <w:color w:val="000000"/>
          <w:sz w:val="24"/>
        </w:rPr>
      </w:pPr>
    </w:p>
    <w:p w14:paraId="089309D7">
      <w:pPr>
        <w:spacing w:line="420" w:lineRule="exact"/>
        <w:rPr>
          <w:rFonts w:ascii="宋体" w:hAnsi="宋体"/>
          <w:color w:val="000000"/>
          <w:sz w:val="24"/>
          <w:u w:val="single"/>
        </w:rPr>
      </w:pPr>
      <w:r>
        <w:rPr>
          <w:rFonts w:hint="eastAsia" w:ascii="宋体" w:hAnsi="宋体"/>
          <w:color w:val="000000"/>
          <w:sz w:val="24"/>
        </w:rPr>
        <w:t xml:space="preserve">    本授权书声明：我(姓名)是(竞投人名称)的法定代表人/负责人,现授权委托(单位名称)的(姓名)为我单位代理人，以本单位的名义参加项目（项目编号：）的竞投活动。代理人在竞投过程中所签署的一切文件和处理与之有关的一切事务，我均予以承认。</w:t>
      </w:r>
    </w:p>
    <w:p w14:paraId="617845D2">
      <w:pPr>
        <w:spacing w:line="420" w:lineRule="exact"/>
        <w:ind w:firstLine="420"/>
        <w:rPr>
          <w:rFonts w:ascii="宋体" w:hAnsi="宋体"/>
          <w:color w:val="000000"/>
          <w:sz w:val="24"/>
        </w:rPr>
      </w:pPr>
      <w:r>
        <w:rPr>
          <w:rFonts w:hint="eastAsia" w:ascii="宋体" w:hAnsi="宋体"/>
          <w:color w:val="000000"/>
          <w:sz w:val="24"/>
        </w:rPr>
        <w:t>代理人无转委托权。</w:t>
      </w:r>
    </w:p>
    <w:p w14:paraId="2EF91F7F">
      <w:pPr>
        <w:spacing w:line="420" w:lineRule="exact"/>
        <w:ind w:firstLine="420"/>
        <w:rPr>
          <w:rFonts w:ascii="宋体" w:hAnsi="宋体"/>
          <w:color w:val="000000"/>
          <w:sz w:val="24"/>
        </w:rPr>
      </w:pPr>
      <w:r>
        <w:rPr>
          <w:rFonts w:hint="eastAsia" w:ascii="宋体" w:hAnsi="宋体"/>
          <w:color w:val="000000"/>
          <w:sz w:val="24"/>
        </w:rPr>
        <w:t>特此委托。</w:t>
      </w:r>
    </w:p>
    <w:p w14:paraId="36722C5C">
      <w:pPr>
        <w:spacing w:line="420" w:lineRule="exact"/>
        <w:ind w:firstLine="420"/>
        <w:rPr>
          <w:rFonts w:ascii="宋体" w:hAnsi="宋体"/>
          <w:color w:val="000000"/>
          <w:sz w:val="24"/>
          <w:u w:val="single"/>
        </w:rPr>
      </w:pPr>
      <w:r>
        <w:rPr>
          <w:rFonts w:hint="eastAsia" w:ascii="宋体" w:hAnsi="宋体"/>
          <w:color w:val="000000"/>
          <w:sz w:val="24"/>
        </w:rPr>
        <w:t>代理人：性别：年龄：</w:t>
      </w:r>
    </w:p>
    <w:p w14:paraId="08F14E39">
      <w:pPr>
        <w:spacing w:line="420" w:lineRule="exact"/>
        <w:ind w:firstLine="420"/>
        <w:rPr>
          <w:rFonts w:ascii="宋体" w:hAnsi="宋体"/>
          <w:color w:val="000000"/>
          <w:sz w:val="24"/>
          <w:u w:val="single"/>
        </w:rPr>
      </w:pPr>
      <w:r>
        <w:rPr>
          <w:rFonts w:hint="eastAsia" w:ascii="宋体" w:hAnsi="宋体"/>
          <w:color w:val="000000"/>
          <w:sz w:val="24"/>
        </w:rPr>
        <w:t>单位：部门：职务：</w:t>
      </w:r>
    </w:p>
    <w:p w14:paraId="58302BAB">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350885AE">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p>
    <w:p w14:paraId="443CAD86">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日期：年月日</w:t>
      </w:r>
    </w:p>
    <w:p w14:paraId="51F0D89D">
      <w:pPr>
        <w:spacing w:line="420" w:lineRule="exact"/>
        <w:ind w:firstLine="540"/>
        <w:rPr>
          <w:rFonts w:ascii="宋体" w:hAnsi="宋体"/>
          <w:color w:val="000000"/>
          <w:sz w:val="24"/>
        </w:rPr>
      </w:pPr>
    </w:p>
    <w:p w14:paraId="3DE6709B">
      <w:pPr>
        <w:spacing w:line="420" w:lineRule="exact"/>
        <w:rPr>
          <w:rFonts w:ascii="宋体" w:hAnsi="宋体"/>
          <w:color w:val="000000"/>
          <w:sz w:val="24"/>
        </w:rPr>
      </w:pPr>
      <w:r>
        <w:rPr>
          <w:rFonts w:hint="eastAsia" w:ascii="宋体" w:hAnsi="宋体"/>
          <w:color w:val="000000"/>
          <w:sz w:val="24"/>
        </w:rPr>
        <w:t>注：</w:t>
      </w:r>
    </w:p>
    <w:p w14:paraId="3D011163">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74DA6B2B">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53106405">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2C3E9017">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3DFE95BB">
      <w:pPr>
        <w:spacing w:line="420" w:lineRule="exact"/>
        <w:rPr>
          <w:rFonts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14:paraId="071B2A05">
      <w:pPr>
        <w:rPr>
          <w:rFonts w:ascii="宋体" w:hAnsi="宋体"/>
          <w:color w:val="000000"/>
        </w:rPr>
      </w:pPr>
    </w:p>
    <w:p w14:paraId="305F80C9">
      <w:pPr>
        <w:rPr>
          <w:rFonts w:ascii="宋体" w:hAnsi="宋体"/>
          <w:color w:val="000000"/>
        </w:rPr>
      </w:pPr>
      <w:r>
        <w:rPr>
          <w:rFonts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gDRrXAAAACQEAAA8AAAAAAAAAAQAgAAAAIgAAAGRycy9kb3ducmV2LnhtbFBLAQIUABQAAAAI&#10;AIdO4kCJSRhPJwIAAGEEAAAOAAAAAAAAAAEAIAAAACYBAABkcnMvZTJvRG9jLnhtbFBLBQYAAAAA&#10;BgAGAFkBAAC/BQAAAAA=&#10;">
                <v:fill on="t" focussize="0,0"/>
                <v:stroke color="#000000" joinstyle="miter"/>
                <v:imagedata o:title=""/>
                <o:lock v:ext="edit" aspectratio="f"/>
                <v:textbox>
                  <w:txbxContent>
                    <w:p w14:paraId="1420975A">
                      <w:pPr>
                        <w:jc w:val="center"/>
                        <w:rPr>
                          <w:rFonts w:ascii="宋体" w:hAnsi="宋体"/>
                          <w:szCs w:val="21"/>
                        </w:rPr>
                      </w:pPr>
                    </w:p>
                    <w:p w14:paraId="64F5C491">
                      <w:pPr>
                        <w:jc w:val="center"/>
                        <w:rPr>
                          <w:rFonts w:ascii="宋体" w:hAnsi="宋体"/>
                          <w:szCs w:val="21"/>
                        </w:rPr>
                      </w:pPr>
                    </w:p>
                    <w:p w14:paraId="064616F9">
                      <w:pPr>
                        <w:jc w:val="center"/>
                        <w:rPr>
                          <w:rFonts w:ascii="宋体" w:hAnsi="宋体"/>
                          <w:szCs w:val="21"/>
                        </w:rPr>
                      </w:pPr>
                    </w:p>
                    <w:p w14:paraId="2AAA7F23">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IsJP1gAAAAgBAAAPAAAAAAAAAAEAIAAAACIAAABkcnMvZG93bnJldi54bWxQSwECFAAUAAAA&#10;CACHTuJASi1sxykCAABhBAAADgAAAAAAAAABACAAAAAlAQAAZHJzL2Uyb0RvYy54bWxQSwUGAAAA&#10;AAYABgBZAQAAwAUAAAAA&#10;">
                <v:fill on="t" focussize="0,0"/>
                <v:stroke color="#000000" joinstyle="miter"/>
                <v:imagedata o:title=""/>
                <o:lock v:ext="edit" aspectratio="f"/>
                <v:textbox>
                  <w:txbxContent>
                    <w:p w14:paraId="4E611D30">
                      <w:pPr>
                        <w:jc w:val="center"/>
                        <w:rPr>
                          <w:rFonts w:ascii="宋体" w:hAnsi="宋体"/>
                          <w:szCs w:val="21"/>
                        </w:rPr>
                      </w:pPr>
                    </w:p>
                    <w:p w14:paraId="78175297">
                      <w:pPr>
                        <w:jc w:val="center"/>
                        <w:rPr>
                          <w:rFonts w:ascii="宋体" w:hAnsi="宋体"/>
                          <w:szCs w:val="21"/>
                        </w:rPr>
                      </w:pPr>
                    </w:p>
                    <w:p w14:paraId="4E6F3F63">
                      <w:pPr>
                        <w:jc w:val="center"/>
                        <w:rPr>
                          <w:rFonts w:ascii="宋体" w:hAnsi="宋体"/>
                          <w:szCs w:val="21"/>
                        </w:rPr>
                      </w:pPr>
                    </w:p>
                    <w:p w14:paraId="712C8146">
                      <w:pPr>
                        <w:jc w:val="center"/>
                        <w:rPr>
                          <w:szCs w:val="21"/>
                        </w:rPr>
                      </w:pPr>
                      <w:r>
                        <w:rPr>
                          <w:rFonts w:hint="eastAsia" w:ascii="宋体" w:hAnsi="宋体"/>
                          <w:szCs w:val="21"/>
                        </w:rPr>
                        <w:t>代理人身份证复印件正面</w:t>
                      </w:r>
                    </w:p>
                  </w:txbxContent>
                </v:textbox>
              </v:shape>
            </w:pict>
          </mc:Fallback>
        </mc:AlternateContent>
      </w:r>
    </w:p>
    <w:p w14:paraId="444AA3EC">
      <w:pPr>
        <w:rPr>
          <w:rFonts w:ascii="宋体" w:hAnsi="宋体"/>
          <w:color w:val="000000"/>
        </w:rPr>
      </w:pPr>
    </w:p>
    <w:p w14:paraId="2F8F9153">
      <w:pPr>
        <w:rPr>
          <w:rFonts w:ascii="宋体" w:hAnsi="宋体"/>
          <w:color w:val="000000"/>
        </w:rPr>
      </w:pPr>
    </w:p>
    <w:p w14:paraId="6FBB099B">
      <w:pPr>
        <w:rPr>
          <w:rFonts w:ascii="宋体" w:hAnsi="宋体"/>
          <w:color w:val="000000"/>
        </w:rPr>
      </w:pPr>
    </w:p>
    <w:p w14:paraId="21FFFE13">
      <w:pPr>
        <w:spacing w:line="360" w:lineRule="auto"/>
        <w:ind w:firstLine="420"/>
        <w:rPr>
          <w:rFonts w:ascii="宋体" w:hAnsi="宋体"/>
          <w:color w:val="000000"/>
          <w:u w:val="single"/>
        </w:rPr>
      </w:pPr>
    </w:p>
    <w:p w14:paraId="10AA7755">
      <w:pPr>
        <w:spacing w:line="360" w:lineRule="auto"/>
        <w:ind w:firstLine="420"/>
        <w:rPr>
          <w:rFonts w:ascii="宋体" w:hAnsi="宋体"/>
          <w:color w:val="000000"/>
          <w:u w:val="single"/>
        </w:rPr>
      </w:pPr>
    </w:p>
    <w:p w14:paraId="76DEEF12">
      <w:pPr>
        <w:spacing w:line="360" w:lineRule="auto"/>
        <w:ind w:firstLine="420"/>
        <w:rPr>
          <w:rFonts w:ascii="宋体" w:hAnsi="宋体"/>
          <w:color w:val="000000"/>
          <w:u w:val="single"/>
        </w:rPr>
      </w:pPr>
    </w:p>
    <w:p w14:paraId="58EA887B">
      <w:pPr>
        <w:rPr>
          <w:rFonts w:ascii="宋体" w:hAnsi="宋体"/>
          <w:color w:val="000000"/>
        </w:rPr>
      </w:pPr>
      <w:bookmarkStart w:id="83" w:name="_Toc21511"/>
      <w:r>
        <w:rPr>
          <w:rFonts w:hint="eastAsia" w:ascii="宋体" w:hAnsi="宋体"/>
          <w:color w:val="000000"/>
        </w:rPr>
        <w:br w:type="page"/>
      </w:r>
    </w:p>
    <w:p w14:paraId="1FCC5519">
      <w:pPr>
        <w:pStyle w:val="105"/>
        <w:jc w:val="center"/>
        <w:rPr>
          <w:rFonts w:ascii="宋体" w:hAnsi="宋体"/>
          <w:color w:val="000000"/>
        </w:rPr>
      </w:pPr>
      <w:r>
        <w:rPr>
          <w:rFonts w:hint="eastAsia" w:ascii="宋体" w:hAnsi="宋体"/>
          <w:color w:val="000000"/>
        </w:rPr>
        <w:t>陪同人员证明</w:t>
      </w:r>
      <w:r>
        <w:rPr>
          <w:rFonts w:ascii="宋体" w:hAnsi="宋体"/>
          <w:color w:val="000000"/>
        </w:rPr>
        <w:t>书</w:t>
      </w:r>
      <w:bookmarkEnd w:id="83"/>
    </w:p>
    <w:p w14:paraId="33AEB609">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14:paraId="666C6741">
      <w:pPr>
        <w:spacing w:line="360" w:lineRule="auto"/>
        <w:ind w:firstLine="567"/>
        <w:jc w:val="center"/>
        <w:rPr>
          <w:rFonts w:ascii="宋体" w:hAnsi="宋体"/>
          <w:color w:val="000000"/>
          <w:sz w:val="24"/>
        </w:rPr>
      </w:pPr>
    </w:p>
    <w:p w14:paraId="4604A044">
      <w:pPr>
        <w:rPr>
          <w:rFonts w:ascii="宋体" w:hAnsi="宋体"/>
          <w:color w:val="000000"/>
          <w:sz w:val="24"/>
        </w:rPr>
      </w:pPr>
      <w:r>
        <w:rPr>
          <w:rFonts w:hint="eastAsia" w:ascii="宋体" w:hAnsi="宋体"/>
          <w:color w:val="000000"/>
          <w:sz w:val="24"/>
        </w:rPr>
        <w:t>致：广东省特种设备检测研究院顺德检测院</w:t>
      </w:r>
    </w:p>
    <w:p w14:paraId="63756AFF">
      <w:pPr>
        <w:rPr>
          <w:rFonts w:ascii="宋体" w:hAnsi="宋体"/>
          <w:color w:val="000000"/>
          <w:sz w:val="24"/>
        </w:rPr>
      </w:pPr>
    </w:p>
    <w:p w14:paraId="42B852F6">
      <w:pPr>
        <w:spacing w:line="360" w:lineRule="auto"/>
        <w:rPr>
          <w:rFonts w:ascii="宋体" w:hAnsi="宋体"/>
          <w:color w:val="000000"/>
          <w:sz w:val="24"/>
          <w:u w:val="single"/>
        </w:rPr>
      </w:pPr>
      <w:r>
        <w:rPr>
          <w:rFonts w:hint="eastAsia" w:ascii="宋体" w:hAnsi="宋体"/>
          <w:color w:val="000000"/>
          <w:sz w:val="24"/>
        </w:rPr>
        <w:t xml:space="preserve">    本证明书声明：我(姓名)是(竞投人名称)的法定代表人/负责人,现证明(单位名称)的(姓名)为我公司工作人员，陪同法定代表人或竞投人代表人参加项目（项目编号：）的竞投活动。</w:t>
      </w:r>
    </w:p>
    <w:p w14:paraId="5FD132C4">
      <w:pPr>
        <w:spacing w:line="360" w:lineRule="auto"/>
        <w:ind w:firstLine="420"/>
        <w:rPr>
          <w:rFonts w:ascii="宋体" w:hAnsi="宋体"/>
          <w:color w:val="000000"/>
          <w:sz w:val="24"/>
        </w:rPr>
      </w:pPr>
      <w:r>
        <w:rPr>
          <w:rFonts w:hint="eastAsia" w:ascii="宋体" w:hAnsi="宋体"/>
          <w:color w:val="000000"/>
          <w:sz w:val="24"/>
        </w:rPr>
        <w:t>特此证明。</w:t>
      </w:r>
    </w:p>
    <w:p w14:paraId="1B8E5140">
      <w:pPr>
        <w:spacing w:line="360" w:lineRule="auto"/>
        <w:ind w:firstLine="420"/>
        <w:rPr>
          <w:rFonts w:ascii="宋体" w:hAnsi="宋体"/>
          <w:color w:val="000000"/>
          <w:sz w:val="24"/>
        </w:rPr>
      </w:pPr>
    </w:p>
    <w:p w14:paraId="7D66C166">
      <w:pPr>
        <w:spacing w:line="360" w:lineRule="auto"/>
        <w:ind w:firstLine="420"/>
        <w:rPr>
          <w:rFonts w:ascii="宋体" w:hAnsi="宋体"/>
          <w:color w:val="000000"/>
          <w:sz w:val="24"/>
          <w:u w:val="single"/>
        </w:rPr>
      </w:pPr>
      <w:r>
        <w:rPr>
          <w:rFonts w:hint="eastAsia" w:ascii="宋体" w:hAnsi="宋体"/>
          <w:color w:val="000000"/>
          <w:sz w:val="24"/>
        </w:rPr>
        <w:t>陪同人员：性别：年龄：</w:t>
      </w:r>
    </w:p>
    <w:p w14:paraId="05D744BF">
      <w:pPr>
        <w:spacing w:line="360" w:lineRule="auto"/>
        <w:ind w:firstLine="420"/>
        <w:rPr>
          <w:rFonts w:ascii="宋体" w:hAnsi="宋体"/>
          <w:color w:val="000000"/>
          <w:sz w:val="24"/>
          <w:u w:val="single"/>
        </w:rPr>
      </w:pPr>
      <w:r>
        <w:rPr>
          <w:rFonts w:hint="eastAsia" w:ascii="宋体" w:hAnsi="宋体"/>
          <w:color w:val="000000"/>
          <w:sz w:val="24"/>
        </w:rPr>
        <w:t>单位：部门：职务：</w:t>
      </w:r>
    </w:p>
    <w:p w14:paraId="19A78D62">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45871174">
      <w:pPr>
        <w:spacing w:line="360" w:lineRule="auto"/>
        <w:ind w:firstLine="420"/>
        <w:rPr>
          <w:rFonts w:ascii="宋体" w:hAnsi="宋体"/>
          <w:color w:val="000000"/>
          <w:sz w:val="24"/>
          <w:u w:val="single"/>
        </w:rPr>
      </w:pPr>
      <w:r>
        <w:rPr>
          <w:rFonts w:hint="eastAsia" w:ascii="宋体" w:hAnsi="宋体"/>
          <w:color w:val="000000"/>
          <w:sz w:val="24"/>
        </w:rPr>
        <w:t>法定代表人（签字或盖章）：</w:t>
      </w:r>
    </w:p>
    <w:p w14:paraId="13E6D2BE">
      <w:pPr>
        <w:spacing w:line="360" w:lineRule="auto"/>
        <w:ind w:firstLine="420"/>
        <w:rPr>
          <w:rFonts w:ascii="宋体" w:hAnsi="宋体"/>
          <w:color w:val="000000"/>
          <w:sz w:val="24"/>
        </w:rPr>
      </w:pPr>
      <w:r>
        <w:rPr>
          <w:rFonts w:hint="eastAsia" w:ascii="宋体" w:hAnsi="宋体"/>
          <w:color w:val="000000"/>
          <w:sz w:val="24"/>
        </w:rPr>
        <w:t>日期：</w:t>
      </w:r>
    </w:p>
    <w:p w14:paraId="423E2C99">
      <w:pPr>
        <w:spacing w:line="360" w:lineRule="auto"/>
        <w:ind w:firstLine="420"/>
        <w:rPr>
          <w:rFonts w:ascii="宋体" w:hAnsi="宋体"/>
          <w:color w:val="000000"/>
          <w:sz w:val="24"/>
          <w:u w:val="single"/>
        </w:rPr>
      </w:pPr>
    </w:p>
    <w:p w14:paraId="23A3886B">
      <w:pPr>
        <w:spacing w:line="360" w:lineRule="auto"/>
        <w:ind w:firstLine="420"/>
        <w:rPr>
          <w:rFonts w:ascii="宋体" w:hAnsi="宋体"/>
          <w:color w:val="000000"/>
          <w:sz w:val="24"/>
        </w:rPr>
      </w:pPr>
      <w:r>
        <w:rPr>
          <w:rFonts w:hint="eastAsia" w:ascii="宋体" w:hAnsi="宋体"/>
          <w:color w:val="000000"/>
          <w:sz w:val="24"/>
        </w:rPr>
        <w:t>注：</w:t>
      </w:r>
    </w:p>
    <w:p w14:paraId="4C5141B4">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22F28391">
      <w:pPr>
        <w:spacing w:line="360" w:lineRule="auto"/>
        <w:ind w:firstLine="420"/>
        <w:rPr>
          <w:rFonts w:ascii="宋体" w:hAnsi="宋体"/>
          <w:color w:val="000000"/>
          <w:sz w:val="24"/>
        </w:rPr>
      </w:pPr>
      <w:r>
        <w:rPr>
          <w:rFonts w:hint="eastAsia" w:ascii="宋体" w:hAnsi="宋体"/>
          <w:color w:val="000000"/>
          <w:sz w:val="24"/>
        </w:rPr>
        <w:t>2、参加竞价会议必须携带二代身份证原件。</w:t>
      </w:r>
    </w:p>
    <w:p w14:paraId="38837305">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XbnbTZAAAACgEAAA8AAAAAAAAAAQAgAAAAIgAAAGRycy9kb3ducmV2LnhtbFBLAQIUABQA&#10;AAAIAIdO4kAiDuS5KAIAAGEEAAAOAAAAAAAAAAEAIAAAACgBAABkcnMvZTJvRG9jLnhtbFBLBQYA&#10;AAAABgAGAFkBAADCBQAAAAA=&#10;">
                <v:fill on="t" focussize="0,0"/>
                <v:stroke color="#000000" joinstyle="miter"/>
                <v:imagedata o:title=""/>
                <o:lock v:ext="edit" aspectratio="f"/>
                <v:textbox>
                  <w:txbxContent>
                    <w:p w14:paraId="1FE89C9C">
                      <w:pPr>
                        <w:jc w:val="center"/>
                        <w:rPr>
                          <w:rFonts w:ascii="宋体" w:hAnsi="宋体"/>
                          <w:szCs w:val="21"/>
                        </w:rPr>
                      </w:pPr>
                    </w:p>
                    <w:p w14:paraId="37E8C4BB">
                      <w:pPr>
                        <w:jc w:val="center"/>
                        <w:rPr>
                          <w:rFonts w:ascii="宋体" w:hAnsi="宋体"/>
                          <w:szCs w:val="21"/>
                        </w:rPr>
                      </w:pPr>
                    </w:p>
                    <w:p w14:paraId="2F358351">
                      <w:pPr>
                        <w:jc w:val="center"/>
                        <w:rPr>
                          <w:rFonts w:ascii="宋体" w:hAnsi="宋体"/>
                          <w:szCs w:val="21"/>
                        </w:rPr>
                      </w:pPr>
                    </w:p>
                    <w:p w14:paraId="58C1B9DC">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RyrR1gAAAAcBAAAPAAAAAAAAAAEAIAAAACIAAABkcnMvZG93bnJldi54bWxQSwECFAAUAAAA&#10;CACHTuJA8MZPKikCAABhBAAADgAAAAAAAAABACAAAAAlAQAAZHJzL2Uyb0RvYy54bWxQSwUGAAAA&#10;AAYABgBZAQAAwAUAAAAA&#10;">
                <v:fill on="t" focussize="0,0"/>
                <v:stroke color="#000000" joinstyle="miter"/>
                <v:imagedata o:title=""/>
                <o:lock v:ext="edit" aspectratio="f"/>
                <v:textbox>
                  <w:txbxContent>
                    <w:p w14:paraId="0C49C281">
                      <w:pPr>
                        <w:jc w:val="center"/>
                        <w:rPr>
                          <w:rFonts w:ascii="宋体" w:hAnsi="宋体"/>
                          <w:szCs w:val="21"/>
                        </w:rPr>
                      </w:pPr>
                    </w:p>
                    <w:p w14:paraId="318343FD">
                      <w:pPr>
                        <w:jc w:val="center"/>
                        <w:rPr>
                          <w:rFonts w:ascii="宋体" w:hAnsi="宋体"/>
                          <w:szCs w:val="21"/>
                        </w:rPr>
                      </w:pPr>
                    </w:p>
                    <w:p w14:paraId="05AFC99E">
                      <w:pPr>
                        <w:jc w:val="center"/>
                        <w:rPr>
                          <w:rFonts w:ascii="宋体" w:hAnsi="宋体"/>
                          <w:szCs w:val="21"/>
                        </w:rPr>
                      </w:pPr>
                    </w:p>
                    <w:p w14:paraId="6AAE6488">
                      <w:pPr>
                        <w:jc w:val="center"/>
                        <w:rPr>
                          <w:szCs w:val="21"/>
                        </w:rPr>
                      </w:pPr>
                      <w:r>
                        <w:rPr>
                          <w:rFonts w:hint="eastAsia" w:ascii="宋体" w:hAnsi="宋体"/>
                          <w:szCs w:val="21"/>
                        </w:rPr>
                        <w:t>身份证复印件正面</w:t>
                      </w:r>
                    </w:p>
                  </w:txbxContent>
                </v:textbox>
              </v:shape>
            </w:pict>
          </mc:Fallback>
        </mc:AlternateContent>
      </w:r>
    </w:p>
    <w:p w14:paraId="39BAD748">
      <w:pPr>
        <w:rPr>
          <w:rFonts w:ascii="宋体" w:hAnsi="宋体"/>
          <w:color w:val="000000"/>
        </w:rPr>
      </w:pPr>
    </w:p>
    <w:p w14:paraId="1AA1C5DF">
      <w:pPr>
        <w:rPr>
          <w:rFonts w:ascii="宋体" w:hAnsi="宋体"/>
          <w:color w:val="000000"/>
        </w:rPr>
      </w:pPr>
    </w:p>
    <w:p w14:paraId="01809E8D">
      <w:pPr>
        <w:rPr>
          <w:rFonts w:ascii="宋体" w:hAnsi="宋体"/>
          <w:color w:val="000000"/>
        </w:rPr>
      </w:pPr>
    </w:p>
    <w:p w14:paraId="0FD4C30E">
      <w:pPr>
        <w:rPr>
          <w:rFonts w:ascii="宋体" w:hAnsi="宋体"/>
          <w:color w:val="000000"/>
        </w:rPr>
      </w:pPr>
    </w:p>
    <w:p w14:paraId="275E0807">
      <w:pPr>
        <w:spacing w:line="360" w:lineRule="auto"/>
        <w:ind w:firstLine="420"/>
        <w:rPr>
          <w:rFonts w:ascii="宋体" w:hAnsi="宋体"/>
          <w:color w:val="000000"/>
          <w:u w:val="single"/>
        </w:rPr>
      </w:pPr>
    </w:p>
    <w:p w14:paraId="7B6DD224">
      <w:pPr>
        <w:spacing w:line="360" w:lineRule="auto"/>
        <w:ind w:firstLine="420"/>
        <w:rPr>
          <w:rFonts w:ascii="宋体" w:hAnsi="宋体"/>
          <w:color w:val="000000"/>
          <w:u w:val="single"/>
        </w:rPr>
      </w:pPr>
    </w:p>
    <w:p w14:paraId="60689754">
      <w:pPr>
        <w:spacing w:line="360" w:lineRule="auto"/>
        <w:ind w:firstLine="420"/>
        <w:rPr>
          <w:rFonts w:ascii="宋体" w:hAnsi="宋体"/>
          <w:color w:val="000000"/>
          <w:u w:val="single"/>
        </w:rPr>
      </w:pPr>
    </w:p>
    <w:p w14:paraId="26D4CBC6">
      <w:pPr>
        <w:spacing w:line="360" w:lineRule="auto"/>
        <w:rPr>
          <w:rFonts w:ascii="宋体" w:hAnsi="宋体"/>
          <w:color w:val="000000"/>
          <w:szCs w:val="21"/>
        </w:rPr>
      </w:pPr>
    </w:p>
    <w:p w14:paraId="0FDEFD02">
      <w:pPr>
        <w:spacing w:line="360" w:lineRule="auto"/>
        <w:rPr>
          <w:rFonts w:ascii="宋体" w:hAnsi="宋体"/>
          <w:color w:val="000000"/>
          <w:szCs w:val="21"/>
        </w:rPr>
      </w:pPr>
    </w:p>
    <w:p w14:paraId="55771E8C">
      <w:pPr>
        <w:spacing w:line="360" w:lineRule="auto"/>
        <w:rPr>
          <w:rFonts w:ascii="宋体" w:hAnsi="宋体"/>
          <w:color w:val="000000"/>
          <w:szCs w:val="21"/>
        </w:rPr>
      </w:pPr>
    </w:p>
    <w:p w14:paraId="4501E672">
      <w:pPr>
        <w:rPr>
          <w:rFonts w:hint="eastAsia" w:ascii="宋体" w:hAnsi="宋体"/>
          <w:color w:val="000000"/>
          <w:sz w:val="52"/>
          <w:szCs w:val="72"/>
        </w:rPr>
      </w:pPr>
      <w:bookmarkStart w:id="84" w:name="_Toc14870"/>
      <w:r>
        <w:rPr>
          <w:rFonts w:hint="eastAsia" w:ascii="宋体" w:hAnsi="宋体"/>
          <w:color w:val="000000"/>
          <w:sz w:val="52"/>
          <w:szCs w:val="72"/>
        </w:rPr>
        <w:br w:type="page"/>
      </w:r>
    </w:p>
    <w:p w14:paraId="2047DC44">
      <w:pPr>
        <w:pStyle w:val="4"/>
        <w:spacing w:line="360" w:lineRule="auto"/>
        <w:jc w:val="center"/>
        <w:rPr>
          <w:rFonts w:ascii="宋体" w:hAnsi="宋体"/>
          <w:color w:val="000000"/>
          <w:sz w:val="52"/>
          <w:szCs w:val="72"/>
        </w:rPr>
      </w:pPr>
      <w:r>
        <w:rPr>
          <w:rFonts w:hint="eastAsia" w:ascii="宋体" w:hAnsi="宋体"/>
          <w:color w:val="000000"/>
          <w:sz w:val="52"/>
          <w:szCs w:val="72"/>
        </w:rPr>
        <w:t>第五章 附件</w:t>
      </w:r>
      <w:bookmarkEnd w:id="84"/>
    </w:p>
    <w:p w14:paraId="578DC9BA">
      <w:pPr>
        <w:spacing w:line="480" w:lineRule="exact"/>
        <w:rPr>
          <w:rFonts w:ascii="宋体" w:hAnsi="宋体"/>
          <w:szCs w:val="20"/>
          <w:u w:val="single"/>
        </w:rPr>
      </w:pPr>
      <w:r>
        <w:rPr>
          <w:rFonts w:ascii="宋体" w:hAnsi="宋体"/>
          <w:szCs w:val="20"/>
        </w:rPr>
        <w:t>项目名称：项目编号：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14:paraId="0AFCBFDC">
        <w:tblPrEx>
          <w:tblCellMar>
            <w:top w:w="0" w:type="dxa"/>
            <w:left w:w="30" w:type="dxa"/>
            <w:bottom w:w="0" w:type="dxa"/>
            <w:right w:w="30" w:type="dxa"/>
          </w:tblCellMar>
        </w:tblPrEx>
        <w:trPr>
          <w:cantSplit/>
          <w:trHeight w:val="926" w:hRule="atLeast"/>
        </w:trPr>
        <w:tc>
          <w:tcPr>
            <w:tcW w:w="2458" w:type="dxa"/>
            <w:tcBorders>
              <w:top w:val="double" w:color="auto" w:sz="4" w:space="0"/>
              <w:left w:val="double" w:color="auto" w:sz="4" w:space="0"/>
              <w:bottom w:val="nil"/>
              <w:right w:val="single" w:color="auto" w:sz="6" w:space="0"/>
            </w:tcBorders>
            <w:vAlign w:val="center"/>
          </w:tcPr>
          <w:p w14:paraId="7E9E7D67">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14:paraId="22CEBBD9">
            <w:pPr>
              <w:autoSpaceDE w:val="0"/>
              <w:autoSpaceDN w:val="0"/>
              <w:adjustRightInd w:val="0"/>
              <w:spacing w:line="480" w:lineRule="exact"/>
              <w:jc w:val="center"/>
              <w:rPr>
                <w:szCs w:val="21"/>
              </w:rPr>
            </w:pPr>
            <w:r>
              <w:rPr>
                <w:rFonts w:hint="eastAsia"/>
                <w:szCs w:val="21"/>
              </w:rPr>
              <w:t>折扣率</w:t>
            </w:r>
            <w:r>
              <w:rPr>
                <w:szCs w:val="21"/>
              </w:rPr>
              <w:t>（</w:t>
            </w:r>
            <w:r>
              <w:rPr>
                <w:rFonts w:hint="eastAsia"/>
                <w:szCs w:val="21"/>
              </w:rPr>
              <w:t>%</w:t>
            </w:r>
            <w:r>
              <w:rPr>
                <w:szCs w:val="21"/>
              </w:rPr>
              <w:t>）</w:t>
            </w:r>
          </w:p>
        </w:tc>
      </w:tr>
      <w:tr w14:paraId="69EFABB3">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14:paraId="2D468297">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14:paraId="13DF8876">
            <w:pPr>
              <w:autoSpaceDE w:val="0"/>
              <w:autoSpaceDN w:val="0"/>
              <w:adjustRightInd w:val="0"/>
              <w:spacing w:line="480" w:lineRule="exact"/>
              <w:jc w:val="center"/>
              <w:rPr>
                <w:szCs w:val="21"/>
              </w:rPr>
            </w:pPr>
            <w:r>
              <w:rPr>
                <w:rFonts w:hint="eastAsia"/>
                <w:szCs w:val="21"/>
              </w:rPr>
              <w:t>投标折扣率：______%（保留</w:t>
            </w:r>
            <w:r>
              <w:rPr>
                <w:szCs w:val="21"/>
              </w:rPr>
              <w:t>小数点后两位</w:t>
            </w:r>
            <w:r>
              <w:rPr>
                <w:rFonts w:hint="eastAsia"/>
                <w:szCs w:val="21"/>
              </w:rPr>
              <w:t>）</w:t>
            </w:r>
          </w:p>
        </w:tc>
      </w:tr>
    </w:tbl>
    <w:p w14:paraId="3C8C73F4">
      <w:pPr>
        <w:spacing w:line="360" w:lineRule="auto"/>
        <w:rPr>
          <w:rFonts w:ascii="宋体" w:hAnsi="宋体"/>
          <w:szCs w:val="21"/>
        </w:rPr>
      </w:pPr>
      <w:r>
        <w:rPr>
          <w:rFonts w:ascii="宋体" w:hAnsi="宋体"/>
          <w:szCs w:val="21"/>
        </w:rPr>
        <w:t>注：</w:t>
      </w:r>
    </w:p>
    <w:p w14:paraId="02FB99AC">
      <w:pPr>
        <w:spacing w:line="360" w:lineRule="auto"/>
        <w:rPr>
          <w:rFonts w:ascii="宋体" w:hAnsi="宋体"/>
        </w:rPr>
      </w:pPr>
      <w:r>
        <w:rPr>
          <w:rFonts w:ascii="宋体" w:hAnsi="宋体"/>
        </w:rPr>
        <w:t>1、投标人须按要求填写所有信息，不得随意更改本表格式。</w:t>
      </w:r>
    </w:p>
    <w:p w14:paraId="62191971">
      <w:pPr>
        <w:spacing w:line="360" w:lineRule="auto"/>
        <w:rPr>
          <w:rFonts w:ascii="宋体" w:hAnsi="宋体"/>
        </w:rPr>
      </w:pPr>
      <w:r>
        <w:rPr>
          <w:rFonts w:hint="eastAsia" w:ascii="宋体" w:hAnsi="宋体"/>
        </w:rPr>
        <w:t>2、</w:t>
      </w:r>
      <w:r>
        <w:rPr>
          <w:rFonts w:hint="eastAsia" w:ascii="宋体" w:hAnsi="宋体"/>
          <w:bCs/>
          <w:szCs w:val="21"/>
        </w:rPr>
        <w:t>投标人根据自身能力报出所投的折扣率b％（</w:t>
      </w:r>
      <w:r>
        <w:rPr>
          <w:rFonts w:hint="eastAsia" w:ascii="宋体" w:hAnsi="宋体" w:cs="宋体"/>
          <w:kern w:val="0"/>
          <w:szCs w:val="21"/>
        </w:rPr>
        <w:t>b值精确到小数点后两位，</w:t>
      </w:r>
      <w:r>
        <w:rPr>
          <w:rFonts w:hint="eastAsia" w:ascii="宋体" w:hAnsi="宋体"/>
          <w:b/>
          <w:bCs/>
          <w:szCs w:val="21"/>
        </w:rPr>
        <w:t>报价范围为： 0%＜b≤100%，</w:t>
      </w:r>
      <w:r>
        <w:rPr>
          <w:rFonts w:hint="eastAsia" w:ascii="宋体" w:hAnsi="宋体" w:cs="宋体"/>
          <w:kern w:val="0"/>
          <w:szCs w:val="21"/>
        </w:rPr>
        <w:t>报价</w:t>
      </w:r>
      <w:r>
        <w:rPr>
          <w:rFonts w:ascii="宋体" w:hAnsi="宋体" w:cs="宋体"/>
          <w:kern w:val="0"/>
          <w:szCs w:val="21"/>
        </w:rPr>
        <w:t>不得超出此范围，否则视为无效报价。</w:t>
      </w:r>
      <w:r>
        <w:rPr>
          <w:rFonts w:hint="eastAsia" w:ascii="宋体" w:hAnsi="宋体"/>
          <w:bCs/>
          <w:szCs w:val="21"/>
        </w:rPr>
        <w:t>）</w:t>
      </w:r>
    </w:p>
    <w:p w14:paraId="3E26303E">
      <w:pPr>
        <w:adjustRightInd w:val="0"/>
        <w:snapToGrid w:val="0"/>
        <w:spacing w:line="360" w:lineRule="auto"/>
        <w:rPr>
          <w:rFonts w:ascii="宋体" w:hAnsi="宋体"/>
          <w:szCs w:val="21"/>
        </w:rPr>
      </w:pPr>
      <w:r>
        <w:rPr>
          <w:rFonts w:ascii="宋体" w:hAnsi="宋体"/>
          <w:szCs w:val="21"/>
        </w:rPr>
        <w:t>3、</w:t>
      </w:r>
      <w:r>
        <w:rPr>
          <w:rFonts w:hint="eastAsia" w:hAnsi="宋体"/>
          <w:bCs/>
          <w:szCs w:val="21"/>
        </w:rPr>
        <w:t>实际结算价格必须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079B4901">
      <w:pPr>
        <w:spacing w:line="360" w:lineRule="auto"/>
        <w:rPr>
          <w:rFonts w:ascii="宋体" w:hAnsi="宋体"/>
        </w:rPr>
      </w:pPr>
      <w:r>
        <w:rPr>
          <w:rFonts w:ascii="宋体" w:hAnsi="宋体"/>
        </w:rPr>
        <w:t>4、表中所有价格必须填写（不能空白）。</w:t>
      </w:r>
    </w:p>
    <w:p w14:paraId="0FE24E44">
      <w:pPr>
        <w:adjustRightInd w:val="0"/>
        <w:snapToGrid w:val="0"/>
        <w:spacing w:line="360" w:lineRule="auto"/>
        <w:rPr>
          <w:rFonts w:hint="eastAsia" w:hAnsi="宋体"/>
          <w:bCs/>
          <w:szCs w:val="21"/>
        </w:rPr>
      </w:pPr>
      <w:r>
        <w:rPr>
          <w:rFonts w:hint="eastAsia" w:hAnsi="宋体"/>
          <w:bCs/>
          <w:szCs w:val="21"/>
          <w:lang w:val="en-US" w:eastAsia="zh-CN"/>
        </w:rPr>
        <w:t>5</w:t>
      </w:r>
      <w:r>
        <w:rPr>
          <w:rFonts w:hint="eastAsia" w:hAnsi="宋体"/>
          <w:bCs/>
          <w:szCs w:val="21"/>
        </w:rPr>
        <w:t>、</w:t>
      </w:r>
      <w:r>
        <w:rPr>
          <w:rFonts w:hint="eastAsia" w:hAnsi="宋体"/>
          <w:bCs/>
          <w:szCs w:val="21"/>
          <w:lang w:val="en-US" w:eastAsia="zh-CN"/>
        </w:rPr>
        <w:t>实际采购的化学品，根据业务需求不一定完全和采购清单相同，</w:t>
      </w:r>
      <w:r>
        <w:rPr>
          <w:rFonts w:hint="eastAsia" w:hAnsi="宋体"/>
          <w:bCs/>
          <w:szCs w:val="21"/>
        </w:rPr>
        <w:t>若采购人需购买不在采购清单内的</w:t>
      </w:r>
      <w:r>
        <w:rPr>
          <w:rFonts w:hint="eastAsia" w:hAnsi="宋体"/>
          <w:bCs/>
          <w:szCs w:val="21"/>
          <w:lang w:val="en-US" w:eastAsia="zh-CN"/>
        </w:rPr>
        <w:t>化学品</w:t>
      </w:r>
      <w:r>
        <w:rPr>
          <w:rFonts w:hint="eastAsia" w:hAnsi="宋体"/>
          <w:bCs/>
          <w:szCs w:val="21"/>
        </w:rPr>
        <w:t>，也按照竞得人的成交价折扣率计算。</w:t>
      </w:r>
    </w:p>
    <w:p w14:paraId="6B636221">
      <w:pPr>
        <w:pStyle w:val="2"/>
      </w:pPr>
    </w:p>
    <w:p w14:paraId="7E62D2FB">
      <w:pPr>
        <w:spacing w:line="360" w:lineRule="auto"/>
        <w:rPr>
          <w:rFonts w:ascii="宋体" w:hAnsi="宋体"/>
          <w:szCs w:val="21"/>
        </w:rPr>
      </w:pPr>
    </w:p>
    <w:p w14:paraId="0B6FDA39">
      <w:pPr>
        <w:spacing w:line="360" w:lineRule="auto"/>
        <w:rPr>
          <w:rFonts w:ascii="宋体" w:hAnsi="宋体"/>
          <w:szCs w:val="21"/>
        </w:rPr>
      </w:pPr>
    </w:p>
    <w:p w14:paraId="08011EE7">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1AA43318">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072EC27D">
      <w:pPr>
        <w:adjustRightInd w:val="0"/>
        <w:snapToGrid w:val="0"/>
        <w:spacing w:line="360" w:lineRule="auto"/>
        <w:rPr>
          <w:rFonts w:ascii="宋体" w:hAnsi="宋体"/>
          <w:szCs w:val="21"/>
        </w:rPr>
      </w:pPr>
      <w:r>
        <w:rPr>
          <w:szCs w:val="21"/>
        </w:rPr>
        <w:t>日期：   年   月   日</w:t>
      </w:r>
    </w:p>
    <w:p w14:paraId="272DB49C">
      <w:pPr>
        <w:tabs>
          <w:tab w:val="left" w:pos="360"/>
          <w:tab w:val="left" w:pos="840"/>
        </w:tabs>
        <w:snapToGrid w:val="0"/>
        <w:spacing w:line="200" w:lineRule="exact"/>
        <w:rPr>
          <w:rFonts w:ascii="宋体" w:hAnsi="宋体"/>
          <w:b/>
          <w:sz w:val="18"/>
          <w:szCs w:val="18"/>
        </w:rPr>
      </w:pPr>
    </w:p>
    <w:sectPr>
      <w:pgSz w:w="11907" w:h="16840"/>
      <w:pgMar w:top="1417" w:right="1134" w:bottom="1417" w:left="1134" w:header="851" w:footer="992"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CE20">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25</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6751C9B">
                    <w:pPr>
                      <w:pStyle w:val="22"/>
                    </w:pPr>
                    <w:r>
                      <w:rPr>
                        <w:rFonts w:hint="eastAsia"/>
                      </w:rPr>
                      <w:t xml:space="preserve">第 </w:t>
                    </w:r>
                    <w:r>
                      <w:rPr>
                        <w:rFonts w:hint="eastAsia"/>
                        <w:lang w:val="en-US" w:eastAsia="zh-CN"/>
                      </w:rPr>
                      <w:t>1</w:t>
                    </w:r>
                    <w:r>
                      <w:rPr>
                        <w:rFonts w:hint="eastAsia"/>
                      </w:rPr>
                      <w:t xml:space="preserve"> 页 共 </w:t>
                    </w:r>
                    <w:r>
                      <w:rPr>
                        <w:rFonts w:hint="eastAsia"/>
                        <w:lang w:val="en-US" w:eastAsia="zh-CN"/>
                      </w:rPr>
                      <w:t>25</w:t>
                    </w:r>
                    <w:r>
                      <w:rPr>
                        <w:rFonts w:hint="eastAsia"/>
                      </w:rPr>
                      <w:t>页</w:t>
                    </w:r>
                  </w:p>
                </w:txbxContent>
              </v:textbox>
            </v:shape>
          </w:pict>
        </mc:Fallback>
      </mc:AlternateContent>
    </w:r>
  </w:p>
  <w:p w14:paraId="56217E7F">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261D">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5</w:t>
    </w:r>
    <w:r>
      <w:fldChar w:fldCharType="end"/>
    </w:r>
  </w:p>
  <w:p w14:paraId="041C13F4">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84F4">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24 </w:t>
                          </w:r>
                          <w:r>
                            <w:rPr>
                              <w:rFonts w:hint="eastAsia"/>
                            </w:rPr>
                            <w:t>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bkEYb0QEAAKUDAAAOAAAAAAAAAAEAIAAAACIB&#10;AABkcnMvZTJvRG9jLnhtbFBLBQYAAAAABgAGAFkBAABlBQAAAAA=&#10;">
              <v:fill on="f" focussize="0,0"/>
              <v:stroke on="f" weight="1.25pt"/>
              <v:imagedata o:title=""/>
              <o:lock v:ext="edit" aspectratio="f"/>
              <v:textbox inset="0mm,0mm,0mm,0mm" style="mso-fit-shape-to-text:t;">
                <w:txbxContent>
                  <w:p w14:paraId="7F07EBCC">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 xml:space="preserve">24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379">
    <w:pPr>
      <w:pStyle w:val="22"/>
      <w:ind w:right="360"/>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25</w:t>
                          </w:r>
                          <w:r>
                            <w:rPr>
                              <w:rFonts w:hint="eastAsia"/>
                            </w:rPr>
                            <w:t>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KmiqTzQAQAApgMAAA4AAAAAAAAAAQAgAAAAIgEA&#10;AGRycy9lMm9Eb2MueG1sUEsFBgAAAAAGAAYAWQEAAGQFAAAAAA==&#10;">
              <v:fill on="f" focussize="0,0"/>
              <v:stroke on="f" weight="1.25pt"/>
              <v:imagedata o:title=""/>
              <o:lock v:ext="edit" aspectratio="f"/>
              <v:textbox inset="0mm,0mm,0mm,0mm" style="mso-fit-shape-to-text:t;">
                <w:txbxContent>
                  <w:p w14:paraId="6F7A42BF">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25</w:t>
                    </w:r>
                    <w:r>
                      <w:rPr>
                        <w:rFonts w:hint="eastAsia"/>
                      </w:rPr>
                      <w:t>页</w:t>
                    </w:r>
                  </w:p>
                </w:txbxContent>
              </v:textbox>
            </v:shape>
          </w:pict>
        </mc:Fallback>
      </mc:AlternateContent>
    </w:r>
  </w:p>
  <w:p w14:paraId="287F9739">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7B71">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3EA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4D1612B3"/>
    <w:multiLevelType w:val="multilevel"/>
    <w:tmpl w:val="4D1612B3"/>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OWUxNjJjYzNhOWM0NDI5NjczYTA2MzY0NzcwNTkifQ=="/>
  </w:docVars>
  <w:rsids>
    <w:rsidRoot w:val="00172A27"/>
    <w:rsid w:val="00016668"/>
    <w:rsid w:val="0005311B"/>
    <w:rsid w:val="00072477"/>
    <w:rsid w:val="0007347A"/>
    <w:rsid w:val="00082689"/>
    <w:rsid w:val="00086B7B"/>
    <w:rsid w:val="00093AD0"/>
    <w:rsid w:val="00172A27"/>
    <w:rsid w:val="001B1B21"/>
    <w:rsid w:val="001B3AD7"/>
    <w:rsid w:val="001C2DCC"/>
    <w:rsid w:val="001E1373"/>
    <w:rsid w:val="00235122"/>
    <w:rsid w:val="0028541E"/>
    <w:rsid w:val="002B11C5"/>
    <w:rsid w:val="002B2BE1"/>
    <w:rsid w:val="002B395E"/>
    <w:rsid w:val="003139CA"/>
    <w:rsid w:val="0037559A"/>
    <w:rsid w:val="003A0385"/>
    <w:rsid w:val="003A201D"/>
    <w:rsid w:val="003F4512"/>
    <w:rsid w:val="0040737D"/>
    <w:rsid w:val="004164CA"/>
    <w:rsid w:val="004166B1"/>
    <w:rsid w:val="004268F0"/>
    <w:rsid w:val="004333CD"/>
    <w:rsid w:val="004863EA"/>
    <w:rsid w:val="004A4129"/>
    <w:rsid w:val="00502F5E"/>
    <w:rsid w:val="00523099"/>
    <w:rsid w:val="00530BF2"/>
    <w:rsid w:val="0056684A"/>
    <w:rsid w:val="005A0C92"/>
    <w:rsid w:val="005D55B1"/>
    <w:rsid w:val="005E4BA8"/>
    <w:rsid w:val="005F12AE"/>
    <w:rsid w:val="00605361"/>
    <w:rsid w:val="00607B8B"/>
    <w:rsid w:val="0062025B"/>
    <w:rsid w:val="0065118D"/>
    <w:rsid w:val="006C6C71"/>
    <w:rsid w:val="006E5335"/>
    <w:rsid w:val="0074219D"/>
    <w:rsid w:val="00764B2F"/>
    <w:rsid w:val="0077221F"/>
    <w:rsid w:val="0078400F"/>
    <w:rsid w:val="007865B5"/>
    <w:rsid w:val="007A09C2"/>
    <w:rsid w:val="007B25EC"/>
    <w:rsid w:val="007C623C"/>
    <w:rsid w:val="007D77F4"/>
    <w:rsid w:val="00801517"/>
    <w:rsid w:val="0082528D"/>
    <w:rsid w:val="00855279"/>
    <w:rsid w:val="00857B2C"/>
    <w:rsid w:val="008C2310"/>
    <w:rsid w:val="00922FDF"/>
    <w:rsid w:val="00923FAB"/>
    <w:rsid w:val="0093282D"/>
    <w:rsid w:val="00942A11"/>
    <w:rsid w:val="0094652C"/>
    <w:rsid w:val="0097068F"/>
    <w:rsid w:val="009877E8"/>
    <w:rsid w:val="009915E7"/>
    <w:rsid w:val="00997C56"/>
    <w:rsid w:val="009B32B8"/>
    <w:rsid w:val="009B332B"/>
    <w:rsid w:val="009C1C40"/>
    <w:rsid w:val="009C2BE7"/>
    <w:rsid w:val="00A6772A"/>
    <w:rsid w:val="00A74C3F"/>
    <w:rsid w:val="00A95DD5"/>
    <w:rsid w:val="00A97190"/>
    <w:rsid w:val="00AA6ACF"/>
    <w:rsid w:val="00B40594"/>
    <w:rsid w:val="00B7656F"/>
    <w:rsid w:val="00B76619"/>
    <w:rsid w:val="00B97960"/>
    <w:rsid w:val="00BC05F2"/>
    <w:rsid w:val="00BE6ED7"/>
    <w:rsid w:val="00BE7441"/>
    <w:rsid w:val="00C80A3E"/>
    <w:rsid w:val="00CA7134"/>
    <w:rsid w:val="00CB1DF9"/>
    <w:rsid w:val="00CC2A8B"/>
    <w:rsid w:val="00CF0491"/>
    <w:rsid w:val="00D11F1A"/>
    <w:rsid w:val="00D57A6D"/>
    <w:rsid w:val="00DB08ED"/>
    <w:rsid w:val="00DE2476"/>
    <w:rsid w:val="00DF731F"/>
    <w:rsid w:val="00E30986"/>
    <w:rsid w:val="00E40B6B"/>
    <w:rsid w:val="00E9035E"/>
    <w:rsid w:val="00EA74C7"/>
    <w:rsid w:val="00ED2883"/>
    <w:rsid w:val="00F03ED8"/>
    <w:rsid w:val="00F168B3"/>
    <w:rsid w:val="00F16C60"/>
    <w:rsid w:val="00F83BD1"/>
    <w:rsid w:val="00F91AA4"/>
    <w:rsid w:val="00FA0FD9"/>
    <w:rsid w:val="00FA1B9C"/>
    <w:rsid w:val="01170C55"/>
    <w:rsid w:val="01437511"/>
    <w:rsid w:val="017859C5"/>
    <w:rsid w:val="01B870E6"/>
    <w:rsid w:val="02057278"/>
    <w:rsid w:val="02316E1B"/>
    <w:rsid w:val="02331C1D"/>
    <w:rsid w:val="0289774C"/>
    <w:rsid w:val="034F0AFF"/>
    <w:rsid w:val="06151054"/>
    <w:rsid w:val="063A3CBF"/>
    <w:rsid w:val="06E865AD"/>
    <w:rsid w:val="070B7246"/>
    <w:rsid w:val="07AE51D0"/>
    <w:rsid w:val="07CC5F8F"/>
    <w:rsid w:val="07F847EA"/>
    <w:rsid w:val="08F04F6F"/>
    <w:rsid w:val="093B3F81"/>
    <w:rsid w:val="0A705BF2"/>
    <w:rsid w:val="0ABA7BCB"/>
    <w:rsid w:val="0B112BB9"/>
    <w:rsid w:val="0C9B273A"/>
    <w:rsid w:val="0D0F6972"/>
    <w:rsid w:val="0DB066B9"/>
    <w:rsid w:val="0E667279"/>
    <w:rsid w:val="0E9503EE"/>
    <w:rsid w:val="0F4D2578"/>
    <w:rsid w:val="0FA72F03"/>
    <w:rsid w:val="10595389"/>
    <w:rsid w:val="106222C4"/>
    <w:rsid w:val="108170C8"/>
    <w:rsid w:val="11052878"/>
    <w:rsid w:val="1154735C"/>
    <w:rsid w:val="11F938F0"/>
    <w:rsid w:val="12672F23"/>
    <w:rsid w:val="12E12FE3"/>
    <w:rsid w:val="13400D1B"/>
    <w:rsid w:val="13685340"/>
    <w:rsid w:val="137F2DB6"/>
    <w:rsid w:val="140E1750"/>
    <w:rsid w:val="1422381A"/>
    <w:rsid w:val="149A4503"/>
    <w:rsid w:val="14D2074B"/>
    <w:rsid w:val="154D2A40"/>
    <w:rsid w:val="15E6711C"/>
    <w:rsid w:val="161A6DC6"/>
    <w:rsid w:val="16732C2C"/>
    <w:rsid w:val="168F45E9"/>
    <w:rsid w:val="16ED73A3"/>
    <w:rsid w:val="17115129"/>
    <w:rsid w:val="17256A0E"/>
    <w:rsid w:val="19CE5CE6"/>
    <w:rsid w:val="19F65454"/>
    <w:rsid w:val="1A3E4FEF"/>
    <w:rsid w:val="1A7210B0"/>
    <w:rsid w:val="1A75634A"/>
    <w:rsid w:val="1A9A12BC"/>
    <w:rsid w:val="1BB17AD1"/>
    <w:rsid w:val="1DA4228D"/>
    <w:rsid w:val="1DCA7323"/>
    <w:rsid w:val="1DE23A9B"/>
    <w:rsid w:val="1E1A395F"/>
    <w:rsid w:val="1E5B25F5"/>
    <w:rsid w:val="1F0817FC"/>
    <w:rsid w:val="1F7276CB"/>
    <w:rsid w:val="1F750F50"/>
    <w:rsid w:val="1FA42BEE"/>
    <w:rsid w:val="20043FE8"/>
    <w:rsid w:val="2073051D"/>
    <w:rsid w:val="20D01926"/>
    <w:rsid w:val="21184766"/>
    <w:rsid w:val="21262AEB"/>
    <w:rsid w:val="2162647A"/>
    <w:rsid w:val="21DE02B2"/>
    <w:rsid w:val="22493268"/>
    <w:rsid w:val="22E37A45"/>
    <w:rsid w:val="233D4C99"/>
    <w:rsid w:val="239D6EAE"/>
    <w:rsid w:val="244601D2"/>
    <w:rsid w:val="24C75A19"/>
    <w:rsid w:val="25A01569"/>
    <w:rsid w:val="25AC7C5E"/>
    <w:rsid w:val="25B62499"/>
    <w:rsid w:val="25C076DA"/>
    <w:rsid w:val="25D551A6"/>
    <w:rsid w:val="26724558"/>
    <w:rsid w:val="26A276C5"/>
    <w:rsid w:val="270450A1"/>
    <w:rsid w:val="27C72775"/>
    <w:rsid w:val="27E367CA"/>
    <w:rsid w:val="2810627B"/>
    <w:rsid w:val="28322587"/>
    <w:rsid w:val="285E020F"/>
    <w:rsid w:val="285F61F6"/>
    <w:rsid w:val="289F0BF9"/>
    <w:rsid w:val="29103C89"/>
    <w:rsid w:val="2953641F"/>
    <w:rsid w:val="2A690997"/>
    <w:rsid w:val="2AE44C51"/>
    <w:rsid w:val="2BD900EA"/>
    <w:rsid w:val="2D1E7D4F"/>
    <w:rsid w:val="2E205D54"/>
    <w:rsid w:val="2ED95618"/>
    <w:rsid w:val="2EE61C43"/>
    <w:rsid w:val="2EF538B0"/>
    <w:rsid w:val="2F0518B0"/>
    <w:rsid w:val="2F523172"/>
    <w:rsid w:val="2FAA0D63"/>
    <w:rsid w:val="2FE24D14"/>
    <w:rsid w:val="30576A3F"/>
    <w:rsid w:val="33F40C98"/>
    <w:rsid w:val="349C5D03"/>
    <w:rsid w:val="350C3F51"/>
    <w:rsid w:val="3517583E"/>
    <w:rsid w:val="354108C3"/>
    <w:rsid w:val="35476B86"/>
    <w:rsid w:val="35A372CF"/>
    <w:rsid w:val="35C27910"/>
    <w:rsid w:val="35C33F08"/>
    <w:rsid w:val="36035CB9"/>
    <w:rsid w:val="365631F1"/>
    <w:rsid w:val="3805254B"/>
    <w:rsid w:val="38F10254"/>
    <w:rsid w:val="396C7FA3"/>
    <w:rsid w:val="39E32886"/>
    <w:rsid w:val="39EE3727"/>
    <w:rsid w:val="3AC06225"/>
    <w:rsid w:val="3AF35D6A"/>
    <w:rsid w:val="3B5A3062"/>
    <w:rsid w:val="3D283F5F"/>
    <w:rsid w:val="3D2F204B"/>
    <w:rsid w:val="3D5D00E5"/>
    <w:rsid w:val="3D8A6E17"/>
    <w:rsid w:val="3D9178F1"/>
    <w:rsid w:val="3E464D24"/>
    <w:rsid w:val="3E4D4398"/>
    <w:rsid w:val="3F1B2ACC"/>
    <w:rsid w:val="3F9F3C83"/>
    <w:rsid w:val="3FA10220"/>
    <w:rsid w:val="3FC26F51"/>
    <w:rsid w:val="3FD81474"/>
    <w:rsid w:val="3FEA38F1"/>
    <w:rsid w:val="405B4FBA"/>
    <w:rsid w:val="40B800F9"/>
    <w:rsid w:val="40C46227"/>
    <w:rsid w:val="4116506B"/>
    <w:rsid w:val="411E335F"/>
    <w:rsid w:val="42C30832"/>
    <w:rsid w:val="42C638AF"/>
    <w:rsid w:val="42E87261"/>
    <w:rsid w:val="42F41741"/>
    <w:rsid w:val="430B2961"/>
    <w:rsid w:val="4337388E"/>
    <w:rsid w:val="44617FBA"/>
    <w:rsid w:val="446A04A9"/>
    <w:rsid w:val="44C34D3E"/>
    <w:rsid w:val="45AC5B86"/>
    <w:rsid w:val="45DD2B49"/>
    <w:rsid w:val="46544526"/>
    <w:rsid w:val="46D600A0"/>
    <w:rsid w:val="47231BBC"/>
    <w:rsid w:val="47BF4CF5"/>
    <w:rsid w:val="49935043"/>
    <w:rsid w:val="49E365FC"/>
    <w:rsid w:val="4A9D290B"/>
    <w:rsid w:val="4B7635FE"/>
    <w:rsid w:val="4BA861E4"/>
    <w:rsid w:val="4C034013"/>
    <w:rsid w:val="4C05267E"/>
    <w:rsid w:val="4D6A1257"/>
    <w:rsid w:val="4DFE0C9B"/>
    <w:rsid w:val="4E632871"/>
    <w:rsid w:val="4E814285"/>
    <w:rsid w:val="4E98265C"/>
    <w:rsid w:val="4EA469E5"/>
    <w:rsid w:val="4EBD1539"/>
    <w:rsid w:val="4EDE29F2"/>
    <w:rsid w:val="4F7045FB"/>
    <w:rsid w:val="4F946912"/>
    <w:rsid w:val="4FAA3EA1"/>
    <w:rsid w:val="50243216"/>
    <w:rsid w:val="50DB43AF"/>
    <w:rsid w:val="50FD48EA"/>
    <w:rsid w:val="516C5A20"/>
    <w:rsid w:val="51726700"/>
    <w:rsid w:val="51DA24E5"/>
    <w:rsid w:val="520E21CB"/>
    <w:rsid w:val="52673FDA"/>
    <w:rsid w:val="52FB3F3C"/>
    <w:rsid w:val="534E0D1D"/>
    <w:rsid w:val="5369000F"/>
    <w:rsid w:val="5371478A"/>
    <w:rsid w:val="537712D5"/>
    <w:rsid w:val="5382152B"/>
    <w:rsid w:val="53AC0356"/>
    <w:rsid w:val="53C75594"/>
    <w:rsid w:val="54564F2C"/>
    <w:rsid w:val="54EE3F94"/>
    <w:rsid w:val="5547105B"/>
    <w:rsid w:val="559173C4"/>
    <w:rsid w:val="55AE10CB"/>
    <w:rsid w:val="562171BF"/>
    <w:rsid w:val="56281636"/>
    <w:rsid w:val="564F7456"/>
    <w:rsid w:val="570104F4"/>
    <w:rsid w:val="57A424F1"/>
    <w:rsid w:val="58742BFC"/>
    <w:rsid w:val="5920298F"/>
    <w:rsid w:val="59464952"/>
    <w:rsid w:val="5BD668B8"/>
    <w:rsid w:val="5BE130B9"/>
    <w:rsid w:val="5CBD165C"/>
    <w:rsid w:val="5CF41A7E"/>
    <w:rsid w:val="5D1B4B46"/>
    <w:rsid w:val="5E5E2B95"/>
    <w:rsid w:val="5EEC7FD7"/>
    <w:rsid w:val="5FAA3E0A"/>
    <w:rsid w:val="5FFF7621"/>
    <w:rsid w:val="60A778DC"/>
    <w:rsid w:val="60B44CEE"/>
    <w:rsid w:val="6111376C"/>
    <w:rsid w:val="618164E0"/>
    <w:rsid w:val="62070B03"/>
    <w:rsid w:val="63957059"/>
    <w:rsid w:val="63A172DC"/>
    <w:rsid w:val="64E90314"/>
    <w:rsid w:val="650E4E75"/>
    <w:rsid w:val="653B6F00"/>
    <w:rsid w:val="653F2A61"/>
    <w:rsid w:val="65860192"/>
    <w:rsid w:val="65B120D8"/>
    <w:rsid w:val="66AE135A"/>
    <w:rsid w:val="6709600A"/>
    <w:rsid w:val="671B5AC7"/>
    <w:rsid w:val="671D3DFD"/>
    <w:rsid w:val="675107AB"/>
    <w:rsid w:val="681C05BE"/>
    <w:rsid w:val="69D51289"/>
    <w:rsid w:val="6A127B4C"/>
    <w:rsid w:val="6A60633C"/>
    <w:rsid w:val="6BCF0386"/>
    <w:rsid w:val="6BE57425"/>
    <w:rsid w:val="6C7939F8"/>
    <w:rsid w:val="6C7D394D"/>
    <w:rsid w:val="6E17142D"/>
    <w:rsid w:val="6E246235"/>
    <w:rsid w:val="6EB85ABF"/>
    <w:rsid w:val="6EFF06EA"/>
    <w:rsid w:val="70AB7EBB"/>
    <w:rsid w:val="710F1294"/>
    <w:rsid w:val="71752277"/>
    <w:rsid w:val="725E4ABA"/>
    <w:rsid w:val="73D64998"/>
    <w:rsid w:val="74454183"/>
    <w:rsid w:val="7463285B"/>
    <w:rsid w:val="74806513"/>
    <w:rsid w:val="748A124E"/>
    <w:rsid w:val="75A54BBA"/>
    <w:rsid w:val="76395D47"/>
    <w:rsid w:val="77AC3BC5"/>
    <w:rsid w:val="785F26DE"/>
    <w:rsid w:val="78784239"/>
    <w:rsid w:val="78B71ACC"/>
    <w:rsid w:val="78EA7D4E"/>
    <w:rsid w:val="79657CB7"/>
    <w:rsid w:val="79E875B4"/>
    <w:rsid w:val="7A1F2E29"/>
    <w:rsid w:val="7BD37553"/>
    <w:rsid w:val="7C114908"/>
    <w:rsid w:val="7C3850B7"/>
    <w:rsid w:val="7D5F11E2"/>
    <w:rsid w:val="7E250057"/>
    <w:rsid w:val="7E564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character" w:styleId="32">
    <w:name w:val="Strong"/>
    <w:qFormat/>
    <w:uiPriority w:val="0"/>
    <w:rPr>
      <w:rFonts w:eastAsia="黑体"/>
      <w:b/>
      <w:bCs/>
      <w:sz w:val="44"/>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99"/>
    <w:rPr>
      <w:sz w:val="21"/>
      <w:szCs w:val="21"/>
    </w:rPr>
  </w:style>
  <w:style w:type="character" w:customStyle="1" w:styleId="37">
    <w:name w:val="标题1"/>
    <w:basedOn w:val="31"/>
    <w:qFormat/>
    <w:uiPriority w:val="0"/>
  </w:style>
  <w:style w:type="paragraph" w:customStyle="1" w:styleId="38">
    <w:name w:val="条目"/>
    <w:basedOn w:val="1"/>
    <w:next w:val="8"/>
    <w:qFormat/>
    <w:uiPriority w:val="0"/>
    <w:pPr>
      <w:spacing w:beforeLines="50"/>
      <w:ind w:left="851" w:hanging="851"/>
      <w:outlineLvl w:val="3"/>
    </w:pPr>
    <w:rPr>
      <w:rFonts w:ascii="Garamond" w:hAnsi="Garamond" w:eastAsia="楷体_GB2312"/>
      <w:sz w:val="24"/>
    </w:rPr>
  </w:style>
  <w:style w:type="paragraph" w:customStyle="1" w:styleId="39">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 New New New New New"/>
    <w:basedOn w:val="1"/>
    <w:qFormat/>
    <w:uiPriority w:val="0"/>
    <w:pPr>
      <w:spacing w:line="500" w:lineRule="exact"/>
      <w:ind w:firstLine="540" w:firstLineChars="225"/>
    </w:pPr>
    <w:rPr>
      <w:sz w:val="24"/>
    </w:rPr>
  </w:style>
  <w:style w:type="paragraph" w:customStyle="1" w:styleId="48">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节"/>
    <w:basedOn w:val="1"/>
    <w:next w:val="8"/>
    <w:qFormat/>
    <w:uiPriority w:val="0"/>
    <w:pPr>
      <w:tabs>
        <w:tab w:val="left" w:pos="567"/>
      </w:tabs>
      <w:spacing w:beforeLines="50" w:afterLines="50"/>
      <w:ind w:left="567" w:hanging="567"/>
      <w:jc w:val="center"/>
      <w:outlineLvl w:val="1"/>
    </w:pPr>
    <w:rPr>
      <w:b/>
      <w:sz w:val="30"/>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文本缩进 New New New New"/>
    <w:basedOn w:val="1"/>
    <w:qFormat/>
    <w:uiPriority w:val="0"/>
    <w:pPr>
      <w:spacing w:line="500" w:lineRule="exact"/>
      <w:ind w:firstLine="540" w:firstLineChars="225"/>
    </w:pPr>
    <w:rPr>
      <w:sz w:val="24"/>
    </w:rPr>
  </w:style>
  <w:style w:type="paragraph" w:customStyle="1" w:styleId="59">
    <w:name w:val="页脚 New New New New New New New"/>
    <w:basedOn w:val="1"/>
    <w:qFormat/>
    <w:uiPriority w:val="0"/>
    <w:pPr>
      <w:tabs>
        <w:tab w:val="center" w:pos="4153"/>
        <w:tab w:val="right" w:pos="8306"/>
      </w:tabs>
      <w:snapToGrid w:val="0"/>
      <w:jc w:val="left"/>
    </w:pPr>
    <w:rPr>
      <w:sz w:val="18"/>
      <w:szCs w:val="18"/>
    </w:rPr>
  </w:style>
  <w:style w:type="paragraph" w:customStyle="1" w:styleId="60">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1">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2">
    <w:name w:val="正文文本缩进 New New New"/>
    <w:basedOn w:val="63"/>
    <w:qFormat/>
    <w:uiPriority w:val="0"/>
    <w:pPr>
      <w:spacing w:line="500" w:lineRule="exact"/>
      <w:ind w:firstLine="540" w:firstLineChars="225"/>
    </w:pPr>
    <w:rPr>
      <w:sz w:val="24"/>
    </w:rPr>
  </w:style>
  <w:style w:type="paragraph" w:customStyle="1" w:styleId="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5">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7">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6">
    <w:name w:val="正文文本缩进 New New New New New New New New"/>
    <w:basedOn w:val="1"/>
    <w:qFormat/>
    <w:uiPriority w:val="0"/>
    <w:pPr>
      <w:spacing w:line="500" w:lineRule="exact"/>
      <w:ind w:firstLine="540" w:firstLineChars="225"/>
    </w:pPr>
    <w:rPr>
      <w:sz w:val="24"/>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0">
    <w:name w:val="页脚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91">
    <w:name w:val="页脚 New New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w:basedOn w:val="68"/>
    <w:qFormat/>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w:basedOn w:val="84"/>
    <w:qFormat/>
    <w:uiPriority w:val="0"/>
    <w:pPr>
      <w:widowControl/>
      <w:spacing w:line="400" w:lineRule="exact"/>
      <w:jc w:val="center"/>
    </w:pPr>
  </w:style>
  <w:style w:type="paragraph" w:customStyle="1" w:styleId="9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6">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7">
    <w:name w:val="页脚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108">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页脚 New New"/>
    <w:basedOn w:val="57"/>
    <w:qFormat/>
    <w:uiPriority w:val="0"/>
    <w:pPr>
      <w:tabs>
        <w:tab w:val="center" w:pos="4153"/>
        <w:tab w:val="right" w:pos="8306"/>
      </w:tabs>
      <w:snapToGrid w:val="0"/>
      <w:jc w:val="left"/>
    </w:pPr>
    <w:rPr>
      <w:sz w:val="18"/>
      <w:szCs w:val="18"/>
    </w:rPr>
  </w:style>
  <w:style w:type="paragraph" w:customStyle="1" w:styleId="111">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114">
    <w:name w:val="页脚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提要"/>
    <w:basedOn w:val="1"/>
    <w:next w:val="1"/>
    <w:qFormat/>
    <w:uiPriority w:val="0"/>
    <w:pPr>
      <w:tabs>
        <w:tab w:val="left" w:pos="420"/>
      </w:tabs>
      <w:spacing w:beforeLines="50" w:afterLines="50"/>
      <w:ind w:left="420" w:hanging="420"/>
      <w:outlineLvl w:val="1"/>
    </w:pPr>
    <w:rPr>
      <w:rFonts w:ascii="Arial" w:hAnsi="Arial" w:eastAsia="幼圆"/>
      <w:b/>
      <w:sz w:val="28"/>
    </w:rPr>
  </w:style>
  <w:style w:type="paragraph" w:customStyle="1" w:styleId="119">
    <w:name w:val="页脚 New New New New"/>
    <w:basedOn w:val="75"/>
    <w:qFormat/>
    <w:uiPriority w:val="0"/>
    <w:pPr>
      <w:tabs>
        <w:tab w:val="center" w:pos="4153"/>
        <w:tab w:val="right" w:pos="8306"/>
      </w:tabs>
      <w:snapToGrid w:val="0"/>
      <w:jc w:val="left"/>
    </w:pPr>
    <w:rPr>
      <w:sz w:val="18"/>
      <w:szCs w:val="18"/>
    </w:rPr>
  </w:style>
  <w:style w:type="paragraph" w:customStyle="1" w:styleId="120">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1">
    <w:name w:val="页脚 New New New New New New New New New New New New New New"/>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8">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页脚 New New New New New"/>
    <w:basedOn w:val="12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文本缩进 New New"/>
    <w:basedOn w:val="84"/>
    <w:qFormat/>
    <w:uiPriority w:val="0"/>
    <w:pPr>
      <w:spacing w:line="500" w:lineRule="exact"/>
      <w:ind w:firstLine="540" w:firstLineChars="225"/>
    </w:pPr>
    <w:rPr>
      <w:sz w:val="24"/>
    </w:rPr>
  </w:style>
  <w:style w:type="paragraph" w:customStyle="1" w:styleId="132">
    <w:name w:val="表正文"/>
    <w:basedOn w:val="1"/>
    <w:next w:val="20"/>
    <w:qFormat/>
    <w:uiPriority w:val="0"/>
    <w:pPr>
      <w:spacing w:line="360" w:lineRule="auto"/>
      <w:ind w:left="480" w:hanging="480" w:hangingChars="200"/>
    </w:pPr>
    <w:rPr>
      <w:rFonts w:ascii="宋体" w:hAnsi="宋体"/>
      <w:sz w:val="24"/>
    </w:rPr>
  </w:style>
  <w:style w:type="paragraph" w:customStyle="1" w:styleId="133">
    <w:name w:val="正文文本缩进 New New New New New New"/>
    <w:basedOn w:val="1"/>
    <w:qFormat/>
    <w:uiPriority w:val="0"/>
    <w:pPr>
      <w:spacing w:line="500" w:lineRule="exact"/>
      <w:ind w:firstLine="540" w:firstLineChars="225"/>
    </w:pPr>
    <w:rPr>
      <w:sz w:val="24"/>
    </w:rPr>
  </w:style>
  <w:style w:type="paragraph" w:customStyle="1" w:styleId="134">
    <w:name w:val="页脚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_Style 14"/>
    <w:basedOn w:val="1"/>
    <w:qFormat/>
    <w:uiPriority w:val="0"/>
    <w:pPr>
      <w:widowControl/>
      <w:spacing w:line="400" w:lineRule="exact"/>
      <w:jc w:val="center"/>
    </w:pPr>
  </w:style>
  <w:style w:type="paragraph" w:customStyle="1" w:styleId="13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小节"/>
    <w:basedOn w:val="1"/>
    <w:next w:val="8"/>
    <w:qFormat/>
    <w:uiPriority w:val="0"/>
    <w:pPr>
      <w:tabs>
        <w:tab w:val="left" w:pos="709"/>
      </w:tabs>
      <w:spacing w:beforeLines="50" w:afterLines="50"/>
      <w:ind w:left="709" w:hanging="709"/>
      <w:outlineLvl w:val="2"/>
    </w:pPr>
    <w:rPr>
      <w:rFonts w:ascii="Arial" w:hAnsi="Arial" w:eastAsia="黑体"/>
      <w:sz w:val="28"/>
    </w:rPr>
  </w:style>
  <w:style w:type="paragraph" w:customStyle="1" w:styleId="140">
    <w:name w:val="正文文本缩进 New New New New New New New"/>
    <w:basedOn w:val="1"/>
    <w:qFormat/>
    <w:uiPriority w:val="0"/>
    <w:pPr>
      <w:spacing w:line="500" w:lineRule="exact"/>
      <w:ind w:firstLine="540" w:firstLineChars="225"/>
    </w:pPr>
    <w:rPr>
      <w:sz w:val="24"/>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w:basedOn w:val="145"/>
    <w:qFormat/>
    <w:uiPriority w:val="0"/>
    <w:pPr>
      <w:tabs>
        <w:tab w:val="center" w:pos="4153"/>
        <w:tab w:val="right" w:pos="8306"/>
      </w:tabs>
      <w:snapToGrid w:val="0"/>
      <w:jc w:val="left"/>
    </w:pPr>
    <w:rPr>
      <w:sz w:val="18"/>
      <w:szCs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4"/>
    <w:qFormat/>
    <w:uiPriority w:val="0"/>
    <w:rPr>
      <w:rFonts w:ascii="Tahoma" w:hAnsi="Tahoma"/>
      <w:sz w:val="24"/>
      <w:szCs w:val="21"/>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 New"/>
    <w:basedOn w:val="84"/>
    <w:qFormat/>
    <w:uiPriority w:val="0"/>
    <w:pPr>
      <w:spacing w:line="500" w:lineRule="exact"/>
      <w:ind w:firstLine="540" w:firstLineChars="225"/>
    </w:pPr>
    <w:rPr>
      <w:sz w:val="24"/>
    </w:rPr>
  </w:style>
  <w:style w:type="paragraph" w:customStyle="1" w:styleId="151">
    <w:name w:val="页脚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4">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文本缩进 2 New"/>
    <w:basedOn w:val="84"/>
    <w:qFormat/>
    <w:uiPriority w:val="0"/>
    <w:pPr>
      <w:spacing w:line="500" w:lineRule="exact"/>
      <w:ind w:firstLine="720" w:firstLineChars="300"/>
    </w:pPr>
    <w:rPr>
      <w:sz w:val="24"/>
    </w:rPr>
  </w:style>
  <w:style w:type="paragraph" w:customStyle="1" w:styleId="159">
    <w:name w:val="页脚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160">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5">
    <w:name w:val="页脚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w:basedOn w:val="81"/>
    <w:qFormat/>
    <w:uiPriority w:val="0"/>
    <w:pPr>
      <w:tabs>
        <w:tab w:val="center" w:pos="4153"/>
        <w:tab w:val="right" w:pos="8306"/>
      </w:tabs>
      <w:snapToGrid w:val="0"/>
      <w:jc w:val="left"/>
    </w:pPr>
    <w:rPr>
      <w:sz w:val="18"/>
      <w:szCs w:val="18"/>
    </w:rPr>
  </w:style>
  <w:style w:type="paragraph" w:customStyle="1" w:styleId="170">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页脚 New"/>
    <w:basedOn w:val="142"/>
    <w:qFormat/>
    <w:uiPriority w:val="0"/>
    <w:pPr>
      <w:tabs>
        <w:tab w:val="center" w:pos="4153"/>
        <w:tab w:val="right" w:pos="8306"/>
      </w:tabs>
      <w:snapToGrid w:val="0"/>
      <w:jc w:val="left"/>
    </w:pPr>
    <w:rPr>
      <w:sz w:val="18"/>
      <w:szCs w:val="18"/>
    </w:rPr>
  </w:style>
  <w:style w:type="paragraph" w:customStyle="1" w:styleId="173">
    <w:name w:val="页脚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8">
    <w:name w:val="页脚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79">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494</Words>
  <Characters>549</Characters>
  <Lines>82</Lines>
  <Paragraphs>23</Paragraphs>
  <TotalTime>53</TotalTime>
  <ScaleCrop>false</ScaleCrop>
  <LinksUpToDate>false</LinksUpToDate>
  <CharactersWithSpaces>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2023-03-21T01:54:00Z</dcterms:created>
  <dc:creator>深圳市招标中心</dc:creator>
  <cp:lastModifiedBy>Administrator</cp:lastModifiedBy>
  <cp:lastPrinted>2025-06-25T07:43:00Z</cp:lastPrinted>
  <dcterms:modified xsi:type="dcterms:W3CDTF">2025-07-01T07:20:08Z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111E5218F61B43E7A092333819726084_13</vt:lpwstr>
  </property>
  <property fmtid="{D5CDD505-2E9C-101B-9397-08002B2CF9AE}" pid="4" name="KSOTemplateDocerSaveRecord">
    <vt:lpwstr>eyJoZGlkIjoiZjYxOWUxNjJjYzNhOWM0NDI5NjczYTA2MzY0NzcwNTkiLCJ1c2VySWQiOiI5MTI4NDA4MDcifQ==</vt:lpwstr>
  </property>
</Properties>
</file>